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5C" w:rsidRPr="00305D5C" w:rsidRDefault="00305D5C" w:rsidP="00305D5C">
      <w:pPr>
        <w:shd w:val="clear" w:color="auto" w:fill="FFFFFF"/>
        <w:spacing w:after="0" w:line="312" w:lineRule="atLeast"/>
        <w:textAlignment w:val="top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5"/>
          <w:szCs w:val="25"/>
          <w:lang w:eastAsia="ru-RU"/>
        </w:rPr>
      </w:pPr>
      <w:bookmarkStart w:id="0" w:name="_GoBack"/>
      <w:bookmarkEnd w:id="0"/>
      <w:r w:rsidRPr="00305D5C">
        <w:rPr>
          <w:rFonts w:ascii="Helvetica" w:eastAsia="Times New Roman" w:hAnsi="Helvetica" w:cs="Helvetica"/>
          <w:b/>
          <w:bCs/>
          <w:color w:val="000000"/>
          <w:kern w:val="36"/>
          <w:sz w:val="25"/>
          <w:szCs w:val="25"/>
          <w:lang w:eastAsia="ru-RU"/>
        </w:rPr>
        <w:t>Таблица 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применяемая начиная с 1 января 2019 года</w:t>
      </w:r>
    </w:p>
    <w:p w:rsidR="00305D5C" w:rsidRPr="00305D5C" w:rsidRDefault="00305D5C" w:rsidP="00305D5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05D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</w:p>
    <w:p w:rsidR="00305D5C" w:rsidRPr="00305D5C" w:rsidRDefault="00305D5C" w:rsidP="00305D5C">
      <w:pPr>
        <w:shd w:val="clear" w:color="auto" w:fill="FFFFFF"/>
        <w:spacing w:before="135" w:after="135" w:line="240" w:lineRule="auto"/>
        <w:jc w:val="center"/>
        <w:textAlignment w:val="top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05D5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ТАБЛИЦА</w:t>
      </w:r>
      <w:r w:rsidRPr="00305D5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br/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</w:t>
      </w:r>
      <w:r w:rsidRPr="00305D5C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br/>
        <w:t>К РАСХОДАМ БЮДЖЕТОВ, ПРИМЕНЯЕМАЯ НАЧИНАЯ С 1 ЯНВАРЯ 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"/>
        <w:gridCol w:w="2063"/>
        <w:gridCol w:w="583"/>
        <w:gridCol w:w="4173"/>
        <w:gridCol w:w="1937"/>
      </w:tblGrid>
      <w:tr w:rsidR="00305D5C" w:rsidRPr="00305D5C" w:rsidTr="00305D5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компенсации за использование личного транспорта в служебных целях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расходов на оплату труда осужденных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компенсации расходов на проезд и проживание в жилых помещениях спортсменам и студентам при их направлении </w:t>
            </w:r>
            <w:proofErr w:type="gramStart"/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различного рода</w:t>
            </w:r>
            <w:proofErr w:type="gramEnd"/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обеспечения мер, направленных на сокращение производственного травматизма и профессиональных заболеваний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выплаты, за исключением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Правительства РФ от 01.12.2012 № 1240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возмещения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возмещения должностным лицам расходов на приобретение проездных документов в служебных целях на все виды общественного транспорта, в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несчастных случаев на производстве и профессиональных заболеваний.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вооружения, военной и специальной техники и военно-технического имущества в рамках государственного оборонного заказа в целях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государственной 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топливом и горюче-смазочными материалами в рамках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Отнесение расходов к категории закупок осуществляется на основании положений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актов, регулирующих отношения в указанной сфере.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услуг в целях формирования государственного материального резерва в рамках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в части расходов по доставке (пересылке) пенсий, пособий и иных социальных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 населению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денежной форме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на обязательное медицинское страхование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неработающего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в денежной форме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305D5C" w:rsidRPr="00305D5C" w:rsidTr="00305D5C">
        <w:trPr>
          <w:trHeight w:val="27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ежемесячных денежные выплаты членам государственных академий наук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на приобретение объектов недвижимого имущества в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федеральную собственность в рамках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иным юридическим лицам в объекты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приобретение объектов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Дотации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бюджету Федерального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обязательного медицинского страхования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субсидии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государственным (муниципальным)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Субсидии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 и услуг на производство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rPr>
          <w:trHeight w:val="27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rPr>
          <w:trHeight w:val="4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субсидии некоммерческим организациям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государственным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перечисления капитального характера финансовым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государственным корпорациям (компаниям), публично-правовым компаниям на выполнение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возложенных на них государственных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 по возмещению причиненного вреда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№ 504.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расходов, связанных с обслуживанием государственными (муниципальными) бюджетными, автономными учреждениями </w:t>
            </w: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долговых обязательств</w:t>
            </w:r>
          </w:p>
        </w:tc>
      </w:tr>
      <w:tr w:rsidR="00305D5C" w:rsidRPr="00305D5C" w:rsidTr="00305D5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членских взносов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D5C" w:rsidRPr="00305D5C" w:rsidTr="00305D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D5C" w:rsidRPr="00305D5C" w:rsidRDefault="00305D5C" w:rsidP="0030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5D5C" w:rsidRPr="00305D5C" w:rsidRDefault="00305D5C" w:rsidP="00305D5C">
      <w:pPr>
        <w:shd w:val="clear" w:color="auto" w:fill="FFFFFF"/>
        <w:spacing w:before="135" w:after="135" w:line="240" w:lineRule="auto"/>
        <w:textAlignment w:val="top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305D5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* По соответствующим кодам статей и подстатей КОСГУ</w:t>
      </w:r>
    </w:p>
    <w:p w:rsidR="00492F83" w:rsidRDefault="00305D5C" w:rsidP="00305D5C">
      <w:r w:rsidRPr="00305D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305D5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Информация официального сайта Министерства финансов Российской Федерации: </w:t>
      </w:r>
      <w:hyperlink r:id="rId4" w:anchor="ixzz5KIM5Wvg6" w:history="1">
        <w:r w:rsidRPr="00305D5C">
          <w:rPr>
            <w:rFonts w:ascii="Helvetica" w:eastAsia="Times New Roman" w:hAnsi="Helvetica" w:cs="Helvetica"/>
            <w:color w:val="003399"/>
            <w:sz w:val="24"/>
            <w:szCs w:val="24"/>
            <w:u w:val="single"/>
            <w:lang w:eastAsia="ru-RU"/>
          </w:rPr>
          <w:t>https://www.minfin.ru/ru/perfomance/budget/classandaccounting/metod/#ixzz5KIM5Wvg6</w:t>
        </w:r>
      </w:hyperlink>
    </w:p>
    <w:sectPr w:rsidR="0049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B"/>
    <w:rsid w:val="00305D5C"/>
    <w:rsid w:val="00492F83"/>
    <w:rsid w:val="009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502E-4719-4060-AFE5-419D8F97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5D5C"/>
  </w:style>
  <w:style w:type="paragraph" w:customStyle="1" w:styleId="p-header-title">
    <w:name w:val="p-header-title"/>
    <w:basedOn w:val="a"/>
    <w:rsid w:val="0030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header-number-date">
    <w:name w:val="p-header-number-date"/>
    <w:basedOn w:val="a0"/>
    <w:rsid w:val="00305D5C"/>
  </w:style>
  <w:style w:type="character" w:customStyle="1" w:styleId="document-quick-link">
    <w:name w:val="document-quick-link"/>
    <w:basedOn w:val="a0"/>
    <w:rsid w:val="00305D5C"/>
  </w:style>
  <w:style w:type="character" w:styleId="a3">
    <w:name w:val="Hyperlink"/>
    <w:basedOn w:val="a0"/>
    <w:uiPriority w:val="99"/>
    <w:semiHidden/>
    <w:unhideWhenUsed/>
    <w:rsid w:val="00305D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5D5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0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8034">
                      <w:marLeft w:val="30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fin.ru/ru/perfomance/budget/classandaccounting/met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6149</Words>
  <Characters>35055</Characters>
  <Application>Microsoft Office Word</Application>
  <DocSecurity>0</DocSecurity>
  <Lines>292</Lines>
  <Paragraphs>82</Paragraphs>
  <ScaleCrop>false</ScaleCrop>
  <Company/>
  <LinksUpToDate>false</LinksUpToDate>
  <CharactersWithSpaces>41122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Чиркунова</dc:creator>
  <cp:keywords/>
  <dc:description/>
  <cp:lastModifiedBy>Елена А. Чиркунова</cp:lastModifiedBy>
  <cp:revision>2</cp:revision>
  <dcterms:created xsi:type="dcterms:W3CDTF">2018-07-04T14:11:00Z</dcterms:created>
  <dcterms:modified xsi:type="dcterms:W3CDTF">2018-07-04T14:12:00Z</dcterms:modified>
</cp:coreProperties>
</file>