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72" w:rsidRPr="00406014" w:rsidRDefault="009A5372" w:rsidP="009A53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6014">
        <w:rPr>
          <w:szCs w:val="28"/>
        </w:rPr>
        <w:t>должен знать:</w:t>
      </w:r>
      <w:r w:rsidRPr="00406014">
        <w:rPr>
          <w:sz w:val="24"/>
          <w:szCs w:val="24"/>
        </w:rPr>
        <w:t xml:space="preserve"> </w:t>
      </w:r>
    </w:p>
    <w:p w:rsidR="009A5372" w:rsidRPr="00406014" w:rsidRDefault="009A5372" w:rsidP="009A5372">
      <w:pPr>
        <w:tabs>
          <w:tab w:val="left" w:pos="65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- </w:t>
      </w:r>
      <w:r w:rsidRPr="00406014">
        <w:rPr>
          <w:szCs w:val="28"/>
        </w:rPr>
        <w:t>Конституцию Российской Федерации, Устав Ивановской области;</w:t>
      </w:r>
    </w:p>
    <w:p w:rsidR="009A5372" w:rsidRPr="00406014" w:rsidRDefault="009A5372" w:rsidP="009A5372">
      <w:pPr>
        <w:tabs>
          <w:tab w:val="left" w:pos="80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 </w:t>
      </w:r>
      <w:r w:rsidRPr="00406014">
        <w:rPr>
          <w:szCs w:val="28"/>
        </w:rPr>
        <w:t>законодательство Российской Федерации о государственной гражданской службе Российской Федерации;</w:t>
      </w:r>
    </w:p>
    <w:p w:rsidR="009A5372" w:rsidRPr="00406014" w:rsidRDefault="009A5372" w:rsidP="009A5372">
      <w:pPr>
        <w:tabs>
          <w:tab w:val="left" w:pos="636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 </w:t>
      </w:r>
      <w:r w:rsidRPr="00406014">
        <w:rPr>
          <w:szCs w:val="28"/>
        </w:rPr>
        <w:t>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указы и распоряжения Губернатора Ивановской области, постановления и распоряжения Правительства Ивановской области, иные нормативные правовые акты, регулирующие сферу деятельности Департамента финансов Ивановской области (далее – Департамент финансов);</w:t>
      </w:r>
    </w:p>
    <w:p w:rsidR="009A5372" w:rsidRPr="00406014" w:rsidRDefault="009A5372" w:rsidP="009A5372">
      <w:pPr>
        <w:tabs>
          <w:tab w:val="left" w:pos="658"/>
        </w:tabs>
        <w:autoSpaceDE w:val="0"/>
        <w:autoSpaceDN w:val="0"/>
        <w:adjustRightInd w:val="0"/>
        <w:spacing w:before="34"/>
        <w:jc w:val="both"/>
        <w:rPr>
          <w:szCs w:val="28"/>
        </w:rPr>
      </w:pPr>
      <w:r>
        <w:rPr>
          <w:szCs w:val="28"/>
        </w:rPr>
        <w:tab/>
        <w:t>- </w:t>
      </w:r>
      <w:r w:rsidRPr="00406014">
        <w:rPr>
          <w:szCs w:val="28"/>
        </w:rPr>
        <w:t>законодательные и иные нормативные правовые акты Российской Федерации и Ивановской области, регламентирующие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9A5372" w:rsidRPr="00406014" w:rsidRDefault="009A5372" w:rsidP="009A5372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before="2"/>
        <w:jc w:val="both"/>
        <w:rPr>
          <w:szCs w:val="28"/>
        </w:rPr>
      </w:pPr>
      <w:r w:rsidRPr="00406014">
        <w:rPr>
          <w:szCs w:val="28"/>
        </w:rPr>
        <w:t>положение о правовом управлении;</w:t>
      </w:r>
    </w:p>
    <w:p w:rsidR="009A5372" w:rsidRPr="00406014" w:rsidRDefault="009A5372" w:rsidP="009A5372">
      <w:pPr>
        <w:tabs>
          <w:tab w:val="left" w:pos="751"/>
        </w:tabs>
        <w:autoSpaceDE w:val="0"/>
        <w:autoSpaceDN w:val="0"/>
        <w:adjustRightInd w:val="0"/>
        <w:spacing w:before="17"/>
        <w:ind w:firstLine="502"/>
        <w:jc w:val="both"/>
        <w:rPr>
          <w:szCs w:val="28"/>
        </w:rPr>
      </w:pPr>
      <w:r w:rsidRPr="00406014">
        <w:rPr>
          <w:szCs w:val="28"/>
        </w:rPr>
        <w:t>-</w:t>
      </w:r>
      <w:r w:rsidRPr="00406014">
        <w:rPr>
          <w:szCs w:val="28"/>
        </w:rPr>
        <w:tab/>
        <w:t>служебный распорядок Департамента финансов;</w:t>
      </w:r>
    </w:p>
    <w:p w:rsidR="009A5372" w:rsidRPr="00406014" w:rsidRDefault="009A5372" w:rsidP="009A5372">
      <w:pPr>
        <w:numPr>
          <w:ilvl w:val="0"/>
          <w:numId w:val="2"/>
        </w:numPr>
        <w:tabs>
          <w:tab w:val="left" w:pos="665"/>
        </w:tabs>
        <w:autoSpaceDE w:val="0"/>
        <w:autoSpaceDN w:val="0"/>
        <w:adjustRightInd w:val="0"/>
        <w:spacing w:before="19"/>
        <w:jc w:val="both"/>
        <w:rPr>
          <w:szCs w:val="28"/>
        </w:rPr>
      </w:pPr>
      <w:r w:rsidRPr="00406014">
        <w:rPr>
          <w:szCs w:val="28"/>
        </w:rPr>
        <w:t>правила документооборота и работы со служебной информацией;</w:t>
      </w:r>
    </w:p>
    <w:p w:rsidR="009A5372" w:rsidRPr="00406014" w:rsidRDefault="009A5372" w:rsidP="009A5372">
      <w:pPr>
        <w:tabs>
          <w:tab w:val="left" w:pos="662"/>
        </w:tabs>
        <w:autoSpaceDE w:val="0"/>
        <w:autoSpaceDN w:val="0"/>
        <w:adjustRightInd w:val="0"/>
        <w:spacing w:before="12"/>
        <w:ind w:left="542" w:right="1574"/>
        <w:jc w:val="both"/>
        <w:rPr>
          <w:szCs w:val="28"/>
        </w:rPr>
      </w:pPr>
      <w:r w:rsidRPr="00406014">
        <w:rPr>
          <w:szCs w:val="28"/>
        </w:rPr>
        <w:t>-</w:t>
      </w:r>
      <w:r w:rsidRPr="00406014">
        <w:rPr>
          <w:szCs w:val="28"/>
        </w:rPr>
        <w:tab/>
        <w:t xml:space="preserve">нормы охраны труда и противопожарной защиты; </w:t>
      </w:r>
    </w:p>
    <w:p w:rsidR="009A5372" w:rsidRPr="00406014" w:rsidRDefault="009A5372" w:rsidP="009A5372">
      <w:pPr>
        <w:autoSpaceDE w:val="0"/>
        <w:autoSpaceDN w:val="0"/>
        <w:adjustRightInd w:val="0"/>
        <w:spacing w:before="29"/>
        <w:ind w:right="48" w:firstLine="499"/>
        <w:jc w:val="both"/>
        <w:rPr>
          <w:szCs w:val="28"/>
        </w:rPr>
      </w:pPr>
      <w:r>
        <w:rPr>
          <w:szCs w:val="28"/>
        </w:rPr>
        <w:t>- </w:t>
      </w:r>
      <w:r w:rsidRPr="00406014">
        <w:rPr>
          <w:szCs w:val="28"/>
        </w:rPr>
        <w:t>аппаратное и программное обеспечение,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общие вопросы в области обеспечения информационной безопасности;</w:t>
      </w:r>
    </w:p>
    <w:p w:rsidR="009A5372" w:rsidRDefault="009A5372" w:rsidP="009A5372">
      <w:pPr>
        <w:autoSpaceDE w:val="0"/>
        <w:autoSpaceDN w:val="0"/>
        <w:adjustRightInd w:val="0"/>
        <w:ind w:firstLine="511"/>
        <w:jc w:val="both"/>
        <w:rPr>
          <w:szCs w:val="28"/>
        </w:rPr>
      </w:pPr>
      <w:r>
        <w:rPr>
          <w:szCs w:val="28"/>
        </w:rPr>
        <w:t>- </w:t>
      </w:r>
      <w:r w:rsidRPr="00406014">
        <w:rPr>
          <w:szCs w:val="28"/>
        </w:rPr>
        <w:t>основы экономики; порядок подготовки, согласования и принятия нормативных правовых актов Ивановской области; основы информационного и документационного обеспечения деятельности Департамента финансов.</w:t>
      </w:r>
    </w:p>
    <w:p w:rsidR="009A5372" w:rsidRPr="00406014" w:rsidRDefault="009A5372" w:rsidP="009A5372">
      <w:pPr>
        <w:autoSpaceDE w:val="0"/>
        <w:autoSpaceDN w:val="0"/>
        <w:adjustRightInd w:val="0"/>
        <w:ind w:firstLine="511"/>
        <w:jc w:val="both"/>
        <w:rPr>
          <w:szCs w:val="28"/>
        </w:rPr>
      </w:pPr>
      <w:bookmarkStart w:id="0" w:name="_GoBack"/>
      <w:bookmarkEnd w:id="0"/>
      <w:r w:rsidRPr="00406014">
        <w:rPr>
          <w:szCs w:val="28"/>
        </w:rPr>
        <w:t>должен иметь навыки:</w:t>
      </w:r>
    </w:p>
    <w:p w:rsidR="009A5372" w:rsidRPr="00406014" w:rsidRDefault="009A5372" w:rsidP="009A5372">
      <w:pPr>
        <w:tabs>
          <w:tab w:val="left" w:pos="614"/>
        </w:tabs>
        <w:autoSpaceDE w:val="0"/>
        <w:autoSpaceDN w:val="0"/>
        <w:adjustRightInd w:val="0"/>
        <w:jc w:val="both"/>
        <w:rPr>
          <w:szCs w:val="28"/>
        </w:rPr>
      </w:pPr>
      <w:r w:rsidRPr="00406014">
        <w:rPr>
          <w:szCs w:val="28"/>
        </w:rPr>
        <w:tab/>
        <w:t>-</w:t>
      </w:r>
      <w:r w:rsidRPr="00406014">
        <w:rPr>
          <w:sz w:val="18"/>
          <w:szCs w:val="28"/>
        </w:rPr>
        <w:t xml:space="preserve"> </w:t>
      </w:r>
      <w:r w:rsidRPr="00406014">
        <w:rPr>
          <w:szCs w:val="28"/>
        </w:rPr>
        <w:t>организации личного труда и эффективного планирования рабочего времени;</w:t>
      </w:r>
    </w:p>
    <w:p w:rsidR="009A5372" w:rsidRPr="00406014" w:rsidRDefault="009A5372" w:rsidP="009A5372">
      <w:pPr>
        <w:tabs>
          <w:tab w:val="left" w:pos="614"/>
        </w:tabs>
        <w:autoSpaceDE w:val="0"/>
        <w:autoSpaceDN w:val="0"/>
        <w:adjustRightInd w:val="0"/>
        <w:jc w:val="both"/>
        <w:rPr>
          <w:szCs w:val="28"/>
        </w:rPr>
      </w:pPr>
      <w:r w:rsidRPr="00406014">
        <w:rPr>
          <w:szCs w:val="28"/>
        </w:rPr>
        <w:tab/>
        <w:t>- владения оргтехникой и средствами коммуникации;</w:t>
      </w:r>
    </w:p>
    <w:p w:rsidR="009A5372" w:rsidRPr="00406014" w:rsidRDefault="009A5372" w:rsidP="009A5372">
      <w:pPr>
        <w:numPr>
          <w:ilvl w:val="0"/>
          <w:numId w:val="3"/>
        </w:numPr>
        <w:tabs>
          <w:tab w:val="left" w:pos="713"/>
        </w:tabs>
        <w:autoSpaceDE w:val="0"/>
        <w:autoSpaceDN w:val="0"/>
        <w:adjustRightInd w:val="0"/>
        <w:ind w:left="708"/>
        <w:jc w:val="both"/>
        <w:rPr>
          <w:szCs w:val="28"/>
        </w:rPr>
      </w:pPr>
      <w:r w:rsidRPr="00406014">
        <w:rPr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9A5372" w:rsidRPr="00406014" w:rsidRDefault="009A5372" w:rsidP="009A5372">
      <w:pPr>
        <w:numPr>
          <w:ilvl w:val="0"/>
          <w:numId w:val="3"/>
        </w:numPr>
        <w:tabs>
          <w:tab w:val="left" w:pos="713"/>
        </w:tabs>
        <w:autoSpaceDE w:val="0"/>
        <w:autoSpaceDN w:val="0"/>
        <w:adjustRightInd w:val="0"/>
        <w:ind w:left="708"/>
        <w:jc w:val="both"/>
        <w:rPr>
          <w:szCs w:val="28"/>
        </w:rPr>
      </w:pPr>
      <w:r w:rsidRPr="00406014">
        <w:rPr>
          <w:szCs w:val="28"/>
        </w:rPr>
        <w:t>составления документов аналитического, делового и справочно-информационного характера;</w:t>
      </w:r>
    </w:p>
    <w:p w:rsidR="009A5372" w:rsidRPr="00406014" w:rsidRDefault="009A5372" w:rsidP="009A5372">
      <w:pPr>
        <w:tabs>
          <w:tab w:val="left" w:pos="646"/>
        </w:tabs>
        <w:autoSpaceDE w:val="0"/>
        <w:autoSpaceDN w:val="0"/>
        <w:adjustRightInd w:val="0"/>
        <w:jc w:val="both"/>
        <w:rPr>
          <w:szCs w:val="28"/>
        </w:rPr>
      </w:pPr>
      <w:r w:rsidRPr="00406014">
        <w:rPr>
          <w:szCs w:val="28"/>
        </w:rPr>
        <w:tab/>
        <w:t>- делового и профессионального общения;</w:t>
      </w:r>
    </w:p>
    <w:p w:rsidR="009A5372" w:rsidRPr="00406014" w:rsidRDefault="009A5372" w:rsidP="009A5372">
      <w:pPr>
        <w:autoSpaceDE w:val="0"/>
        <w:autoSpaceDN w:val="0"/>
        <w:adjustRightInd w:val="0"/>
        <w:ind w:firstLine="518"/>
        <w:jc w:val="both"/>
        <w:rPr>
          <w:szCs w:val="28"/>
        </w:rPr>
      </w:pPr>
      <w:r w:rsidRPr="00406014">
        <w:rPr>
          <w:szCs w:val="28"/>
        </w:rPr>
        <w:t xml:space="preserve">  -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</w:t>
      </w:r>
    </w:p>
    <w:p w:rsidR="009A5372" w:rsidRPr="00406014" w:rsidRDefault="009A5372" w:rsidP="009A5372">
      <w:pPr>
        <w:autoSpaceDE w:val="0"/>
        <w:autoSpaceDN w:val="0"/>
        <w:adjustRightInd w:val="0"/>
        <w:ind w:firstLine="518"/>
        <w:jc w:val="both"/>
        <w:rPr>
          <w:szCs w:val="28"/>
        </w:rPr>
      </w:pPr>
      <w:r w:rsidRPr="00406014">
        <w:rPr>
          <w:szCs w:val="28"/>
        </w:rPr>
        <w:t xml:space="preserve">- анализа и прогнозирования, адаптации к новой ситуации и разработки решений новых задач, нормотворческой деятельности, системного подхода в </w:t>
      </w:r>
      <w:r w:rsidRPr="00406014">
        <w:rPr>
          <w:szCs w:val="28"/>
        </w:rPr>
        <w:lastRenderedPageBreak/>
        <w:t>решении задач, консультирования, разработки предложений для последующего принятия управленческих решений по профилю деятельности структурного подразделения Департамента финансов,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нормативных правовых актов и иных правовых актов по направлению деятельности, составления и исполнения перспективных и текущих планов, организации работы по взаимосвязям с другими структурными подразделениями Департамента финансов, государственными (муниципальными) органами Ивановской области.</w:t>
      </w:r>
    </w:p>
    <w:p w:rsidR="009A5372" w:rsidRDefault="009A5372"/>
    <w:sectPr w:rsidR="009A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FA5E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72"/>
    <w:rsid w:val="009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04B9-CEBF-4267-AEAB-31D6F0D2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Евгеньевна Чеснокова</dc:creator>
  <cp:keywords/>
  <dc:description/>
  <cp:lastModifiedBy>Алёна Евгеньевна Чеснокова</cp:lastModifiedBy>
  <cp:revision>1</cp:revision>
  <dcterms:created xsi:type="dcterms:W3CDTF">2018-07-10T13:21:00Z</dcterms:created>
  <dcterms:modified xsi:type="dcterms:W3CDTF">2018-07-10T13:21:00Z</dcterms:modified>
</cp:coreProperties>
</file>