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1E" w:rsidRPr="00F8071E" w:rsidRDefault="00F8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071E">
        <w:rPr>
          <w:rFonts w:ascii="Times New Roman" w:hAnsi="Times New Roman" w:cs="Times New Roman"/>
          <w:sz w:val="28"/>
          <w:szCs w:val="28"/>
        </w:rPr>
        <w:t>Приложение 16</w:t>
      </w:r>
    </w:p>
    <w:p w:rsidR="00F8071E" w:rsidRPr="00F8071E" w:rsidRDefault="00F807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071E">
        <w:rPr>
          <w:rFonts w:ascii="Times New Roman" w:hAnsi="Times New Roman" w:cs="Times New Roman"/>
          <w:sz w:val="28"/>
          <w:szCs w:val="28"/>
        </w:rPr>
        <w:t>к Закону</w:t>
      </w:r>
    </w:p>
    <w:p w:rsidR="00F8071E" w:rsidRPr="00F8071E" w:rsidRDefault="00F807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071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8071E" w:rsidRPr="00F8071E" w:rsidRDefault="00F807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071E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F8071E" w:rsidRPr="00F8071E" w:rsidRDefault="00F807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071E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F8071E" w:rsidRPr="00F8071E" w:rsidRDefault="00F8071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8071E" w:rsidRPr="00F8071E" w:rsidRDefault="00F807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071E">
        <w:rPr>
          <w:rFonts w:ascii="Times New Roman" w:hAnsi="Times New Roman" w:cs="Times New Roman"/>
          <w:sz w:val="28"/>
          <w:szCs w:val="28"/>
        </w:rPr>
        <w:t>ПРОГРАММА</w:t>
      </w:r>
    </w:p>
    <w:p w:rsidR="00F8071E" w:rsidRPr="00F8071E" w:rsidRDefault="00F807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071E">
        <w:rPr>
          <w:rFonts w:ascii="Times New Roman" w:hAnsi="Times New Roman" w:cs="Times New Roman"/>
          <w:sz w:val="28"/>
          <w:szCs w:val="28"/>
        </w:rPr>
        <w:t>ГОСУДАРСТВЕННЫХ ГАРАНТИЙ ИВАНОВСКОЙ ОБЛАСТИ В ВАЛЮТЕ</w:t>
      </w:r>
    </w:p>
    <w:p w:rsidR="00F8071E" w:rsidRPr="00F8071E" w:rsidRDefault="00F807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071E">
        <w:rPr>
          <w:rFonts w:ascii="Times New Roman" w:hAnsi="Times New Roman" w:cs="Times New Roman"/>
          <w:sz w:val="28"/>
          <w:szCs w:val="28"/>
        </w:rPr>
        <w:t>РОССИЙСКОЙ ФЕДЕРАЦИИ НА 2018 ГОД И НА ПЛАНОВЫЙ ПЕРИОД</w:t>
      </w:r>
    </w:p>
    <w:p w:rsidR="00F8071E" w:rsidRPr="00F8071E" w:rsidRDefault="00F807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071E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F8071E" w:rsidRPr="00F8071E" w:rsidRDefault="00F807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71E" w:rsidRPr="00F8071E" w:rsidRDefault="00F8071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071E">
        <w:rPr>
          <w:rFonts w:ascii="Times New Roman" w:hAnsi="Times New Roman" w:cs="Times New Roman"/>
          <w:sz w:val="28"/>
          <w:szCs w:val="28"/>
        </w:rPr>
        <w:t>1.1. Перечень подлежащих предоставлению государственных гарантий Ивановской области в 2018 - 2020 годах</w:t>
      </w:r>
    </w:p>
    <w:p w:rsidR="00F8071E" w:rsidRPr="00F8071E" w:rsidRDefault="00F80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6"/>
        <w:gridCol w:w="1985"/>
        <w:gridCol w:w="2126"/>
        <w:gridCol w:w="2268"/>
        <w:gridCol w:w="2693"/>
        <w:gridCol w:w="2127"/>
      </w:tblGrid>
      <w:tr w:rsidR="00F8071E" w:rsidRPr="00F8071E" w:rsidTr="00F8071E">
        <w:tc>
          <w:tcPr>
            <w:tcW w:w="566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6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Цель гарантирования</w:t>
            </w:r>
          </w:p>
        </w:tc>
        <w:tc>
          <w:tcPr>
            <w:tcW w:w="1985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2126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Сумма гарантирования, руб.</w:t>
            </w:r>
          </w:p>
        </w:tc>
        <w:tc>
          <w:tcPr>
            <w:tcW w:w="2268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2693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127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Иные условия предоставления гарантий</w:t>
            </w:r>
          </w:p>
        </w:tc>
      </w:tr>
      <w:tr w:rsidR="00F8071E" w:rsidRPr="00F8071E" w:rsidTr="00F8071E">
        <w:tc>
          <w:tcPr>
            <w:tcW w:w="566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071E" w:rsidRPr="00F8071E" w:rsidTr="00F8071E">
        <w:tc>
          <w:tcPr>
            <w:tcW w:w="566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71E" w:rsidRPr="00F8071E" w:rsidRDefault="00F8071E">
      <w:pPr>
        <w:rPr>
          <w:rFonts w:ascii="Times New Roman" w:hAnsi="Times New Roman" w:cs="Times New Roman"/>
          <w:sz w:val="28"/>
          <w:szCs w:val="28"/>
        </w:rPr>
        <w:sectPr w:rsidR="00F8071E" w:rsidRPr="00F8071E" w:rsidSect="002B1E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8071E" w:rsidRPr="00F8071E" w:rsidRDefault="00F80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71E" w:rsidRPr="00F8071E" w:rsidRDefault="00F8071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071E">
        <w:rPr>
          <w:rFonts w:ascii="Times New Roman" w:hAnsi="Times New Roman" w:cs="Times New Roman"/>
          <w:sz w:val="28"/>
          <w:szCs w:val="28"/>
        </w:rPr>
        <w:t>1.2. Общий объем бюджетных ассигнований, предусмотренных на исполнение государственных гарантий Ивановской области по возможным гарантийным случаям, в 2018 году и в плановом периоде 2019 и 2020 годов</w:t>
      </w:r>
    </w:p>
    <w:p w:rsidR="00F8071E" w:rsidRPr="00F8071E" w:rsidRDefault="00F807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927"/>
        <w:gridCol w:w="1870"/>
        <w:gridCol w:w="1303"/>
      </w:tblGrid>
      <w:tr w:rsidR="00F8071E" w:rsidRPr="00F8071E">
        <w:tc>
          <w:tcPr>
            <w:tcW w:w="3968" w:type="dxa"/>
            <w:vMerge w:val="restart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Ивановской области</w:t>
            </w:r>
          </w:p>
        </w:tc>
        <w:tc>
          <w:tcPr>
            <w:tcW w:w="5100" w:type="dxa"/>
            <w:gridSpan w:val="3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исполнение гарантий по возможным гарантийным случаям по годам, руб.</w:t>
            </w:r>
          </w:p>
        </w:tc>
      </w:tr>
      <w:tr w:rsidR="00F8071E" w:rsidRPr="00F8071E">
        <w:tc>
          <w:tcPr>
            <w:tcW w:w="3968" w:type="dxa"/>
            <w:vMerge/>
          </w:tcPr>
          <w:p w:rsidR="00F8071E" w:rsidRPr="00F8071E" w:rsidRDefault="00F80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70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03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F8071E" w:rsidRPr="00F8071E">
        <w:tc>
          <w:tcPr>
            <w:tcW w:w="3968" w:type="dxa"/>
          </w:tcPr>
          <w:p w:rsidR="00F8071E" w:rsidRPr="00F8071E" w:rsidRDefault="00F807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За счет источников внутреннего финансирования дефицита областного бюджета</w:t>
            </w:r>
          </w:p>
        </w:tc>
        <w:tc>
          <w:tcPr>
            <w:tcW w:w="1927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111679266,43</w:t>
            </w:r>
          </w:p>
        </w:tc>
        <w:tc>
          <w:tcPr>
            <w:tcW w:w="1870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328354426,02</w:t>
            </w:r>
          </w:p>
        </w:tc>
        <w:tc>
          <w:tcPr>
            <w:tcW w:w="1303" w:type="dxa"/>
          </w:tcPr>
          <w:p w:rsidR="00F8071E" w:rsidRPr="00F8071E" w:rsidRDefault="00F807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71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F8071E" w:rsidRPr="00F8071E" w:rsidRDefault="00F80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71E" w:rsidRPr="00F8071E" w:rsidRDefault="00F80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71E" w:rsidRPr="00F8071E" w:rsidRDefault="00F807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91BC1" w:rsidRPr="00F8071E" w:rsidRDefault="00191BC1">
      <w:pPr>
        <w:rPr>
          <w:rFonts w:ascii="Times New Roman" w:hAnsi="Times New Roman" w:cs="Times New Roman"/>
          <w:sz w:val="28"/>
          <w:szCs w:val="28"/>
        </w:rPr>
      </w:pPr>
    </w:p>
    <w:sectPr w:rsidR="00191BC1" w:rsidRPr="00F8071E" w:rsidSect="0019509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1E"/>
    <w:rsid w:val="00191BC1"/>
    <w:rsid w:val="00CC3B7E"/>
    <w:rsid w:val="00E5691C"/>
    <w:rsid w:val="00F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9C067-E731-43D5-B868-6FAAF781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2018-06-29T11:13:00Z</dcterms:created>
  <dcterms:modified xsi:type="dcterms:W3CDTF">2018-06-29T11:17:00Z</dcterms:modified>
</cp:coreProperties>
</file>