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17B5" w:rsidRDefault="00E717B5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E717B5" w:rsidRDefault="00E717B5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>«</w:t>
      </w:r>
      <w:r w:rsidR="008D6BF2">
        <w:rPr>
          <w:szCs w:val="28"/>
        </w:rPr>
        <w:t>13</w:t>
      </w:r>
      <w:r w:rsidRPr="00CF4F78">
        <w:rPr>
          <w:szCs w:val="28"/>
        </w:rPr>
        <w:t>»</w:t>
      </w:r>
      <w:r w:rsidR="008D6BF2">
        <w:rPr>
          <w:szCs w:val="28"/>
        </w:rPr>
        <w:t xml:space="preserve"> июля</w:t>
      </w:r>
      <w:r w:rsidR="00085186">
        <w:rPr>
          <w:szCs w:val="28"/>
        </w:rPr>
        <w:t xml:space="preserve"> </w:t>
      </w:r>
      <w:r w:rsidR="006B7E6A">
        <w:rPr>
          <w:szCs w:val="28"/>
        </w:rPr>
        <w:t xml:space="preserve">2020 </w:t>
      </w:r>
      <w:r w:rsidRPr="00CF4F78">
        <w:rPr>
          <w:szCs w:val="28"/>
        </w:rPr>
        <w:t xml:space="preserve">г.     </w:t>
      </w:r>
      <w:r>
        <w:rPr>
          <w:szCs w:val="28"/>
        </w:rPr>
        <w:t xml:space="preserve">          </w:t>
      </w:r>
      <w:r w:rsidRPr="00CF4F78">
        <w:rPr>
          <w:szCs w:val="28"/>
        </w:rPr>
        <w:t xml:space="preserve"> </w:t>
      </w:r>
      <w:r w:rsidR="006B7E6A">
        <w:rPr>
          <w:szCs w:val="28"/>
        </w:rPr>
        <w:t xml:space="preserve">                      </w:t>
      </w:r>
      <w:r w:rsidRPr="00CF4F78">
        <w:rPr>
          <w:szCs w:val="28"/>
        </w:rPr>
        <w:t xml:space="preserve">                                     </w:t>
      </w:r>
      <w:r>
        <w:rPr>
          <w:szCs w:val="28"/>
        </w:rPr>
        <w:tab/>
      </w:r>
      <w:r w:rsidRPr="00CF4F78">
        <w:rPr>
          <w:szCs w:val="28"/>
        </w:rPr>
        <w:t>№</w:t>
      </w:r>
      <w:r w:rsidR="006B7E6A">
        <w:rPr>
          <w:szCs w:val="28"/>
        </w:rPr>
        <w:t xml:space="preserve"> </w:t>
      </w:r>
      <w:r w:rsidR="008D6BF2">
        <w:rPr>
          <w:szCs w:val="28"/>
        </w:rPr>
        <w:t>169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E717B5" w:rsidRPr="00CF4F78" w:rsidRDefault="00E717B5" w:rsidP="00E717B5">
      <w:pPr>
        <w:rPr>
          <w:szCs w:val="28"/>
        </w:rPr>
      </w:pPr>
      <w:bookmarkStart w:id="0" w:name="_GoBack"/>
      <w:bookmarkEnd w:id="0"/>
    </w:p>
    <w:p w:rsidR="00424457" w:rsidRDefault="00380050" w:rsidP="00621AE8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>внесении изменений в приказ</w:t>
      </w:r>
    </w:p>
    <w:p w:rsidR="008B43E4" w:rsidRDefault="00621AE8" w:rsidP="00621AE8">
      <w:pPr>
        <w:rPr>
          <w:b/>
          <w:szCs w:val="28"/>
        </w:rPr>
      </w:pPr>
      <w:r>
        <w:rPr>
          <w:b/>
          <w:szCs w:val="28"/>
        </w:rPr>
        <w:t xml:space="preserve">Департамента финансов </w:t>
      </w:r>
      <w:r w:rsidR="00834F5C">
        <w:rPr>
          <w:b/>
          <w:szCs w:val="28"/>
        </w:rPr>
        <w:t>Ивановской области</w:t>
      </w:r>
    </w:p>
    <w:p w:rsidR="008B43E4" w:rsidRDefault="00834F5C" w:rsidP="00621AE8">
      <w:pPr>
        <w:rPr>
          <w:b/>
          <w:szCs w:val="28"/>
        </w:rPr>
      </w:pPr>
      <w:r>
        <w:rPr>
          <w:b/>
          <w:szCs w:val="28"/>
        </w:rPr>
        <w:t xml:space="preserve"> от 30.12.2016 № 251</w:t>
      </w:r>
      <w:r w:rsidR="008B43E4">
        <w:rPr>
          <w:b/>
          <w:szCs w:val="28"/>
        </w:rPr>
        <w:t xml:space="preserve"> </w:t>
      </w:r>
      <w:r w:rsidR="00CF554F">
        <w:rPr>
          <w:b/>
          <w:szCs w:val="28"/>
        </w:rPr>
        <w:t>«</w:t>
      </w:r>
      <w:r w:rsidRPr="00834F5C">
        <w:rPr>
          <w:b/>
          <w:szCs w:val="28"/>
        </w:rPr>
        <w:t>О порядке санкционирования</w:t>
      </w:r>
    </w:p>
    <w:p w:rsidR="008B43E4" w:rsidRDefault="00834F5C" w:rsidP="00621AE8">
      <w:pPr>
        <w:rPr>
          <w:b/>
          <w:szCs w:val="28"/>
        </w:rPr>
      </w:pPr>
      <w:r w:rsidRPr="00834F5C">
        <w:rPr>
          <w:b/>
          <w:szCs w:val="28"/>
        </w:rPr>
        <w:t>оплаты</w:t>
      </w:r>
      <w:r w:rsidR="008B43E4">
        <w:rPr>
          <w:b/>
          <w:szCs w:val="28"/>
        </w:rPr>
        <w:t xml:space="preserve"> </w:t>
      </w:r>
      <w:r w:rsidRPr="00834F5C">
        <w:rPr>
          <w:b/>
          <w:szCs w:val="28"/>
        </w:rPr>
        <w:t>денежных обязательств получателей средств</w:t>
      </w:r>
    </w:p>
    <w:p w:rsidR="008B43E4" w:rsidRDefault="00834F5C" w:rsidP="00621AE8">
      <w:pPr>
        <w:rPr>
          <w:b/>
          <w:szCs w:val="28"/>
        </w:rPr>
      </w:pPr>
      <w:r w:rsidRPr="00834F5C">
        <w:rPr>
          <w:b/>
          <w:szCs w:val="28"/>
        </w:rPr>
        <w:t>областного бюджета и администраторов источников</w:t>
      </w:r>
    </w:p>
    <w:p w:rsidR="00CF554F" w:rsidRPr="00CF4F78" w:rsidRDefault="00834F5C" w:rsidP="00621AE8">
      <w:pPr>
        <w:rPr>
          <w:b/>
          <w:szCs w:val="28"/>
        </w:rPr>
      </w:pPr>
      <w:r w:rsidRPr="00834F5C">
        <w:rPr>
          <w:b/>
          <w:szCs w:val="28"/>
        </w:rPr>
        <w:t>финансирования дефицита областного бюджета</w:t>
      </w:r>
      <w:r w:rsidR="00CF554F">
        <w:rPr>
          <w:b/>
          <w:szCs w:val="28"/>
        </w:rPr>
        <w:t>»</w:t>
      </w:r>
    </w:p>
    <w:p w:rsidR="00E717B5" w:rsidRPr="00CF4F78" w:rsidRDefault="00E717B5" w:rsidP="00E717B5">
      <w:pPr>
        <w:ind w:left="720"/>
        <w:rPr>
          <w:b/>
          <w:szCs w:val="28"/>
        </w:rPr>
      </w:pPr>
    </w:p>
    <w:p w:rsidR="00E717B5" w:rsidRDefault="00851053" w:rsidP="00851053">
      <w:pPr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В соответствии с Положением</w:t>
      </w:r>
      <w:hyperlink r:id="rId9" w:history="1"/>
      <w:r>
        <w:rPr>
          <w:rFonts w:eastAsia="Calibri"/>
          <w:bCs/>
          <w:szCs w:val="28"/>
        </w:rPr>
        <w:t xml:space="preserve"> о Департаменте финансов Ивановской области, утвержденным постановлением Правительства Ивановской области от 22.11.2012 № 473-п</w:t>
      </w:r>
      <w:r>
        <w:rPr>
          <w:szCs w:val="28"/>
        </w:rPr>
        <w:t>, в</w:t>
      </w:r>
      <w:r w:rsidR="00544FDF">
        <w:rPr>
          <w:szCs w:val="28"/>
        </w:rPr>
        <w:t xml:space="preserve"> </w:t>
      </w:r>
      <w:r w:rsidR="008B43E4" w:rsidRPr="008B43E4">
        <w:rPr>
          <w:szCs w:val="28"/>
        </w:rPr>
        <w:t xml:space="preserve">целях совершенствования процедуры санкционирования </w:t>
      </w:r>
      <w:r w:rsidR="008B43E4">
        <w:rPr>
          <w:szCs w:val="28"/>
        </w:rPr>
        <w:t xml:space="preserve">Управлением </w:t>
      </w:r>
      <w:r w:rsidR="008B43E4" w:rsidRPr="008B43E4">
        <w:rPr>
          <w:szCs w:val="28"/>
        </w:rPr>
        <w:t xml:space="preserve">Федерального казначейства </w:t>
      </w:r>
      <w:r w:rsidR="008B43E4">
        <w:rPr>
          <w:szCs w:val="28"/>
        </w:rPr>
        <w:t>по Иванов</w:t>
      </w:r>
      <w:r w:rsidR="00CE0676">
        <w:rPr>
          <w:szCs w:val="28"/>
        </w:rPr>
        <w:t>с</w:t>
      </w:r>
      <w:r w:rsidR="008B43E4">
        <w:rPr>
          <w:szCs w:val="28"/>
        </w:rPr>
        <w:t xml:space="preserve">кой области </w:t>
      </w:r>
      <w:r w:rsidR="008B43E4" w:rsidRPr="008B43E4">
        <w:rPr>
          <w:szCs w:val="28"/>
        </w:rPr>
        <w:t xml:space="preserve">оплаты денежных обязательств по расходам получателей средств </w:t>
      </w:r>
      <w:r w:rsidR="008B43E4">
        <w:rPr>
          <w:szCs w:val="28"/>
        </w:rPr>
        <w:t xml:space="preserve">областного </w:t>
      </w:r>
      <w:r w:rsidR="00872ADD">
        <w:rPr>
          <w:szCs w:val="28"/>
        </w:rPr>
        <w:t>бюджета</w:t>
      </w:r>
      <w:r w:rsidR="00CE0676">
        <w:rPr>
          <w:szCs w:val="28"/>
        </w:rPr>
        <w:t>,</w:t>
      </w:r>
    </w:p>
    <w:p w:rsidR="00851053" w:rsidRPr="00544FDF" w:rsidRDefault="00851053" w:rsidP="00544FD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E717B5" w:rsidRDefault="00E717B5" w:rsidP="00E717B5">
      <w:pPr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3D3089" w:rsidRPr="00F14EE4" w:rsidRDefault="003D3089" w:rsidP="00E717B5">
      <w:pPr>
        <w:ind w:firstLine="709"/>
        <w:jc w:val="center"/>
        <w:rPr>
          <w:szCs w:val="28"/>
        </w:rPr>
      </w:pPr>
    </w:p>
    <w:p w:rsidR="00A16DE9" w:rsidRPr="00544FDF" w:rsidRDefault="003D3089" w:rsidP="00070AEA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250099">
        <w:rPr>
          <w:szCs w:val="28"/>
        </w:rPr>
        <w:t xml:space="preserve"> </w:t>
      </w:r>
      <w:r w:rsidR="007709C2">
        <w:rPr>
          <w:szCs w:val="28"/>
        </w:rPr>
        <w:t xml:space="preserve">Внести в приказ Департамента финансов Ивановской области от </w:t>
      </w:r>
      <w:r w:rsidR="00544FDF">
        <w:rPr>
          <w:szCs w:val="28"/>
        </w:rPr>
        <w:t>30.12.2016</w:t>
      </w:r>
      <w:r w:rsidR="007709C2">
        <w:rPr>
          <w:szCs w:val="28"/>
        </w:rPr>
        <w:t xml:space="preserve"> № </w:t>
      </w:r>
      <w:r w:rsidR="00544FDF">
        <w:rPr>
          <w:szCs w:val="28"/>
        </w:rPr>
        <w:t>251</w:t>
      </w:r>
      <w:r w:rsidR="007709C2">
        <w:rPr>
          <w:szCs w:val="28"/>
        </w:rPr>
        <w:t xml:space="preserve"> «О порядке</w:t>
      </w:r>
      <w:r w:rsidR="00544FDF" w:rsidRPr="00544FDF">
        <w:rPr>
          <w:b/>
          <w:szCs w:val="28"/>
        </w:rPr>
        <w:t xml:space="preserve"> </w:t>
      </w:r>
      <w:r w:rsidR="00544FDF" w:rsidRPr="00544FDF">
        <w:rPr>
          <w:szCs w:val="28"/>
        </w:rPr>
        <w:t>санкционирования</w:t>
      </w:r>
      <w:r w:rsidR="00544FDF">
        <w:rPr>
          <w:szCs w:val="28"/>
        </w:rPr>
        <w:t xml:space="preserve"> </w:t>
      </w:r>
      <w:r w:rsidR="00544FDF" w:rsidRPr="00544FDF">
        <w:rPr>
          <w:szCs w:val="28"/>
        </w:rPr>
        <w:t>оплаты денежных обязательств получателей средств</w:t>
      </w:r>
      <w:r w:rsidR="00544FDF">
        <w:rPr>
          <w:szCs w:val="28"/>
        </w:rPr>
        <w:t xml:space="preserve"> </w:t>
      </w:r>
      <w:r w:rsidR="00544FDF" w:rsidRPr="00544FDF">
        <w:rPr>
          <w:szCs w:val="28"/>
        </w:rPr>
        <w:t>областного бюджета и администраторов источников</w:t>
      </w:r>
      <w:r w:rsidR="00544FDF">
        <w:rPr>
          <w:szCs w:val="28"/>
        </w:rPr>
        <w:t xml:space="preserve"> </w:t>
      </w:r>
      <w:r w:rsidR="00544FDF" w:rsidRPr="00544FDF">
        <w:rPr>
          <w:szCs w:val="28"/>
        </w:rPr>
        <w:t>финансирования дефицита областного бюджета</w:t>
      </w:r>
      <w:r w:rsidR="00650DC4" w:rsidRPr="00544FDF">
        <w:rPr>
          <w:szCs w:val="28"/>
        </w:rPr>
        <w:t>» следующи</w:t>
      </w:r>
      <w:r w:rsidR="007709C2" w:rsidRPr="00544FDF">
        <w:rPr>
          <w:szCs w:val="28"/>
        </w:rPr>
        <w:t>е изменени</w:t>
      </w:r>
      <w:r w:rsidR="00650DC4" w:rsidRPr="00544FDF">
        <w:rPr>
          <w:szCs w:val="28"/>
        </w:rPr>
        <w:t>я</w:t>
      </w:r>
      <w:r w:rsidR="00A16DE9" w:rsidRPr="00544FDF">
        <w:rPr>
          <w:szCs w:val="28"/>
        </w:rPr>
        <w:t>:</w:t>
      </w:r>
    </w:p>
    <w:p w:rsidR="006E72D7" w:rsidRDefault="00070AEA" w:rsidP="00070AEA">
      <w:pPr>
        <w:tabs>
          <w:tab w:val="left" w:pos="709"/>
          <w:tab w:val="left" w:pos="851"/>
          <w:tab w:val="left" w:pos="993"/>
        </w:tabs>
        <w:contextualSpacing/>
        <w:jc w:val="both"/>
        <w:rPr>
          <w:szCs w:val="28"/>
        </w:rPr>
      </w:pPr>
      <w:r>
        <w:rPr>
          <w:szCs w:val="28"/>
        </w:rPr>
        <w:tab/>
      </w:r>
      <w:r w:rsidR="00927A14">
        <w:rPr>
          <w:szCs w:val="28"/>
        </w:rPr>
        <w:t>в приложении:</w:t>
      </w:r>
    </w:p>
    <w:p w:rsidR="009A4173" w:rsidRPr="009A4173" w:rsidRDefault="00862B39" w:rsidP="00F663E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</w:t>
      </w:r>
      <w:r w:rsidR="005B5A84" w:rsidRPr="009A4173">
        <w:rPr>
          <w:rFonts w:eastAsiaTheme="minorHAnsi"/>
          <w:szCs w:val="28"/>
          <w:lang w:eastAsia="en-US"/>
        </w:rPr>
        <w:t xml:space="preserve">) </w:t>
      </w:r>
      <w:hyperlink r:id="rId10" w:history="1">
        <w:r w:rsidR="009A4173" w:rsidRPr="009A4173">
          <w:rPr>
            <w:rFonts w:eastAsiaTheme="minorHAnsi"/>
            <w:szCs w:val="28"/>
            <w:lang w:eastAsia="en-US"/>
          </w:rPr>
          <w:t>часть третью пункта 6</w:t>
        </w:r>
      </w:hyperlink>
      <w:r w:rsidR="009A4173" w:rsidRPr="009A4173">
        <w:rPr>
          <w:rFonts w:eastAsiaTheme="minorHAnsi"/>
          <w:szCs w:val="28"/>
          <w:lang w:eastAsia="en-US"/>
        </w:rPr>
        <w:t xml:space="preserve"> дополнить абзацами следующего содержания:</w:t>
      </w:r>
    </w:p>
    <w:p w:rsidR="002352E7" w:rsidRDefault="009A4173" w:rsidP="009A417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«перечислени</w:t>
      </w:r>
      <w:r w:rsidR="007D244C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 средств, </w:t>
      </w:r>
      <w:r w:rsidR="00373B06">
        <w:rPr>
          <w:rFonts w:eastAsiaTheme="minorHAnsi"/>
          <w:szCs w:val="28"/>
          <w:lang w:eastAsia="en-US"/>
        </w:rPr>
        <w:t>в связи</w:t>
      </w:r>
      <w:r>
        <w:rPr>
          <w:rFonts w:eastAsiaTheme="minorHAnsi"/>
          <w:szCs w:val="28"/>
          <w:lang w:eastAsia="en-US"/>
        </w:rPr>
        <w:t xml:space="preserve"> с обслу</w:t>
      </w:r>
      <w:r w:rsidR="002352E7">
        <w:rPr>
          <w:rFonts w:eastAsiaTheme="minorHAnsi"/>
          <w:szCs w:val="28"/>
          <w:lang w:eastAsia="en-US"/>
        </w:rPr>
        <w:t>живанием государственного долга;</w:t>
      </w:r>
    </w:p>
    <w:p w:rsidR="00F663EC" w:rsidRDefault="0058144A" w:rsidP="009A417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перечислении средств</w:t>
      </w:r>
      <w:r w:rsidR="0032008E">
        <w:rPr>
          <w:rFonts w:eastAsiaTheme="minorHAnsi"/>
          <w:szCs w:val="28"/>
          <w:lang w:eastAsia="en-US"/>
        </w:rPr>
        <w:t xml:space="preserve"> в соответствии</w:t>
      </w:r>
      <w:r w:rsidRPr="0058144A">
        <w:rPr>
          <w:rFonts w:eastAsiaTheme="minorHAnsi"/>
          <w:szCs w:val="28"/>
          <w:lang w:eastAsia="en-US"/>
        </w:rPr>
        <w:t xml:space="preserve"> </w:t>
      </w:r>
      <w:r w:rsidR="0032008E">
        <w:rPr>
          <w:rFonts w:eastAsiaTheme="minorHAnsi"/>
          <w:szCs w:val="28"/>
          <w:lang w:eastAsia="en-US"/>
        </w:rPr>
        <w:t>с</w:t>
      </w:r>
      <w:r>
        <w:rPr>
          <w:rFonts w:eastAsiaTheme="minorHAnsi"/>
          <w:szCs w:val="28"/>
          <w:lang w:eastAsia="en-US"/>
        </w:rPr>
        <w:t xml:space="preserve"> </w:t>
      </w:r>
      <w:r w:rsidR="0032008E" w:rsidRPr="0032008E">
        <w:rPr>
          <w:rFonts w:eastAsiaTheme="minorHAnsi"/>
          <w:szCs w:val="28"/>
          <w:lang w:eastAsia="en-US"/>
        </w:rPr>
        <w:t xml:space="preserve">договором </w:t>
      </w:r>
      <w:r>
        <w:rPr>
          <w:rFonts w:eastAsiaTheme="minorHAnsi"/>
          <w:szCs w:val="28"/>
          <w:lang w:eastAsia="en-US"/>
        </w:rPr>
        <w:t>(</w:t>
      </w:r>
      <w:r w:rsidR="0032008E" w:rsidRPr="0032008E">
        <w:rPr>
          <w:rFonts w:eastAsiaTheme="minorHAnsi"/>
          <w:szCs w:val="28"/>
          <w:lang w:eastAsia="en-US"/>
        </w:rPr>
        <w:t>государственным контрактом</w:t>
      </w:r>
      <w:r>
        <w:rPr>
          <w:rFonts w:eastAsiaTheme="minorHAnsi"/>
          <w:szCs w:val="28"/>
          <w:lang w:eastAsia="en-US"/>
        </w:rPr>
        <w:t xml:space="preserve">) </w:t>
      </w:r>
      <w:r w:rsidR="0032008E">
        <w:rPr>
          <w:rFonts w:eastAsiaTheme="minorHAnsi"/>
          <w:szCs w:val="28"/>
          <w:lang w:eastAsia="en-US"/>
        </w:rPr>
        <w:t>на</w:t>
      </w:r>
      <w:r w:rsidRPr="0058144A">
        <w:rPr>
          <w:rFonts w:eastAsiaTheme="minorHAnsi"/>
          <w:szCs w:val="28"/>
          <w:lang w:eastAsia="en-US"/>
        </w:rPr>
        <w:t xml:space="preserve"> оказание услуг финансовой аренды (лизинга)</w:t>
      </w:r>
      <w:r w:rsidR="002352E7">
        <w:rPr>
          <w:rFonts w:eastAsiaTheme="minorHAnsi"/>
          <w:szCs w:val="28"/>
          <w:lang w:eastAsia="en-US"/>
        </w:rPr>
        <w:t>.</w:t>
      </w:r>
      <w:r w:rsidR="00A76B6E">
        <w:rPr>
          <w:rFonts w:eastAsiaTheme="minorHAnsi"/>
          <w:szCs w:val="28"/>
          <w:lang w:eastAsia="en-US"/>
        </w:rPr>
        <w:t>»;</w:t>
      </w:r>
      <w:r w:rsidR="002352E7">
        <w:rPr>
          <w:rFonts w:eastAsiaTheme="minorHAnsi"/>
          <w:szCs w:val="28"/>
          <w:lang w:eastAsia="en-US"/>
        </w:rPr>
        <w:t xml:space="preserve"> </w:t>
      </w:r>
    </w:p>
    <w:p w:rsidR="002E47F3" w:rsidRDefault="001074A5" w:rsidP="009A417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477DF3">
        <w:rPr>
          <w:rFonts w:eastAsiaTheme="minorHAnsi"/>
          <w:szCs w:val="28"/>
          <w:lang w:eastAsia="en-US"/>
        </w:rPr>
        <w:t xml:space="preserve">) </w:t>
      </w:r>
      <w:hyperlink r:id="rId11" w:history="1">
        <w:r w:rsidR="002E47F3" w:rsidRPr="009A4173">
          <w:rPr>
            <w:rFonts w:eastAsiaTheme="minorHAnsi"/>
            <w:szCs w:val="28"/>
            <w:lang w:eastAsia="en-US"/>
          </w:rPr>
          <w:t xml:space="preserve">пункт </w:t>
        </w:r>
      </w:hyperlink>
      <w:r w:rsidR="002E47F3">
        <w:rPr>
          <w:rFonts w:eastAsiaTheme="minorHAnsi"/>
          <w:szCs w:val="28"/>
          <w:lang w:eastAsia="en-US"/>
        </w:rPr>
        <w:t>8</w:t>
      </w:r>
      <w:r w:rsidR="002E47F3" w:rsidRPr="009A4173">
        <w:rPr>
          <w:rFonts w:eastAsiaTheme="minorHAnsi"/>
          <w:szCs w:val="28"/>
          <w:lang w:eastAsia="en-US"/>
        </w:rPr>
        <w:t xml:space="preserve"> допол</w:t>
      </w:r>
      <w:r w:rsidR="002E47F3">
        <w:rPr>
          <w:rFonts w:eastAsiaTheme="minorHAnsi"/>
          <w:szCs w:val="28"/>
          <w:lang w:eastAsia="en-US"/>
        </w:rPr>
        <w:t>нить абзаце</w:t>
      </w:r>
      <w:r w:rsidR="002E47F3" w:rsidRPr="009A4173">
        <w:rPr>
          <w:rFonts w:eastAsiaTheme="minorHAnsi"/>
          <w:szCs w:val="28"/>
          <w:lang w:eastAsia="en-US"/>
        </w:rPr>
        <w:t>м следующего содержания:</w:t>
      </w:r>
    </w:p>
    <w:p w:rsidR="0058144A" w:rsidRDefault="0058144A" w:rsidP="009A417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«с </w:t>
      </w:r>
      <w:r w:rsidR="0032008E">
        <w:rPr>
          <w:rFonts w:eastAsiaTheme="minorHAnsi"/>
          <w:szCs w:val="28"/>
          <w:lang w:eastAsia="en-US"/>
        </w:rPr>
        <w:t xml:space="preserve">перечислением средств в соответствии </w:t>
      </w:r>
      <w:r w:rsidR="0032008E" w:rsidRPr="0032008E">
        <w:rPr>
          <w:rFonts w:eastAsiaTheme="minorHAnsi"/>
          <w:szCs w:val="28"/>
          <w:lang w:eastAsia="en-US"/>
        </w:rPr>
        <w:t>с договором (государственным контрактом)</w:t>
      </w:r>
      <w:r w:rsidR="0032008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 оказание услуг финансовой аренды (лизинга).»;</w:t>
      </w:r>
    </w:p>
    <w:p w:rsidR="00477DF3" w:rsidRDefault="002E47F3" w:rsidP="009A417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3) </w:t>
      </w:r>
      <w:r w:rsidR="00477DF3">
        <w:rPr>
          <w:rFonts w:eastAsiaTheme="minorHAnsi"/>
          <w:szCs w:val="28"/>
          <w:lang w:eastAsia="en-US"/>
        </w:rPr>
        <w:t>пункт 10 дополнить подпунктом 9) следующего содержания:</w:t>
      </w:r>
    </w:p>
    <w:p w:rsidR="00477DF3" w:rsidRDefault="00477DF3" w:rsidP="009A417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«9) </w:t>
      </w:r>
      <w:r w:rsidRPr="00DF33E5">
        <w:rPr>
          <w:rFonts w:eastAsiaTheme="minorHAnsi"/>
          <w:szCs w:val="28"/>
          <w:lang w:eastAsia="en-US"/>
        </w:rPr>
        <w:t xml:space="preserve">в случае представления Заявки для оплаты денежных обязательств по </w:t>
      </w:r>
      <w:r w:rsidR="00D45CC7" w:rsidRPr="00DF33E5">
        <w:rPr>
          <w:rFonts w:eastAsiaTheme="minorHAnsi"/>
          <w:szCs w:val="28"/>
          <w:lang w:eastAsia="en-US"/>
        </w:rPr>
        <w:t xml:space="preserve">договору </w:t>
      </w:r>
      <w:r w:rsidR="00D45CC7">
        <w:rPr>
          <w:rFonts w:eastAsiaTheme="minorHAnsi"/>
          <w:szCs w:val="28"/>
          <w:lang w:eastAsia="en-US"/>
        </w:rPr>
        <w:t>(</w:t>
      </w:r>
      <w:r w:rsidR="0032008E" w:rsidRPr="0032008E">
        <w:rPr>
          <w:rFonts w:eastAsiaTheme="minorHAnsi"/>
          <w:szCs w:val="28"/>
          <w:lang w:eastAsia="en-US"/>
        </w:rPr>
        <w:t>государственному контракту</w:t>
      </w:r>
      <w:r w:rsidRPr="00DF33E5">
        <w:rPr>
          <w:rFonts w:eastAsiaTheme="minorHAnsi"/>
          <w:szCs w:val="28"/>
          <w:lang w:eastAsia="en-US"/>
        </w:rPr>
        <w:t>)</w:t>
      </w:r>
      <w:r w:rsidR="00C86F68" w:rsidRPr="00C86F68">
        <w:rPr>
          <w:rFonts w:eastAsiaTheme="minorHAnsi"/>
          <w:szCs w:val="28"/>
          <w:lang w:eastAsia="en-US"/>
        </w:rPr>
        <w:t xml:space="preserve"> </w:t>
      </w:r>
      <w:r w:rsidR="00C86F68">
        <w:rPr>
          <w:rFonts w:eastAsiaTheme="minorHAnsi"/>
          <w:szCs w:val="28"/>
          <w:lang w:eastAsia="en-US"/>
        </w:rPr>
        <w:t>на оказание услуг финансовой аренды</w:t>
      </w:r>
      <w:r w:rsidRPr="00DF33E5">
        <w:rPr>
          <w:rFonts w:eastAsiaTheme="minorHAnsi"/>
          <w:szCs w:val="28"/>
          <w:lang w:eastAsia="en-US"/>
        </w:rPr>
        <w:t xml:space="preserve"> </w:t>
      </w:r>
      <w:r w:rsidR="00C86F68">
        <w:rPr>
          <w:rFonts w:eastAsiaTheme="minorHAnsi"/>
          <w:szCs w:val="28"/>
          <w:lang w:eastAsia="en-US"/>
        </w:rPr>
        <w:t>(</w:t>
      </w:r>
      <w:r w:rsidRPr="00DF33E5">
        <w:rPr>
          <w:rFonts w:eastAsiaTheme="minorHAnsi"/>
          <w:szCs w:val="28"/>
          <w:lang w:eastAsia="en-US"/>
        </w:rPr>
        <w:t>лизинга</w:t>
      </w:r>
      <w:r w:rsidR="00C86F68">
        <w:rPr>
          <w:rFonts w:eastAsiaTheme="minorHAnsi"/>
          <w:szCs w:val="28"/>
          <w:lang w:eastAsia="en-US"/>
        </w:rPr>
        <w:t>)</w:t>
      </w:r>
      <w:r w:rsidR="00B12FF4" w:rsidRPr="00B12FF4">
        <w:rPr>
          <w:rFonts w:eastAsiaTheme="minorHAnsi"/>
          <w:szCs w:val="28"/>
          <w:lang w:eastAsia="en-US"/>
        </w:rPr>
        <w:t xml:space="preserve"> </w:t>
      </w:r>
      <w:r w:rsidR="00E77231">
        <w:rPr>
          <w:rFonts w:eastAsiaTheme="minorHAnsi"/>
          <w:szCs w:val="28"/>
          <w:lang w:eastAsia="en-US"/>
        </w:rPr>
        <w:t xml:space="preserve">осуществляется контроль </w:t>
      </w:r>
      <w:r w:rsidR="0032008E">
        <w:rPr>
          <w:rFonts w:eastAsiaTheme="minorHAnsi"/>
          <w:szCs w:val="28"/>
          <w:lang w:eastAsia="en-US"/>
        </w:rPr>
        <w:t xml:space="preserve">на </w:t>
      </w:r>
      <w:r w:rsidR="005B0180">
        <w:rPr>
          <w:rFonts w:eastAsiaTheme="minorHAnsi"/>
          <w:szCs w:val="28"/>
          <w:lang w:eastAsia="en-US"/>
        </w:rPr>
        <w:t>не превышение</w:t>
      </w:r>
      <w:r w:rsidR="008D492F">
        <w:rPr>
          <w:rFonts w:eastAsiaTheme="minorHAnsi"/>
          <w:szCs w:val="28"/>
          <w:lang w:eastAsia="en-US"/>
        </w:rPr>
        <w:t xml:space="preserve"> сумм </w:t>
      </w:r>
      <w:r w:rsidR="00F43BFE">
        <w:rPr>
          <w:rFonts w:eastAsiaTheme="minorHAnsi"/>
          <w:szCs w:val="28"/>
          <w:lang w:eastAsia="en-US"/>
        </w:rPr>
        <w:t>платежа,</w:t>
      </w:r>
      <w:r w:rsidR="008D492F">
        <w:rPr>
          <w:rFonts w:eastAsiaTheme="minorHAnsi"/>
          <w:szCs w:val="28"/>
          <w:lang w:eastAsia="en-US"/>
        </w:rPr>
        <w:t xml:space="preserve"> определенн</w:t>
      </w:r>
      <w:r w:rsidR="001A2AFB">
        <w:rPr>
          <w:rFonts w:eastAsiaTheme="minorHAnsi"/>
          <w:szCs w:val="28"/>
          <w:lang w:eastAsia="en-US"/>
        </w:rPr>
        <w:t>ого</w:t>
      </w:r>
      <w:r w:rsidR="0032008E">
        <w:rPr>
          <w:rFonts w:eastAsiaTheme="minorHAnsi"/>
          <w:szCs w:val="28"/>
          <w:lang w:eastAsia="en-US"/>
        </w:rPr>
        <w:t xml:space="preserve"> </w:t>
      </w:r>
      <w:r w:rsidR="009D4F06">
        <w:rPr>
          <w:rFonts w:eastAsiaTheme="minorHAnsi"/>
          <w:szCs w:val="28"/>
          <w:lang w:eastAsia="en-US"/>
        </w:rPr>
        <w:t>график</w:t>
      </w:r>
      <w:r w:rsidR="001A2AFB">
        <w:rPr>
          <w:rFonts w:eastAsiaTheme="minorHAnsi"/>
          <w:szCs w:val="28"/>
          <w:lang w:eastAsia="en-US"/>
        </w:rPr>
        <w:t>ом</w:t>
      </w:r>
      <w:r w:rsidR="00B12FF4" w:rsidRPr="00DF33E5">
        <w:rPr>
          <w:rFonts w:eastAsiaTheme="minorHAnsi"/>
          <w:szCs w:val="28"/>
          <w:lang w:eastAsia="en-US"/>
        </w:rPr>
        <w:t xml:space="preserve"> лизинговых плате</w:t>
      </w:r>
      <w:r w:rsidR="00B12FF4">
        <w:rPr>
          <w:rFonts w:eastAsiaTheme="minorHAnsi"/>
          <w:szCs w:val="28"/>
          <w:lang w:eastAsia="en-US"/>
        </w:rPr>
        <w:t>жей</w:t>
      </w:r>
      <w:r w:rsidR="009D4F06">
        <w:rPr>
          <w:rFonts w:eastAsiaTheme="minorHAnsi"/>
          <w:szCs w:val="28"/>
          <w:lang w:eastAsia="en-US"/>
        </w:rPr>
        <w:t xml:space="preserve">, установленного </w:t>
      </w:r>
      <w:r w:rsidR="0032008E" w:rsidRPr="0032008E">
        <w:rPr>
          <w:rFonts w:eastAsiaTheme="minorHAnsi"/>
          <w:szCs w:val="28"/>
          <w:lang w:eastAsia="en-US"/>
        </w:rPr>
        <w:t xml:space="preserve">договором </w:t>
      </w:r>
      <w:r w:rsidR="0032008E">
        <w:rPr>
          <w:rFonts w:eastAsiaTheme="minorHAnsi"/>
          <w:szCs w:val="28"/>
          <w:lang w:eastAsia="en-US"/>
        </w:rPr>
        <w:t>(</w:t>
      </w:r>
      <w:r w:rsidR="0032008E" w:rsidRPr="0032008E">
        <w:rPr>
          <w:rFonts w:eastAsiaTheme="minorHAnsi"/>
          <w:szCs w:val="28"/>
          <w:lang w:eastAsia="en-US"/>
        </w:rPr>
        <w:t>государственным контрактом</w:t>
      </w:r>
      <w:r w:rsidR="0032008E">
        <w:rPr>
          <w:rFonts w:eastAsiaTheme="minorHAnsi"/>
          <w:szCs w:val="28"/>
          <w:lang w:eastAsia="en-US"/>
        </w:rPr>
        <w:t>)</w:t>
      </w:r>
      <w:r>
        <w:rPr>
          <w:rFonts w:eastAsiaTheme="minorHAnsi"/>
          <w:szCs w:val="28"/>
          <w:lang w:eastAsia="en-US"/>
        </w:rPr>
        <w:t>.»</w:t>
      </w:r>
      <w:r w:rsidR="003C04C1">
        <w:rPr>
          <w:rFonts w:eastAsiaTheme="minorHAnsi"/>
          <w:szCs w:val="28"/>
          <w:lang w:eastAsia="en-US"/>
        </w:rPr>
        <w:t>.</w:t>
      </w:r>
    </w:p>
    <w:p w:rsidR="00FF175B" w:rsidRPr="00FF175B" w:rsidRDefault="00FF175B" w:rsidP="009A417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F175B">
        <w:rPr>
          <w:rFonts w:eastAsiaTheme="minorHAnsi"/>
          <w:szCs w:val="28"/>
          <w:lang w:eastAsia="en-US"/>
        </w:rPr>
        <w:lastRenderedPageBreak/>
        <w:t>2.</w:t>
      </w:r>
      <w:r w:rsidRPr="00FF175B">
        <w:rPr>
          <w:rFonts w:eastAsiaTheme="minorHAnsi"/>
          <w:szCs w:val="28"/>
          <w:lang w:eastAsia="en-US"/>
        </w:rPr>
        <w:tab/>
        <w:t>Информационно-техническому управлению (Жеглова Е.А.) разместить настоящий приказ на официальном сайте Департамента финансов Ивановской области.</w:t>
      </w:r>
    </w:p>
    <w:p w:rsidR="00A94C25" w:rsidRDefault="00FF175B" w:rsidP="00FF175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F175B">
        <w:rPr>
          <w:rFonts w:eastAsiaTheme="minorHAnsi"/>
          <w:szCs w:val="28"/>
          <w:lang w:eastAsia="en-US"/>
        </w:rPr>
        <w:t>3.</w:t>
      </w:r>
      <w:r w:rsidRPr="00FF175B">
        <w:rPr>
          <w:rFonts w:eastAsiaTheme="minorHAnsi"/>
          <w:szCs w:val="28"/>
          <w:lang w:eastAsia="en-US"/>
        </w:rPr>
        <w:tab/>
        <w:t>Отделу казначейского исполне</w:t>
      </w:r>
      <w:r w:rsidR="001721B8">
        <w:rPr>
          <w:rFonts w:eastAsiaTheme="minorHAnsi"/>
          <w:szCs w:val="28"/>
          <w:lang w:eastAsia="en-US"/>
        </w:rPr>
        <w:t>ния областного бюджета (Есичева </w:t>
      </w:r>
      <w:r w:rsidRPr="00FF175B">
        <w:rPr>
          <w:rFonts w:eastAsiaTheme="minorHAnsi"/>
          <w:szCs w:val="28"/>
          <w:lang w:eastAsia="en-US"/>
        </w:rPr>
        <w:t>Н.С.) довести настоящий приказ</w:t>
      </w:r>
      <w:r w:rsidR="00A94C25">
        <w:rPr>
          <w:rFonts w:eastAsiaTheme="minorHAnsi"/>
          <w:szCs w:val="28"/>
          <w:lang w:eastAsia="en-US"/>
        </w:rPr>
        <w:t xml:space="preserve"> до:</w:t>
      </w:r>
    </w:p>
    <w:p w:rsidR="00A94C25" w:rsidRDefault="00A94C25" w:rsidP="00FF175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FF175B" w:rsidRPr="00FF175B">
        <w:rPr>
          <w:rFonts w:eastAsiaTheme="minorHAnsi"/>
          <w:szCs w:val="28"/>
          <w:lang w:eastAsia="en-US"/>
        </w:rPr>
        <w:t>главных распорядителей средств областного бюджета</w:t>
      </w:r>
      <w:r>
        <w:rPr>
          <w:rFonts w:eastAsiaTheme="minorHAnsi"/>
          <w:szCs w:val="28"/>
          <w:lang w:eastAsia="en-US"/>
        </w:rPr>
        <w:t>;</w:t>
      </w:r>
    </w:p>
    <w:p w:rsidR="00FF175B" w:rsidRDefault="00A94C25" w:rsidP="00FF175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Управления Федерального казначейства по Ивановской области</w:t>
      </w:r>
      <w:r w:rsidR="00FF175B" w:rsidRPr="00FF175B">
        <w:rPr>
          <w:rFonts w:eastAsiaTheme="minorHAnsi"/>
          <w:szCs w:val="28"/>
          <w:lang w:eastAsia="en-US"/>
        </w:rPr>
        <w:t>.</w:t>
      </w:r>
    </w:p>
    <w:p w:rsidR="00FF175B" w:rsidRPr="00FF175B" w:rsidRDefault="00FF175B" w:rsidP="00FF175B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4.   </w:t>
      </w:r>
      <w:r w:rsidRPr="00FF175B">
        <w:rPr>
          <w:szCs w:val="28"/>
        </w:rPr>
        <w:t>Главным распорядителям средств областного бюджета довести настоящий приказ до находящихся в их ведении учреждений Ивановской области.</w:t>
      </w:r>
    </w:p>
    <w:p w:rsidR="0028678A" w:rsidRPr="0028678A" w:rsidRDefault="0028678A" w:rsidP="0028678A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Cs w:val="28"/>
          <w:lang w:eastAsia="en-US"/>
        </w:rPr>
      </w:pPr>
    </w:p>
    <w:p w:rsidR="00801F96" w:rsidRPr="00222A57" w:rsidRDefault="00801F96" w:rsidP="006872F5">
      <w:pPr>
        <w:pStyle w:val="ConsPlusNormal"/>
        <w:ind w:firstLine="709"/>
        <w:jc w:val="both"/>
        <w:rPr>
          <w:color w:val="FF0000"/>
        </w:rPr>
      </w:pPr>
    </w:p>
    <w:p w:rsidR="00CA1F57" w:rsidRPr="003758D7" w:rsidRDefault="00CA1F57" w:rsidP="007835C5">
      <w:pPr>
        <w:pStyle w:val="ConsPlusNormal"/>
        <w:jc w:val="both"/>
      </w:pPr>
    </w:p>
    <w:p w:rsidR="00D320F2" w:rsidRPr="00376D5B" w:rsidRDefault="00D320F2" w:rsidP="00D320F2">
      <w:pPr>
        <w:jc w:val="both"/>
        <w:rPr>
          <w:b/>
        </w:rPr>
      </w:pPr>
      <w:r w:rsidRPr="00376D5B">
        <w:rPr>
          <w:b/>
        </w:rPr>
        <w:t>Первый заместитель директора</w:t>
      </w:r>
    </w:p>
    <w:p w:rsidR="00D320F2" w:rsidRPr="00376D5B" w:rsidRDefault="00D320F2" w:rsidP="00D320F2">
      <w:pPr>
        <w:jc w:val="both"/>
        <w:rPr>
          <w:b/>
        </w:rPr>
      </w:pPr>
      <w:r w:rsidRPr="00376D5B">
        <w:rPr>
          <w:b/>
        </w:rPr>
        <w:t xml:space="preserve">Департамента финансов </w:t>
      </w:r>
    </w:p>
    <w:p w:rsidR="00D320F2" w:rsidRPr="00376D5B" w:rsidRDefault="00D320F2" w:rsidP="00D320F2">
      <w:pPr>
        <w:jc w:val="both"/>
        <w:rPr>
          <w:b/>
        </w:rPr>
      </w:pPr>
      <w:r w:rsidRPr="00376D5B">
        <w:rPr>
          <w:b/>
        </w:rPr>
        <w:t xml:space="preserve">Ивановской области – статс-секретарь                 </w:t>
      </w:r>
      <w:r>
        <w:rPr>
          <w:b/>
        </w:rPr>
        <w:t xml:space="preserve">                            </w:t>
      </w:r>
      <w:r w:rsidRPr="00376D5B">
        <w:rPr>
          <w:b/>
        </w:rPr>
        <w:t xml:space="preserve">   С.В. Голова</w:t>
      </w:r>
    </w:p>
    <w:p w:rsidR="00D339F5" w:rsidRDefault="00D339F5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sectPr w:rsidR="00D339F5" w:rsidSect="001721B8">
      <w:headerReference w:type="default" r:id="rId12"/>
      <w:pgSz w:w="11906" w:h="16838"/>
      <w:pgMar w:top="851" w:right="707" w:bottom="851" w:left="156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23B" w:rsidRDefault="003B323B" w:rsidP="000376EF">
      <w:r>
        <w:separator/>
      </w:r>
    </w:p>
  </w:endnote>
  <w:endnote w:type="continuationSeparator" w:id="0">
    <w:p w:rsidR="003B323B" w:rsidRDefault="003B323B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23B" w:rsidRDefault="003B323B" w:rsidP="000376EF">
      <w:r>
        <w:separator/>
      </w:r>
    </w:p>
  </w:footnote>
  <w:footnote w:type="continuationSeparator" w:id="0">
    <w:p w:rsidR="003B323B" w:rsidRDefault="003B323B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491901"/>
      <w:docPartObj>
        <w:docPartGallery w:val="Page Numbers (Top of Page)"/>
        <w:docPartUnique/>
      </w:docPartObj>
    </w:sdtPr>
    <w:sdtEndPr/>
    <w:sdtContent>
      <w:p w:rsidR="00E32EA7" w:rsidRDefault="001A4468" w:rsidP="00E32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BF2">
          <w:rPr>
            <w:noProof/>
          </w:rPr>
          <w:t>2</w:t>
        </w:r>
        <w:r>
          <w:fldChar w:fldCharType="end"/>
        </w:r>
      </w:p>
      <w:p w:rsidR="001A4468" w:rsidRDefault="008D6BF2" w:rsidP="00E32EA7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770E"/>
    <w:multiLevelType w:val="hybridMultilevel"/>
    <w:tmpl w:val="1090CA60"/>
    <w:lvl w:ilvl="0" w:tplc="36D60C9A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28240F4"/>
    <w:multiLevelType w:val="hybridMultilevel"/>
    <w:tmpl w:val="5EBCD7E2"/>
    <w:lvl w:ilvl="0" w:tplc="3E48E1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55B769E"/>
    <w:multiLevelType w:val="hybridMultilevel"/>
    <w:tmpl w:val="42D8BE80"/>
    <w:lvl w:ilvl="0" w:tplc="D5BA0132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1C076E56"/>
    <w:multiLevelType w:val="hybridMultilevel"/>
    <w:tmpl w:val="DE088E16"/>
    <w:lvl w:ilvl="0" w:tplc="7BD05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C60DF0"/>
    <w:multiLevelType w:val="hybridMultilevel"/>
    <w:tmpl w:val="C712B4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40E03"/>
    <w:multiLevelType w:val="hybridMultilevel"/>
    <w:tmpl w:val="8C422AA2"/>
    <w:lvl w:ilvl="0" w:tplc="7848EA34">
      <w:start w:val="6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3CCF22A5"/>
    <w:multiLevelType w:val="hybridMultilevel"/>
    <w:tmpl w:val="2A10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066E0"/>
    <w:multiLevelType w:val="hybridMultilevel"/>
    <w:tmpl w:val="CD4454E6"/>
    <w:lvl w:ilvl="0" w:tplc="6DF48ED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6048B2"/>
    <w:multiLevelType w:val="hybridMultilevel"/>
    <w:tmpl w:val="66540748"/>
    <w:lvl w:ilvl="0" w:tplc="73AC0CC6">
      <w:start w:val="5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EA236B4"/>
    <w:multiLevelType w:val="hybridMultilevel"/>
    <w:tmpl w:val="A7ACFE6E"/>
    <w:lvl w:ilvl="0" w:tplc="07B27B10">
      <w:start w:val="1"/>
      <w:numFmt w:val="decimal"/>
      <w:lvlText w:val="%1)"/>
      <w:lvlJc w:val="left"/>
      <w:pPr>
        <w:ind w:left="109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F40465"/>
    <w:multiLevelType w:val="hybridMultilevel"/>
    <w:tmpl w:val="19F88C8E"/>
    <w:lvl w:ilvl="0" w:tplc="6AEC4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405C96"/>
    <w:multiLevelType w:val="hybridMultilevel"/>
    <w:tmpl w:val="DEF8732C"/>
    <w:lvl w:ilvl="0" w:tplc="349CA11A">
      <w:start w:val="8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4963"/>
    <w:rsid w:val="0001379A"/>
    <w:rsid w:val="00020173"/>
    <w:rsid w:val="00020341"/>
    <w:rsid w:val="000221D0"/>
    <w:rsid w:val="00023670"/>
    <w:rsid w:val="00026E5C"/>
    <w:rsid w:val="00027C94"/>
    <w:rsid w:val="0003495D"/>
    <w:rsid w:val="00034E58"/>
    <w:rsid w:val="000376EF"/>
    <w:rsid w:val="00040205"/>
    <w:rsid w:val="00040C60"/>
    <w:rsid w:val="00041094"/>
    <w:rsid w:val="00042D70"/>
    <w:rsid w:val="00042E61"/>
    <w:rsid w:val="00050504"/>
    <w:rsid w:val="000505A4"/>
    <w:rsid w:val="0005133F"/>
    <w:rsid w:val="0005160B"/>
    <w:rsid w:val="00054522"/>
    <w:rsid w:val="00054CA8"/>
    <w:rsid w:val="000565CB"/>
    <w:rsid w:val="00060AA9"/>
    <w:rsid w:val="00060DBA"/>
    <w:rsid w:val="000611C8"/>
    <w:rsid w:val="00062856"/>
    <w:rsid w:val="00064587"/>
    <w:rsid w:val="00067127"/>
    <w:rsid w:val="00067403"/>
    <w:rsid w:val="00070AEA"/>
    <w:rsid w:val="0007203D"/>
    <w:rsid w:val="00075BE6"/>
    <w:rsid w:val="00085186"/>
    <w:rsid w:val="00095118"/>
    <w:rsid w:val="00097F23"/>
    <w:rsid w:val="000A224E"/>
    <w:rsid w:val="000A4367"/>
    <w:rsid w:val="000A7F35"/>
    <w:rsid w:val="000B2636"/>
    <w:rsid w:val="000B272D"/>
    <w:rsid w:val="000C1C9C"/>
    <w:rsid w:val="000C69AD"/>
    <w:rsid w:val="000C72C1"/>
    <w:rsid w:val="000C7320"/>
    <w:rsid w:val="000D0611"/>
    <w:rsid w:val="000D7DAF"/>
    <w:rsid w:val="000E383E"/>
    <w:rsid w:val="000E4600"/>
    <w:rsid w:val="000F056C"/>
    <w:rsid w:val="000F41C5"/>
    <w:rsid w:val="00100C36"/>
    <w:rsid w:val="0010282E"/>
    <w:rsid w:val="00107473"/>
    <w:rsid w:val="001074A5"/>
    <w:rsid w:val="0011052D"/>
    <w:rsid w:val="00112DA7"/>
    <w:rsid w:val="001143A2"/>
    <w:rsid w:val="001246DA"/>
    <w:rsid w:val="001264F3"/>
    <w:rsid w:val="001273E3"/>
    <w:rsid w:val="00135F18"/>
    <w:rsid w:val="001372BC"/>
    <w:rsid w:val="00140E44"/>
    <w:rsid w:val="00142F32"/>
    <w:rsid w:val="00147742"/>
    <w:rsid w:val="00151379"/>
    <w:rsid w:val="00152647"/>
    <w:rsid w:val="00165F56"/>
    <w:rsid w:val="001665B5"/>
    <w:rsid w:val="00166880"/>
    <w:rsid w:val="001721B8"/>
    <w:rsid w:val="00173318"/>
    <w:rsid w:val="00176F8C"/>
    <w:rsid w:val="00181D5A"/>
    <w:rsid w:val="00187B5B"/>
    <w:rsid w:val="001A0926"/>
    <w:rsid w:val="001A2AFB"/>
    <w:rsid w:val="001A4468"/>
    <w:rsid w:val="001C00B7"/>
    <w:rsid w:val="001C2E3A"/>
    <w:rsid w:val="001D01AF"/>
    <w:rsid w:val="001D1885"/>
    <w:rsid w:val="001D38CD"/>
    <w:rsid w:val="001D59BC"/>
    <w:rsid w:val="001E60E4"/>
    <w:rsid w:val="001F4ECE"/>
    <w:rsid w:val="001F6D54"/>
    <w:rsid w:val="0020455C"/>
    <w:rsid w:val="00205B4E"/>
    <w:rsid w:val="00206960"/>
    <w:rsid w:val="002122FD"/>
    <w:rsid w:val="002127F4"/>
    <w:rsid w:val="00217333"/>
    <w:rsid w:val="00222A57"/>
    <w:rsid w:val="00230EFA"/>
    <w:rsid w:val="00231CC9"/>
    <w:rsid w:val="002352E7"/>
    <w:rsid w:val="00240416"/>
    <w:rsid w:val="00240643"/>
    <w:rsid w:val="00250099"/>
    <w:rsid w:val="002550D9"/>
    <w:rsid w:val="00255270"/>
    <w:rsid w:val="002566D9"/>
    <w:rsid w:val="002569B3"/>
    <w:rsid w:val="00261583"/>
    <w:rsid w:val="00262296"/>
    <w:rsid w:val="002769D7"/>
    <w:rsid w:val="00281F75"/>
    <w:rsid w:val="0028376A"/>
    <w:rsid w:val="0028678A"/>
    <w:rsid w:val="00286EE3"/>
    <w:rsid w:val="00287956"/>
    <w:rsid w:val="00293941"/>
    <w:rsid w:val="00296FF4"/>
    <w:rsid w:val="002974A6"/>
    <w:rsid w:val="002A5E88"/>
    <w:rsid w:val="002B77E4"/>
    <w:rsid w:val="002C160A"/>
    <w:rsid w:val="002C6987"/>
    <w:rsid w:val="002C7C0A"/>
    <w:rsid w:val="002C7E52"/>
    <w:rsid w:val="002D0430"/>
    <w:rsid w:val="002D4D1B"/>
    <w:rsid w:val="002E28C5"/>
    <w:rsid w:val="002E47F3"/>
    <w:rsid w:val="002F7485"/>
    <w:rsid w:val="00306B96"/>
    <w:rsid w:val="003073EE"/>
    <w:rsid w:val="00307B26"/>
    <w:rsid w:val="003139A9"/>
    <w:rsid w:val="00316FCE"/>
    <w:rsid w:val="0032008E"/>
    <w:rsid w:val="003243DC"/>
    <w:rsid w:val="00333A9D"/>
    <w:rsid w:val="00335DE3"/>
    <w:rsid w:val="00336133"/>
    <w:rsid w:val="003434B3"/>
    <w:rsid w:val="003607B2"/>
    <w:rsid w:val="00362348"/>
    <w:rsid w:val="00362F1F"/>
    <w:rsid w:val="0036312B"/>
    <w:rsid w:val="0036393D"/>
    <w:rsid w:val="00370012"/>
    <w:rsid w:val="00373B06"/>
    <w:rsid w:val="003758D7"/>
    <w:rsid w:val="0037628C"/>
    <w:rsid w:val="00380050"/>
    <w:rsid w:val="00382D9A"/>
    <w:rsid w:val="00384D9E"/>
    <w:rsid w:val="00385EB9"/>
    <w:rsid w:val="003B2D1A"/>
    <w:rsid w:val="003B323B"/>
    <w:rsid w:val="003B6993"/>
    <w:rsid w:val="003C04C1"/>
    <w:rsid w:val="003D3089"/>
    <w:rsid w:val="003D3CF8"/>
    <w:rsid w:val="003D4699"/>
    <w:rsid w:val="003D6972"/>
    <w:rsid w:val="003D73CE"/>
    <w:rsid w:val="003D7FCF"/>
    <w:rsid w:val="003E2F11"/>
    <w:rsid w:val="003E6956"/>
    <w:rsid w:val="003E6B34"/>
    <w:rsid w:val="003F13BA"/>
    <w:rsid w:val="004042D2"/>
    <w:rsid w:val="00404698"/>
    <w:rsid w:val="0040693B"/>
    <w:rsid w:val="00411448"/>
    <w:rsid w:val="00412B8A"/>
    <w:rsid w:val="00414A27"/>
    <w:rsid w:val="00414CCE"/>
    <w:rsid w:val="00415879"/>
    <w:rsid w:val="00423189"/>
    <w:rsid w:val="00424457"/>
    <w:rsid w:val="0042567D"/>
    <w:rsid w:val="00427056"/>
    <w:rsid w:val="00430385"/>
    <w:rsid w:val="00472689"/>
    <w:rsid w:val="00474348"/>
    <w:rsid w:val="00474F14"/>
    <w:rsid w:val="00476296"/>
    <w:rsid w:val="00477DF3"/>
    <w:rsid w:val="00480A07"/>
    <w:rsid w:val="0048353F"/>
    <w:rsid w:val="0048386D"/>
    <w:rsid w:val="00484C89"/>
    <w:rsid w:val="00493794"/>
    <w:rsid w:val="004A25D4"/>
    <w:rsid w:val="004A62C5"/>
    <w:rsid w:val="004A7348"/>
    <w:rsid w:val="004B1585"/>
    <w:rsid w:val="004D2654"/>
    <w:rsid w:val="004D794E"/>
    <w:rsid w:val="004E7264"/>
    <w:rsid w:val="00512B67"/>
    <w:rsid w:val="00512E01"/>
    <w:rsid w:val="00515AB7"/>
    <w:rsid w:val="00525EB9"/>
    <w:rsid w:val="00525EDB"/>
    <w:rsid w:val="005266B3"/>
    <w:rsid w:val="00537226"/>
    <w:rsid w:val="00541184"/>
    <w:rsid w:val="0054118F"/>
    <w:rsid w:val="005426D8"/>
    <w:rsid w:val="005428FC"/>
    <w:rsid w:val="00544FDF"/>
    <w:rsid w:val="00551F73"/>
    <w:rsid w:val="00566452"/>
    <w:rsid w:val="00567B25"/>
    <w:rsid w:val="005706D9"/>
    <w:rsid w:val="0057541F"/>
    <w:rsid w:val="0058144A"/>
    <w:rsid w:val="00583FAC"/>
    <w:rsid w:val="00586D19"/>
    <w:rsid w:val="005917EE"/>
    <w:rsid w:val="005918B8"/>
    <w:rsid w:val="005A093F"/>
    <w:rsid w:val="005A3E09"/>
    <w:rsid w:val="005A685D"/>
    <w:rsid w:val="005A6A41"/>
    <w:rsid w:val="005A6ACD"/>
    <w:rsid w:val="005B0180"/>
    <w:rsid w:val="005B3962"/>
    <w:rsid w:val="005B4B70"/>
    <w:rsid w:val="005B5A84"/>
    <w:rsid w:val="005B7388"/>
    <w:rsid w:val="005C1B46"/>
    <w:rsid w:val="005C41F7"/>
    <w:rsid w:val="005C7DF9"/>
    <w:rsid w:val="005D056A"/>
    <w:rsid w:val="005D3450"/>
    <w:rsid w:val="005E4C3D"/>
    <w:rsid w:val="005F334F"/>
    <w:rsid w:val="005F3B53"/>
    <w:rsid w:val="006002B1"/>
    <w:rsid w:val="0060156F"/>
    <w:rsid w:val="006021CA"/>
    <w:rsid w:val="00603B99"/>
    <w:rsid w:val="00605E32"/>
    <w:rsid w:val="00621AE8"/>
    <w:rsid w:val="006222D7"/>
    <w:rsid w:val="00626F8B"/>
    <w:rsid w:val="006339FA"/>
    <w:rsid w:val="00643296"/>
    <w:rsid w:val="0064712B"/>
    <w:rsid w:val="00650DC4"/>
    <w:rsid w:val="006553CB"/>
    <w:rsid w:val="006575EC"/>
    <w:rsid w:val="006670D8"/>
    <w:rsid w:val="00667E7E"/>
    <w:rsid w:val="00670FB0"/>
    <w:rsid w:val="0067416A"/>
    <w:rsid w:val="00680041"/>
    <w:rsid w:val="0068099F"/>
    <w:rsid w:val="00684EAB"/>
    <w:rsid w:val="00684ED0"/>
    <w:rsid w:val="006861EE"/>
    <w:rsid w:val="006872F5"/>
    <w:rsid w:val="00691B9A"/>
    <w:rsid w:val="006A0550"/>
    <w:rsid w:val="006A4021"/>
    <w:rsid w:val="006B198D"/>
    <w:rsid w:val="006B7E6A"/>
    <w:rsid w:val="006C7D04"/>
    <w:rsid w:val="006D0C14"/>
    <w:rsid w:val="006D213F"/>
    <w:rsid w:val="006D7A07"/>
    <w:rsid w:val="006E0E6B"/>
    <w:rsid w:val="006E4170"/>
    <w:rsid w:val="006E4B87"/>
    <w:rsid w:val="006E72D7"/>
    <w:rsid w:val="006F0B87"/>
    <w:rsid w:val="006F59ED"/>
    <w:rsid w:val="006F7CED"/>
    <w:rsid w:val="00703F94"/>
    <w:rsid w:val="00706ED2"/>
    <w:rsid w:val="00710F69"/>
    <w:rsid w:val="007210BD"/>
    <w:rsid w:val="007302FF"/>
    <w:rsid w:val="00736BB9"/>
    <w:rsid w:val="007474C1"/>
    <w:rsid w:val="007556C9"/>
    <w:rsid w:val="00756292"/>
    <w:rsid w:val="0076571B"/>
    <w:rsid w:val="007657B6"/>
    <w:rsid w:val="00765ED2"/>
    <w:rsid w:val="00767912"/>
    <w:rsid w:val="007709C2"/>
    <w:rsid w:val="00770ACB"/>
    <w:rsid w:val="0077248B"/>
    <w:rsid w:val="00772DCA"/>
    <w:rsid w:val="007835C5"/>
    <w:rsid w:val="00787C9B"/>
    <w:rsid w:val="007A0776"/>
    <w:rsid w:val="007A1DDE"/>
    <w:rsid w:val="007C0FB0"/>
    <w:rsid w:val="007D244C"/>
    <w:rsid w:val="007D2DF9"/>
    <w:rsid w:val="007D3221"/>
    <w:rsid w:val="007D3936"/>
    <w:rsid w:val="007D68B0"/>
    <w:rsid w:val="007E481F"/>
    <w:rsid w:val="007E48D7"/>
    <w:rsid w:val="007E6634"/>
    <w:rsid w:val="007F3FC0"/>
    <w:rsid w:val="00801F96"/>
    <w:rsid w:val="008065DF"/>
    <w:rsid w:val="00810EF3"/>
    <w:rsid w:val="0081187A"/>
    <w:rsid w:val="0081507D"/>
    <w:rsid w:val="0081682B"/>
    <w:rsid w:val="00822193"/>
    <w:rsid w:val="00825594"/>
    <w:rsid w:val="00830C3D"/>
    <w:rsid w:val="00834F5C"/>
    <w:rsid w:val="008431F8"/>
    <w:rsid w:val="00851053"/>
    <w:rsid w:val="008546A4"/>
    <w:rsid w:val="00856AFF"/>
    <w:rsid w:val="008618A6"/>
    <w:rsid w:val="00862B39"/>
    <w:rsid w:val="00863646"/>
    <w:rsid w:val="00865928"/>
    <w:rsid w:val="00872ADD"/>
    <w:rsid w:val="00874081"/>
    <w:rsid w:val="0089196E"/>
    <w:rsid w:val="00895C7C"/>
    <w:rsid w:val="008A403E"/>
    <w:rsid w:val="008A43C4"/>
    <w:rsid w:val="008B0504"/>
    <w:rsid w:val="008B08BE"/>
    <w:rsid w:val="008B43E4"/>
    <w:rsid w:val="008C4321"/>
    <w:rsid w:val="008D05CB"/>
    <w:rsid w:val="008D492F"/>
    <w:rsid w:val="008D5063"/>
    <w:rsid w:val="008D6BF2"/>
    <w:rsid w:val="008E3DB4"/>
    <w:rsid w:val="008E763D"/>
    <w:rsid w:val="008F1633"/>
    <w:rsid w:val="008F3281"/>
    <w:rsid w:val="008F3508"/>
    <w:rsid w:val="008F5B0F"/>
    <w:rsid w:val="008F707A"/>
    <w:rsid w:val="008F78F4"/>
    <w:rsid w:val="00904D03"/>
    <w:rsid w:val="009051DB"/>
    <w:rsid w:val="0090568E"/>
    <w:rsid w:val="00911194"/>
    <w:rsid w:val="00913B6F"/>
    <w:rsid w:val="00914E56"/>
    <w:rsid w:val="00923899"/>
    <w:rsid w:val="00927A14"/>
    <w:rsid w:val="0093268C"/>
    <w:rsid w:val="00934243"/>
    <w:rsid w:val="00934A3B"/>
    <w:rsid w:val="00935DFB"/>
    <w:rsid w:val="00936FA9"/>
    <w:rsid w:val="009409CA"/>
    <w:rsid w:val="00945D64"/>
    <w:rsid w:val="00946EC7"/>
    <w:rsid w:val="0094773C"/>
    <w:rsid w:val="00972226"/>
    <w:rsid w:val="0097347A"/>
    <w:rsid w:val="00975C56"/>
    <w:rsid w:val="00977838"/>
    <w:rsid w:val="00984866"/>
    <w:rsid w:val="00984C38"/>
    <w:rsid w:val="0099396F"/>
    <w:rsid w:val="00994E64"/>
    <w:rsid w:val="00996A6D"/>
    <w:rsid w:val="00996E94"/>
    <w:rsid w:val="009A4173"/>
    <w:rsid w:val="009A7CE7"/>
    <w:rsid w:val="009B06D8"/>
    <w:rsid w:val="009B33CC"/>
    <w:rsid w:val="009B5946"/>
    <w:rsid w:val="009B7E46"/>
    <w:rsid w:val="009C071C"/>
    <w:rsid w:val="009D0E9D"/>
    <w:rsid w:val="009D4F06"/>
    <w:rsid w:val="009E4857"/>
    <w:rsid w:val="009F4DAC"/>
    <w:rsid w:val="00A0065F"/>
    <w:rsid w:val="00A01DD0"/>
    <w:rsid w:val="00A01F87"/>
    <w:rsid w:val="00A0587E"/>
    <w:rsid w:val="00A0606B"/>
    <w:rsid w:val="00A11381"/>
    <w:rsid w:val="00A16DE9"/>
    <w:rsid w:val="00A173C2"/>
    <w:rsid w:val="00A20D9B"/>
    <w:rsid w:val="00A21518"/>
    <w:rsid w:val="00A25B8C"/>
    <w:rsid w:val="00A27965"/>
    <w:rsid w:val="00A33317"/>
    <w:rsid w:val="00A362E6"/>
    <w:rsid w:val="00A4092E"/>
    <w:rsid w:val="00A52764"/>
    <w:rsid w:val="00A52D02"/>
    <w:rsid w:val="00A5531F"/>
    <w:rsid w:val="00A57BDA"/>
    <w:rsid w:val="00A72EBB"/>
    <w:rsid w:val="00A76195"/>
    <w:rsid w:val="00A76B6E"/>
    <w:rsid w:val="00A76BC2"/>
    <w:rsid w:val="00A842A1"/>
    <w:rsid w:val="00A85565"/>
    <w:rsid w:val="00A91206"/>
    <w:rsid w:val="00A92C46"/>
    <w:rsid w:val="00A94C25"/>
    <w:rsid w:val="00A97C63"/>
    <w:rsid w:val="00AA17CA"/>
    <w:rsid w:val="00AA1A8C"/>
    <w:rsid w:val="00AA5B78"/>
    <w:rsid w:val="00AA64BF"/>
    <w:rsid w:val="00AB5B7A"/>
    <w:rsid w:val="00AB6531"/>
    <w:rsid w:val="00AC3857"/>
    <w:rsid w:val="00AD0CF3"/>
    <w:rsid w:val="00AD7D7D"/>
    <w:rsid w:val="00AD7DA9"/>
    <w:rsid w:val="00AE022D"/>
    <w:rsid w:val="00AE11BB"/>
    <w:rsid w:val="00AE2607"/>
    <w:rsid w:val="00AE6934"/>
    <w:rsid w:val="00AE7124"/>
    <w:rsid w:val="00AF1741"/>
    <w:rsid w:val="00AF7111"/>
    <w:rsid w:val="00AF71BC"/>
    <w:rsid w:val="00B003BD"/>
    <w:rsid w:val="00B04291"/>
    <w:rsid w:val="00B11A8B"/>
    <w:rsid w:val="00B12FF4"/>
    <w:rsid w:val="00B13944"/>
    <w:rsid w:val="00B20A20"/>
    <w:rsid w:val="00B21C61"/>
    <w:rsid w:val="00B2282B"/>
    <w:rsid w:val="00B237B7"/>
    <w:rsid w:val="00B33B82"/>
    <w:rsid w:val="00B35B2D"/>
    <w:rsid w:val="00B3721E"/>
    <w:rsid w:val="00B456C2"/>
    <w:rsid w:val="00B474EF"/>
    <w:rsid w:val="00B53621"/>
    <w:rsid w:val="00B6146D"/>
    <w:rsid w:val="00B62E7D"/>
    <w:rsid w:val="00B63BBD"/>
    <w:rsid w:val="00B64C19"/>
    <w:rsid w:val="00B64E3C"/>
    <w:rsid w:val="00B66C78"/>
    <w:rsid w:val="00B679E7"/>
    <w:rsid w:val="00B709F7"/>
    <w:rsid w:val="00B737B6"/>
    <w:rsid w:val="00B7421A"/>
    <w:rsid w:val="00B82914"/>
    <w:rsid w:val="00B84A0F"/>
    <w:rsid w:val="00B90720"/>
    <w:rsid w:val="00B92165"/>
    <w:rsid w:val="00B93D9D"/>
    <w:rsid w:val="00B968A8"/>
    <w:rsid w:val="00B9719A"/>
    <w:rsid w:val="00BA03EA"/>
    <w:rsid w:val="00BA319D"/>
    <w:rsid w:val="00BA4796"/>
    <w:rsid w:val="00BA66F3"/>
    <w:rsid w:val="00BC413A"/>
    <w:rsid w:val="00BC5C3C"/>
    <w:rsid w:val="00BD7BA9"/>
    <w:rsid w:val="00BE570D"/>
    <w:rsid w:val="00BE651B"/>
    <w:rsid w:val="00BF15FC"/>
    <w:rsid w:val="00BF6215"/>
    <w:rsid w:val="00BF6A0B"/>
    <w:rsid w:val="00C01534"/>
    <w:rsid w:val="00C047CE"/>
    <w:rsid w:val="00C04926"/>
    <w:rsid w:val="00C14C50"/>
    <w:rsid w:val="00C1591E"/>
    <w:rsid w:val="00C219E1"/>
    <w:rsid w:val="00C23A88"/>
    <w:rsid w:val="00C23EB9"/>
    <w:rsid w:val="00C244A5"/>
    <w:rsid w:val="00C25CFF"/>
    <w:rsid w:val="00C26318"/>
    <w:rsid w:val="00C338C8"/>
    <w:rsid w:val="00C40467"/>
    <w:rsid w:val="00C47D39"/>
    <w:rsid w:val="00C56F0A"/>
    <w:rsid w:val="00C60CD9"/>
    <w:rsid w:val="00C64FB0"/>
    <w:rsid w:val="00C653D1"/>
    <w:rsid w:val="00C77DC0"/>
    <w:rsid w:val="00C812AD"/>
    <w:rsid w:val="00C83FDE"/>
    <w:rsid w:val="00C85F9C"/>
    <w:rsid w:val="00C86521"/>
    <w:rsid w:val="00C86F68"/>
    <w:rsid w:val="00C87BA8"/>
    <w:rsid w:val="00C87D2B"/>
    <w:rsid w:val="00C909A1"/>
    <w:rsid w:val="00C915E0"/>
    <w:rsid w:val="00C94928"/>
    <w:rsid w:val="00C969A7"/>
    <w:rsid w:val="00CA1F57"/>
    <w:rsid w:val="00CA2E8B"/>
    <w:rsid w:val="00CB17A0"/>
    <w:rsid w:val="00CB1FAB"/>
    <w:rsid w:val="00CB506A"/>
    <w:rsid w:val="00CD3E65"/>
    <w:rsid w:val="00CD443D"/>
    <w:rsid w:val="00CE0676"/>
    <w:rsid w:val="00CE0B43"/>
    <w:rsid w:val="00CE1959"/>
    <w:rsid w:val="00CE3D10"/>
    <w:rsid w:val="00CE5D09"/>
    <w:rsid w:val="00CF222E"/>
    <w:rsid w:val="00CF2E91"/>
    <w:rsid w:val="00CF554F"/>
    <w:rsid w:val="00CF7018"/>
    <w:rsid w:val="00D005BF"/>
    <w:rsid w:val="00D10529"/>
    <w:rsid w:val="00D126CF"/>
    <w:rsid w:val="00D22E96"/>
    <w:rsid w:val="00D2746A"/>
    <w:rsid w:val="00D320F2"/>
    <w:rsid w:val="00D33395"/>
    <w:rsid w:val="00D339F5"/>
    <w:rsid w:val="00D45CC7"/>
    <w:rsid w:val="00D476B1"/>
    <w:rsid w:val="00D50E0C"/>
    <w:rsid w:val="00D64E08"/>
    <w:rsid w:val="00D86B2C"/>
    <w:rsid w:val="00D938E7"/>
    <w:rsid w:val="00D9423C"/>
    <w:rsid w:val="00D970FF"/>
    <w:rsid w:val="00D97606"/>
    <w:rsid w:val="00DA5957"/>
    <w:rsid w:val="00DB2ADB"/>
    <w:rsid w:val="00DB4F61"/>
    <w:rsid w:val="00DB5BB0"/>
    <w:rsid w:val="00DB70AE"/>
    <w:rsid w:val="00DC0533"/>
    <w:rsid w:val="00DC13D5"/>
    <w:rsid w:val="00DC37C6"/>
    <w:rsid w:val="00DC5EFC"/>
    <w:rsid w:val="00DC7E32"/>
    <w:rsid w:val="00DD2DE6"/>
    <w:rsid w:val="00DD3923"/>
    <w:rsid w:val="00DE45DE"/>
    <w:rsid w:val="00DF1189"/>
    <w:rsid w:val="00DF1561"/>
    <w:rsid w:val="00DF33E5"/>
    <w:rsid w:val="00DF4754"/>
    <w:rsid w:val="00DF48CB"/>
    <w:rsid w:val="00DF4A09"/>
    <w:rsid w:val="00DF696A"/>
    <w:rsid w:val="00E05157"/>
    <w:rsid w:val="00E071EF"/>
    <w:rsid w:val="00E073D5"/>
    <w:rsid w:val="00E16E63"/>
    <w:rsid w:val="00E23E45"/>
    <w:rsid w:val="00E32EA7"/>
    <w:rsid w:val="00E334AE"/>
    <w:rsid w:val="00E45324"/>
    <w:rsid w:val="00E57C26"/>
    <w:rsid w:val="00E60201"/>
    <w:rsid w:val="00E60949"/>
    <w:rsid w:val="00E60BA2"/>
    <w:rsid w:val="00E60D8E"/>
    <w:rsid w:val="00E67C22"/>
    <w:rsid w:val="00E717B5"/>
    <w:rsid w:val="00E72CB1"/>
    <w:rsid w:val="00E77231"/>
    <w:rsid w:val="00E82660"/>
    <w:rsid w:val="00E8670B"/>
    <w:rsid w:val="00E86EA0"/>
    <w:rsid w:val="00E9519D"/>
    <w:rsid w:val="00E96422"/>
    <w:rsid w:val="00E97C7A"/>
    <w:rsid w:val="00EA083C"/>
    <w:rsid w:val="00EA563A"/>
    <w:rsid w:val="00EB17D0"/>
    <w:rsid w:val="00EB4176"/>
    <w:rsid w:val="00EB606C"/>
    <w:rsid w:val="00EC111D"/>
    <w:rsid w:val="00ED3C9A"/>
    <w:rsid w:val="00ED4CF7"/>
    <w:rsid w:val="00ED6A07"/>
    <w:rsid w:val="00EE5286"/>
    <w:rsid w:val="00EF1C95"/>
    <w:rsid w:val="00F011F6"/>
    <w:rsid w:val="00F04B8D"/>
    <w:rsid w:val="00F06E8D"/>
    <w:rsid w:val="00F13AA9"/>
    <w:rsid w:val="00F147E3"/>
    <w:rsid w:val="00F14EE4"/>
    <w:rsid w:val="00F16177"/>
    <w:rsid w:val="00F259CA"/>
    <w:rsid w:val="00F26ECD"/>
    <w:rsid w:val="00F33C54"/>
    <w:rsid w:val="00F43BFE"/>
    <w:rsid w:val="00F44EEE"/>
    <w:rsid w:val="00F47CE6"/>
    <w:rsid w:val="00F515D1"/>
    <w:rsid w:val="00F55E4B"/>
    <w:rsid w:val="00F62CB2"/>
    <w:rsid w:val="00F663EC"/>
    <w:rsid w:val="00F71AB7"/>
    <w:rsid w:val="00F77CFF"/>
    <w:rsid w:val="00F830A3"/>
    <w:rsid w:val="00F90E8B"/>
    <w:rsid w:val="00FA55A4"/>
    <w:rsid w:val="00FA6D90"/>
    <w:rsid w:val="00FB53E5"/>
    <w:rsid w:val="00FC3BB5"/>
    <w:rsid w:val="00FC4B78"/>
    <w:rsid w:val="00FC5D43"/>
    <w:rsid w:val="00FD62D4"/>
    <w:rsid w:val="00FF175B"/>
    <w:rsid w:val="00FF24CB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872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Intense Emphasis"/>
    <w:basedOn w:val="a0"/>
    <w:uiPriority w:val="21"/>
    <w:qFormat/>
    <w:rsid w:val="0024064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5C139397061CE1DCEF21539A7BF49A98A6EAE920B9C35633071AD0D78EEFECA630D72ADC33947643416DB30AFBD99910E07692DC27E4AFAF5399CBRCi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5C139397061CE1DCEF21539A7BF49A98A6EAE920B9C35633071AD0D78EEFECA630D72ADC33947643416DB30AFBD99910E07692DC27E4AFAF5399CBRCi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A5082D92DB91B170543F7B3CB2A70803F91A7494AA2FCC856261CB9810761DF61EB0A6CE7EA68EFBD9FB62D884F48904D3D52606AA560E9A4721FX2P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2C66-16C8-4FF9-B526-E2DF8FC7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rogacheva.en</cp:lastModifiedBy>
  <cp:revision>71</cp:revision>
  <cp:lastPrinted>2020-07-08T11:38:00Z</cp:lastPrinted>
  <dcterms:created xsi:type="dcterms:W3CDTF">2020-02-25T08:28:00Z</dcterms:created>
  <dcterms:modified xsi:type="dcterms:W3CDTF">2020-07-14T09:19:00Z</dcterms:modified>
</cp:coreProperties>
</file>