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C9" w:rsidRPr="009922BA" w:rsidRDefault="000B4EC9" w:rsidP="00202E24">
      <w:pPr>
        <w:spacing w:after="240"/>
        <w:jc w:val="center"/>
        <w:rPr>
          <w:b/>
          <w:sz w:val="28"/>
        </w:rPr>
      </w:pPr>
      <w:r w:rsidRPr="002E2EFD">
        <w:rPr>
          <w:b/>
          <w:sz w:val="32"/>
        </w:rPr>
        <w:t xml:space="preserve">Информация для граждан, претендующих на замещение должности </w:t>
      </w:r>
      <w:r w:rsidRPr="002E2EFD">
        <w:rPr>
          <w:b/>
          <w:sz w:val="32"/>
        </w:rPr>
        <w:br/>
        <w:t xml:space="preserve">в </w:t>
      </w:r>
      <w:r w:rsidR="00247C6C">
        <w:rPr>
          <w:b/>
          <w:sz w:val="32"/>
        </w:rPr>
        <w:t>Департаменте финансов Ивановской области</w:t>
      </w:r>
      <w:r w:rsidRPr="002E2EFD">
        <w:rPr>
          <w:b/>
          <w:sz w:val="32"/>
        </w:rPr>
        <w:t>, по заполнению Справ</w:t>
      </w:r>
      <w:r w:rsidR="00770538">
        <w:rPr>
          <w:b/>
          <w:sz w:val="32"/>
        </w:rPr>
        <w:t>ок</w:t>
      </w:r>
      <w:r w:rsidRPr="002E2EFD">
        <w:rPr>
          <w:b/>
          <w:sz w:val="32"/>
        </w:rPr>
        <w:t xml:space="preserve"> о доходах, расходах, об имуществе и обязательствах имущественного характера</w:t>
      </w:r>
    </w:p>
    <w:p w:rsidR="000B4EC9" w:rsidRPr="00FE6DDF" w:rsidRDefault="00034BDE" w:rsidP="000B4E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0B4EC9" w:rsidRPr="003F6D9B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="000B4EC9" w:rsidRPr="003F6D9B">
        <w:rPr>
          <w:sz w:val="24"/>
          <w:szCs w:val="24"/>
        </w:rPr>
        <w:t xml:space="preserve"> Презид</w:t>
      </w:r>
      <w:r w:rsidR="00F2688E">
        <w:rPr>
          <w:sz w:val="24"/>
          <w:szCs w:val="24"/>
        </w:rPr>
        <w:t>ента Российской Федерации от 21 </w:t>
      </w:r>
      <w:r w:rsidR="009D0B80">
        <w:rPr>
          <w:sz w:val="24"/>
          <w:szCs w:val="24"/>
        </w:rPr>
        <w:t xml:space="preserve">февраля </w:t>
      </w:r>
      <w:r w:rsidR="000B4EC9" w:rsidRPr="003F6D9B">
        <w:rPr>
          <w:sz w:val="24"/>
          <w:szCs w:val="24"/>
        </w:rPr>
        <w:t>2017</w:t>
      </w:r>
      <w:r w:rsidR="002E4E77">
        <w:rPr>
          <w:sz w:val="24"/>
          <w:szCs w:val="24"/>
        </w:rPr>
        <w:t> </w:t>
      </w:r>
      <w:r w:rsidR="009D0B80">
        <w:rPr>
          <w:sz w:val="24"/>
          <w:szCs w:val="24"/>
        </w:rPr>
        <w:t xml:space="preserve">г. </w:t>
      </w:r>
      <w:r w:rsidR="000B4EC9" w:rsidRPr="003F6D9B">
        <w:rPr>
          <w:sz w:val="24"/>
          <w:szCs w:val="24"/>
        </w:rPr>
        <w:t>№</w:t>
      </w:r>
      <w:r w:rsidR="002E4E77">
        <w:rPr>
          <w:sz w:val="24"/>
          <w:szCs w:val="24"/>
        </w:rPr>
        <w:t> </w:t>
      </w:r>
      <w:r w:rsidR="000B4EC9" w:rsidRPr="003F6D9B">
        <w:rPr>
          <w:sz w:val="24"/>
          <w:szCs w:val="24"/>
        </w:rPr>
        <w:t xml:space="preserve">82 </w:t>
      </w:r>
      <w:r>
        <w:rPr>
          <w:sz w:val="24"/>
          <w:szCs w:val="24"/>
        </w:rPr>
        <w:br/>
      </w:r>
      <w:r w:rsidR="000B4EC9" w:rsidRPr="003F6D9B">
        <w:rPr>
          <w:sz w:val="24"/>
          <w:szCs w:val="24"/>
        </w:rPr>
        <w:t>«О внесении изменения в Указ Президента Российской Федерации от 2</w:t>
      </w:r>
      <w:r w:rsidR="00F2688E">
        <w:rPr>
          <w:sz w:val="24"/>
          <w:szCs w:val="24"/>
        </w:rPr>
        <w:t> </w:t>
      </w:r>
      <w:r w:rsidR="000B4EC9" w:rsidRPr="003F6D9B">
        <w:rPr>
          <w:sz w:val="24"/>
          <w:szCs w:val="24"/>
        </w:rPr>
        <w:t>апреля 2013</w:t>
      </w:r>
      <w:r w:rsidR="002E4E77">
        <w:rPr>
          <w:sz w:val="24"/>
          <w:szCs w:val="24"/>
        </w:rPr>
        <w:t> </w:t>
      </w:r>
      <w:r w:rsidR="000B4EC9" w:rsidRPr="003F6D9B">
        <w:rPr>
          <w:sz w:val="24"/>
          <w:szCs w:val="24"/>
        </w:rPr>
        <w:t>г. №</w:t>
      </w:r>
      <w:r w:rsidR="002E4E77">
        <w:rPr>
          <w:sz w:val="24"/>
          <w:szCs w:val="24"/>
        </w:rPr>
        <w:t> </w:t>
      </w:r>
      <w:r w:rsidR="000B4EC9" w:rsidRPr="003F6D9B">
        <w:rPr>
          <w:sz w:val="24"/>
          <w:szCs w:val="24"/>
        </w:rPr>
        <w:t xml:space="preserve">309 </w:t>
      </w:r>
      <w:r>
        <w:rPr>
          <w:sz w:val="24"/>
          <w:szCs w:val="24"/>
        </w:rPr>
        <w:br/>
      </w:r>
      <w:r w:rsidR="000B4EC9" w:rsidRPr="003F6D9B">
        <w:rPr>
          <w:sz w:val="24"/>
          <w:szCs w:val="24"/>
        </w:rPr>
        <w:t xml:space="preserve">«О мерах по реализации отдельных положений Федерального закона «О противодействии коррупции» </w:t>
      </w:r>
      <w:r w:rsidR="00F2688E">
        <w:rPr>
          <w:b/>
          <w:sz w:val="24"/>
          <w:szCs w:val="24"/>
        </w:rPr>
        <w:t>с 1 </w:t>
      </w:r>
      <w:r w:rsidRPr="00034BDE">
        <w:rPr>
          <w:b/>
          <w:sz w:val="24"/>
          <w:szCs w:val="24"/>
        </w:rPr>
        <w:t>марта 2017 года</w:t>
      </w:r>
      <w:r>
        <w:rPr>
          <w:sz w:val="24"/>
          <w:szCs w:val="24"/>
        </w:rPr>
        <w:t xml:space="preserve"> </w:t>
      </w:r>
      <w:r w:rsidR="00770538">
        <w:rPr>
          <w:b/>
          <w:sz w:val="24"/>
          <w:szCs w:val="24"/>
        </w:rPr>
        <w:t>с</w:t>
      </w:r>
      <w:r w:rsidR="000B4EC9" w:rsidRPr="00DC749E">
        <w:rPr>
          <w:b/>
          <w:sz w:val="24"/>
          <w:szCs w:val="24"/>
        </w:rPr>
        <w:t>правк</w:t>
      </w:r>
      <w:r>
        <w:rPr>
          <w:b/>
          <w:sz w:val="24"/>
          <w:szCs w:val="24"/>
        </w:rPr>
        <w:t>и</w:t>
      </w:r>
      <w:r w:rsidR="000B4EC9" w:rsidRPr="00DC749E">
        <w:rPr>
          <w:b/>
          <w:sz w:val="24"/>
          <w:szCs w:val="24"/>
        </w:rPr>
        <w:t xml:space="preserve"> о </w:t>
      </w:r>
      <w:r w:rsidRPr="00034BDE">
        <w:rPr>
          <w:b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>
        <w:rPr>
          <w:b/>
          <w:sz w:val="24"/>
          <w:szCs w:val="24"/>
        </w:rPr>
        <w:t>(далее</w:t>
      </w:r>
      <w:r w:rsidR="00F2688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–</w:t>
      </w:r>
      <w:r w:rsidR="00F2688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справки о доходах) </w:t>
      </w:r>
      <w:r w:rsidR="000B4EC9" w:rsidRPr="00DC749E">
        <w:rPr>
          <w:b/>
          <w:sz w:val="24"/>
          <w:szCs w:val="24"/>
        </w:rPr>
        <w:t>принима</w:t>
      </w:r>
      <w:r>
        <w:rPr>
          <w:b/>
          <w:sz w:val="24"/>
          <w:szCs w:val="24"/>
        </w:rPr>
        <w:t>ю</w:t>
      </w:r>
      <w:r w:rsidR="000B4EC9" w:rsidRPr="00DC749E">
        <w:rPr>
          <w:b/>
          <w:sz w:val="24"/>
          <w:szCs w:val="24"/>
        </w:rPr>
        <w:t xml:space="preserve">тся с использованием специального программного обеспечения «Справки БК» </w:t>
      </w:r>
      <w:r w:rsidR="000B4EC9" w:rsidRPr="00FE6DDF">
        <w:rPr>
          <w:sz w:val="24"/>
          <w:szCs w:val="24"/>
        </w:rPr>
        <w:t>(далее</w:t>
      </w:r>
      <w:r w:rsidR="0030102A">
        <w:rPr>
          <w:sz w:val="24"/>
          <w:szCs w:val="24"/>
        </w:rPr>
        <w:t> – </w:t>
      </w:r>
      <w:r w:rsidR="000B4EC9" w:rsidRPr="00FE6DDF">
        <w:rPr>
          <w:sz w:val="24"/>
          <w:szCs w:val="24"/>
        </w:rPr>
        <w:t>СПО «Справки БК»).</w:t>
      </w:r>
    </w:p>
    <w:p w:rsidR="000B4EC9" w:rsidRDefault="000B4EC9" w:rsidP="000B4EC9">
      <w:pPr>
        <w:ind w:firstLine="709"/>
        <w:jc w:val="both"/>
        <w:rPr>
          <w:rStyle w:val="af3"/>
          <w:sz w:val="24"/>
          <w:szCs w:val="24"/>
        </w:rPr>
      </w:pPr>
      <w:r w:rsidRPr="00F00AC4">
        <w:rPr>
          <w:sz w:val="24"/>
          <w:szCs w:val="24"/>
        </w:rPr>
        <w:t xml:space="preserve">СПО «Справки БК» размещено по адресу: </w:t>
      </w:r>
      <w:hyperlink r:id="rId8" w:history="1">
        <w:r w:rsidRPr="00F00AC4">
          <w:rPr>
            <w:rStyle w:val="af3"/>
            <w:sz w:val="24"/>
            <w:szCs w:val="24"/>
          </w:rPr>
          <w:t>http://gossluzhba.gov.ru/page/index/spravki_bk</w:t>
        </w:r>
      </w:hyperlink>
    </w:p>
    <w:p w:rsidR="00247C6C" w:rsidRPr="00F00AC4" w:rsidRDefault="00247C6C" w:rsidP="000B4EC9">
      <w:pPr>
        <w:ind w:firstLine="709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                                                                        </w:t>
      </w:r>
      <w:r w:rsidRPr="00247C6C">
        <w:rPr>
          <w:color w:val="1F497D"/>
          <w:sz w:val="24"/>
          <w:szCs w:val="24"/>
        </w:rPr>
        <w:t xml:space="preserve"> http://www.kremlin.ru/structure/additional/12</w:t>
      </w:r>
    </w:p>
    <w:p w:rsidR="006F07DF" w:rsidRPr="006F07DF" w:rsidRDefault="000B4EC9" w:rsidP="006F07DF">
      <w:pPr>
        <w:spacing w:before="240"/>
        <w:ind w:firstLine="709"/>
        <w:jc w:val="both"/>
        <w:rPr>
          <w:sz w:val="24"/>
        </w:rPr>
      </w:pPr>
      <w:r w:rsidRPr="00D3513A">
        <w:rPr>
          <w:b/>
          <w:sz w:val="24"/>
        </w:rPr>
        <w:t>Методические рекомендации</w:t>
      </w:r>
      <w:r w:rsidRPr="00D3513A">
        <w:rPr>
          <w:sz w:val="24"/>
        </w:rPr>
        <w:t xml:space="preserve"> и </w:t>
      </w:r>
      <w:r w:rsidRPr="00D3513A">
        <w:rPr>
          <w:b/>
          <w:sz w:val="24"/>
        </w:rPr>
        <w:t>пример</w:t>
      </w:r>
      <w:r w:rsidR="00FE6DDF">
        <w:rPr>
          <w:b/>
          <w:sz w:val="24"/>
        </w:rPr>
        <w:t>ы</w:t>
      </w:r>
      <w:r w:rsidRPr="00D3513A">
        <w:rPr>
          <w:b/>
          <w:sz w:val="24"/>
        </w:rPr>
        <w:t xml:space="preserve"> заполнения</w:t>
      </w:r>
      <w:r w:rsidRPr="00D3513A">
        <w:rPr>
          <w:sz w:val="24"/>
        </w:rPr>
        <w:t xml:space="preserve"> формы справки</w:t>
      </w:r>
      <w:r w:rsidR="00FE6DDF">
        <w:rPr>
          <w:sz w:val="24"/>
        </w:rPr>
        <w:t xml:space="preserve"> о доходах </w:t>
      </w:r>
      <w:r w:rsidRPr="00D3513A">
        <w:rPr>
          <w:sz w:val="24"/>
        </w:rPr>
        <w:t xml:space="preserve">размещены в подразделе «Методические материалы» раздела «Противодействие коррупции» официального сайта </w:t>
      </w:r>
      <w:r w:rsidR="00247C6C">
        <w:rPr>
          <w:sz w:val="24"/>
        </w:rPr>
        <w:t>Департамента финансов Ивановской области</w:t>
      </w:r>
      <w:r w:rsidRPr="00D3513A">
        <w:rPr>
          <w:sz w:val="24"/>
        </w:rPr>
        <w:t xml:space="preserve"> по ссылке:</w:t>
      </w:r>
    </w:p>
    <w:p w:rsidR="006F07DF" w:rsidRPr="00D3513A" w:rsidRDefault="006F07DF" w:rsidP="000B4EC9">
      <w:pPr>
        <w:ind w:firstLine="709"/>
        <w:jc w:val="both"/>
        <w:rPr>
          <w:sz w:val="24"/>
        </w:rPr>
      </w:pPr>
      <w:hyperlink r:id="rId9" w:history="1">
        <w:r w:rsidRPr="006F07DF">
          <w:rPr>
            <w:rStyle w:val="af3"/>
            <w:sz w:val="24"/>
          </w:rPr>
          <w:t>http://df.ivanovoobl.ru/departament/protivodeystvie-korruptsii/metodicheskie-materialy/</w:t>
        </w:r>
      </w:hyperlink>
    </w:p>
    <w:p w:rsidR="000B4EC9" w:rsidRDefault="000B4EC9" w:rsidP="00202E24">
      <w:pPr>
        <w:spacing w:before="240" w:after="120"/>
        <w:jc w:val="center"/>
        <w:rPr>
          <w:sz w:val="24"/>
        </w:rPr>
      </w:pPr>
      <w:r w:rsidRPr="00E07F77">
        <w:rPr>
          <w:b/>
          <w:sz w:val="24"/>
        </w:rPr>
        <w:t>Даты в справ</w:t>
      </w:r>
      <w:r w:rsidR="00770538">
        <w:rPr>
          <w:b/>
          <w:sz w:val="24"/>
        </w:rPr>
        <w:t>ках</w:t>
      </w:r>
      <w:r w:rsidRPr="00E07F77">
        <w:rPr>
          <w:b/>
          <w:sz w:val="24"/>
        </w:rPr>
        <w:t xml:space="preserve"> о доходах</w:t>
      </w:r>
      <w:r w:rsidR="0030102A">
        <w:rPr>
          <w:b/>
          <w:sz w:val="24"/>
        </w:rPr>
        <w:t xml:space="preserve"> </w:t>
      </w:r>
      <w:r w:rsidR="00770538">
        <w:rPr>
          <w:b/>
          <w:sz w:val="24"/>
        </w:rPr>
        <w:br/>
      </w:r>
      <w:r>
        <w:rPr>
          <w:sz w:val="24"/>
        </w:rPr>
        <w:t>представля</w:t>
      </w:r>
      <w:r w:rsidR="00770538">
        <w:rPr>
          <w:sz w:val="24"/>
        </w:rPr>
        <w:t>емых</w:t>
      </w:r>
      <w:r w:rsidRPr="00FE2292">
        <w:t xml:space="preserve"> </w:t>
      </w:r>
      <w:r w:rsidRPr="00FE2292">
        <w:rPr>
          <w:sz w:val="24"/>
        </w:rPr>
        <w:t>граждан</w:t>
      </w:r>
      <w:r>
        <w:rPr>
          <w:sz w:val="24"/>
        </w:rPr>
        <w:t>ами</w:t>
      </w:r>
      <w:r w:rsidRPr="00FE2292">
        <w:rPr>
          <w:sz w:val="24"/>
        </w:rPr>
        <w:t>, претендующи</w:t>
      </w:r>
      <w:r>
        <w:rPr>
          <w:sz w:val="24"/>
        </w:rPr>
        <w:t>ми</w:t>
      </w:r>
      <w:r w:rsidRPr="00FE2292">
        <w:rPr>
          <w:sz w:val="24"/>
        </w:rPr>
        <w:t xml:space="preserve"> на замещение должност</w:t>
      </w:r>
      <w:r w:rsidR="00770538">
        <w:rPr>
          <w:sz w:val="24"/>
        </w:rPr>
        <w:t>ей</w:t>
      </w:r>
      <w:r>
        <w:rPr>
          <w:sz w:val="24"/>
        </w:rPr>
        <w:t xml:space="preserve"> </w:t>
      </w:r>
      <w:r w:rsidR="00770538">
        <w:rPr>
          <w:sz w:val="24"/>
        </w:rPr>
        <w:br/>
      </w:r>
      <w:r w:rsidRPr="00FE2292">
        <w:rPr>
          <w:sz w:val="24"/>
        </w:rPr>
        <w:t xml:space="preserve">в </w:t>
      </w:r>
      <w:r w:rsidR="006F07DF">
        <w:rPr>
          <w:sz w:val="24"/>
        </w:rPr>
        <w:t>Департамент финансов Ивановской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88"/>
        <w:gridCol w:w="5108"/>
      </w:tblGrid>
      <w:tr w:rsidR="000B4EC9" w:rsidRPr="00E07F77" w:rsidTr="000B4EC9">
        <w:tc>
          <w:tcPr>
            <w:tcW w:w="5204" w:type="dxa"/>
          </w:tcPr>
          <w:p w:rsidR="000B4EC9" w:rsidRPr="00E07F77" w:rsidRDefault="000B4EC9" w:rsidP="00034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справки о доходах</w:t>
            </w:r>
          </w:p>
        </w:tc>
        <w:tc>
          <w:tcPr>
            <w:tcW w:w="5218" w:type="dxa"/>
          </w:tcPr>
          <w:p w:rsidR="000B4EC9" w:rsidRPr="00E07F77" w:rsidRDefault="000B4EC9" w:rsidP="00034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Дата/период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Титульная часть (сведения о лице, чьи сведения представляются)</w:t>
            </w:r>
          </w:p>
        </w:tc>
        <w:tc>
          <w:tcPr>
            <w:tcW w:w="5218" w:type="dxa"/>
          </w:tcPr>
          <w:p w:rsidR="000B4EC9" w:rsidRDefault="000B4EC9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дату подписания справки о доходах.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1 «Сведения о доходах» и </w:t>
            </w:r>
            <w:r w:rsidRPr="00A6105C">
              <w:rPr>
                <w:sz w:val="24"/>
              </w:rPr>
              <w:t>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      </w:r>
          </w:p>
        </w:tc>
        <w:tc>
          <w:tcPr>
            <w:tcW w:w="5218" w:type="dxa"/>
          </w:tcPr>
          <w:p w:rsidR="000B4EC9" w:rsidRDefault="000B4EC9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922BA">
              <w:rPr>
                <w:sz w:val="24"/>
              </w:rPr>
              <w:t xml:space="preserve">а календарный год, предшествующий году подачи </w:t>
            </w:r>
            <w:r>
              <w:rPr>
                <w:sz w:val="24"/>
              </w:rPr>
              <w:t>справки о доходах.</w:t>
            </w:r>
          </w:p>
          <w:p w:rsidR="000B4EC9" w:rsidRDefault="000B4EC9" w:rsidP="00202E24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при представлении справки </w:t>
            </w:r>
            <w:r w:rsidR="0030102A">
              <w:rPr>
                <w:sz w:val="24"/>
              </w:rPr>
              <w:br/>
            </w:r>
            <w:r>
              <w:rPr>
                <w:sz w:val="24"/>
              </w:rPr>
              <w:t xml:space="preserve">о доходах в </w:t>
            </w:r>
            <w:r w:rsidR="0030102A">
              <w:rPr>
                <w:sz w:val="24"/>
              </w:rPr>
              <w:t>декабре</w:t>
            </w:r>
            <w:r>
              <w:rPr>
                <w:sz w:val="24"/>
              </w:rPr>
              <w:t xml:space="preserve"> 201</w:t>
            </w:r>
            <w:r w:rsidR="002F33EF">
              <w:rPr>
                <w:sz w:val="24"/>
              </w:rPr>
              <w:t>8</w:t>
            </w:r>
            <w:r w:rsidR="002E4E77">
              <w:rPr>
                <w:sz w:val="24"/>
              </w:rPr>
              <w:t> </w:t>
            </w:r>
            <w:r>
              <w:rPr>
                <w:sz w:val="24"/>
              </w:rPr>
              <w:t>г</w:t>
            </w:r>
            <w:r w:rsidR="009D0B80">
              <w:rPr>
                <w:sz w:val="24"/>
              </w:rPr>
              <w:t>ода</w:t>
            </w:r>
            <w:r>
              <w:rPr>
                <w:sz w:val="24"/>
              </w:rPr>
              <w:t xml:space="preserve"> отчетный период </w:t>
            </w:r>
            <w:r w:rsidR="00AC4944">
              <w:rPr>
                <w:sz w:val="24"/>
              </w:rPr>
              <w:br/>
            </w:r>
            <w:r w:rsidRPr="009922BA">
              <w:rPr>
                <w:sz w:val="24"/>
              </w:rPr>
              <w:t>с «1 января 201</w:t>
            </w:r>
            <w:r w:rsidR="002F33EF">
              <w:rPr>
                <w:sz w:val="24"/>
              </w:rPr>
              <w:t>7</w:t>
            </w:r>
            <w:r w:rsidR="002E4E77">
              <w:rPr>
                <w:sz w:val="24"/>
              </w:rPr>
              <w:t> </w:t>
            </w:r>
            <w:r w:rsidRPr="009922BA">
              <w:rPr>
                <w:sz w:val="24"/>
              </w:rPr>
              <w:t>г</w:t>
            </w:r>
            <w:r w:rsidR="009D0B80">
              <w:rPr>
                <w:sz w:val="24"/>
              </w:rPr>
              <w:t>ода</w:t>
            </w:r>
            <w:r w:rsidRPr="009922BA">
              <w:rPr>
                <w:sz w:val="24"/>
              </w:rPr>
              <w:t xml:space="preserve"> по 31 декабря 201</w:t>
            </w:r>
            <w:r w:rsidR="002F33EF">
              <w:rPr>
                <w:sz w:val="24"/>
              </w:rPr>
              <w:t>7</w:t>
            </w:r>
            <w:r w:rsidR="002E4E77">
              <w:rPr>
                <w:sz w:val="24"/>
              </w:rPr>
              <w:t> </w:t>
            </w:r>
            <w:r w:rsidR="009D0B80">
              <w:rPr>
                <w:sz w:val="24"/>
              </w:rPr>
              <w:t>года</w:t>
            </w:r>
            <w:r w:rsidRPr="009922BA">
              <w:rPr>
                <w:sz w:val="24"/>
              </w:rPr>
              <w:t>»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 2 «Сведения о расходах»</w:t>
            </w:r>
          </w:p>
        </w:tc>
        <w:tc>
          <w:tcPr>
            <w:tcW w:w="5218" w:type="dxa"/>
          </w:tcPr>
          <w:p w:rsidR="000B4EC9" w:rsidRPr="009922BA" w:rsidRDefault="008052F5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Претендентами не заполняется</w:t>
            </w:r>
          </w:p>
        </w:tc>
      </w:tr>
      <w:tr w:rsidR="000B4EC9" w:rsidTr="000B4EC9">
        <w:tc>
          <w:tcPr>
            <w:tcW w:w="5204" w:type="dxa"/>
          </w:tcPr>
          <w:p w:rsidR="000B4EC9" w:rsidRDefault="000B4EC9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Разделы 3-6 Справки о доходах</w:t>
            </w:r>
          </w:p>
        </w:tc>
        <w:tc>
          <w:tcPr>
            <w:tcW w:w="5218" w:type="dxa"/>
          </w:tcPr>
          <w:p w:rsidR="000B4EC9" w:rsidRDefault="000B4EC9" w:rsidP="00034BDE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922BA">
              <w:rPr>
                <w:sz w:val="24"/>
              </w:rPr>
              <w:t>о состоянию на первое число месяца, предшествующего месяцу подачи</w:t>
            </w:r>
            <w:r>
              <w:rPr>
                <w:sz w:val="24"/>
              </w:rPr>
              <w:t xml:space="preserve"> справки </w:t>
            </w:r>
            <w:r w:rsidR="0030102A">
              <w:rPr>
                <w:sz w:val="24"/>
              </w:rPr>
              <w:br/>
            </w:r>
            <w:r>
              <w:rPr>
                <w:sz w:val="24"/>
              </w:rPr>
              <w:t>о доходах</w:t>
            </w:r>
            <w:r w:rsidR="008052F5">
              <w:rPr>
                <w:sz w:val="24"/>
              </w:rPr>
              <w:t>.</w:t>
            </w:r>
          </w:p>
          <w:p w:rsidR="000B4EC9" w:rsidRDefault="000B4EC9" w:rsidP="00202E24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при представлении </w:t>
            </w:r>
            <w:r w:rsidRPr="00E07F77">
              <w:rPr>
                <w:sz w:val="24"/>
              </w:rPr>
              <w:t xml:space="preserve">справки </w:t>
            </w:r>
            <w:r w:rsidR="0030102A">
              <w:rPr>
                <w:sz w:val="24"/>
              </w:rPr>
              <w:br/>
            </w:r>
            <w:r w:rsidRPr="00E07F77">
              <w:rPr>
                <w:sz w:val="24"/>
              </w:rPr>
              <w:t xml:space="preserve">о доходах </w:t>
            </w:r>
            <w:r>
              <w:rPr>
                <w:sz w:val="24"/>
              </w:rPr>
              <w:t xml:space="preserve">в </w:t>
            </w:r>
            <w:r w:rsidR="0030102A">
              <w:rPr>
                <w:sz w:val="24"/>
              </w:rPr>
              <w:t>декабре</w:t>
            </w:r>
            <w:r w:rsidR="002F33EF">
              <w:rPr>
                <w:sz w:val="24"/>
              </w:rPr>
              <w:t xml:space="preserve"> 2018</w:t>
            </w:r>
            <w:r w:rsidR="002E4E77">
              <w:rPr>
                <w:sz w:val="24"/>
              </w:rPr>
              <w:t> </w:t>
            </w:r>
            <w:r>
              <w:rPr>
                <w:sz w:val="24"/>
              </w:rPr>
              <w:t>г</w:t>
            </w:r>
            <w:r w:rsidR="009D0B80">
              <w:rPr>
                <w:sz w:val="24"/>
              </w:rPr>
              <w:t>ода</w:t>
            </w:r>
            <w:r>
              <w:rPr>
                <w:sz w:val="24"/>
              </w:rPr>
              <w:t xml:space="preserve"> </w:t>
            </w:r>
            <w:r w:rsidRPr="009922BA">
              <w:rPr>
                <w:sz w:val="24"/>
              </w:rPr>
              <w:t>отчетная дата</w:t>
            </w:r>
            <w:r w:rsidR="002E4E77">
              <w:rPr>
                <w:sz w:val="24"/>
              </w:rPr>
              <w:t xml:space="preserve"> указывается </w:t>
            </w:r>
            <w:r>
              <w:rPr>
                <w:sz w:val="24"/>
              </w:rPr>
              <w:t>1</w:t>
            </w:r>
            <w:r w:rsidR="0030102A">
              <w:rPr>
                <w:sz w:val="24"/>
                <w:lang w:val="en-US"/>
              </w:rPr>
              <w:t> </w:t>
            </w:r>
            <w:r w:rsidR="0030102A">
              <w:rPr>
                <w:sz w:val="24"/>
              </w:rPr>
              <w:t>ноября</w:t>
            </w:r>
            <w:r w:rsidR="009D0B80">
              <w:rPr>
                <w:sz w:val="24"/>
              </w:rPr>
              <w:t xml:space="preserve"> 201</w:t>
            </w:r>
            <w:r w:rsidR="002E4E77">
              <w:rPr>
                <w:sz w:val="24"/>
              </w:rPr>
              <w:t>8 </w:t>
            </w:r>
            <w:r w:rsidR="009D0B80">
              <w:rPr>
                <w:sz w:val="24"/>
              </w:rPr>
              <w:t>года</w:t>
            </w:r>
          </w:p>
        </w:tc>
      </w:tr>
    </w:tbl>
    <w:p w:rsidR="00BD6FD9" w:rsidRPr="0030102A" w:rsidRDefault="006158FA" w:rsidP="00202E24">
      <w:pPr>
        <w:spacing w:before="240"/>
        <w:ind w:firstLine="709"/>
        <w:jc w:val="both"/>
        <w:rPr>
          <w:sz w:val="24"/>
        </w:rPr>
      </w:pPr>
      <w:r w:rsidRPr="006158FA">
        <w:rPr>
          <w:b/>
          <w:sz w:val="24"/>
        </w:rPr>
        <w:t>В</w:t>
      </w:r>
      <w:r w:rsidR="00BD6FD9" w:rsidRPr="006158FA">
        <w:rPr>
          <w:b/>
          <w:sz w:val="24"/>
        </w:rPr>
        <w:t xml:space="preserve"> титульной части справки о доходах</w:t>
      </w:r>
      <w:r w:rsidR="00BD6FD9">
        <w:rPr>
          <w:sz w:val="24"/>
        </w:rPr>
        <w:t xml:space="preserve"> в качестве наименования</w:t>
      </w:r>
      <w:r w:rsidR="00BD6FD9" w:rsidRPr="00BD6FD9">
        <w:rPr>
          <w:sz w:val="24"/>
        </w:rPr>
        <w:t xml:space="preserve"> кадрового подразделения федерального государственного органа</w:t>
      </w:r>
      <w:r w:rsidR="00BD6FD9">
        <w:rPr>
          <w:sz w:val="24"/>
        </w:rPr>
        <w:t xml:space="preserve">, в которое представляются справки о доходах, необходимо </w:t>
      </w:r>
      <w:r w:rsidR="00BD6FD9" w:rsidRPr="006158FA">
        <w:rPr>
          <w:b/>
          <w:sz w:val="24"/>
        </w:rPr>
        <w:t xml:space="preserve">указывать </w:t>
      </w:r>
      <w:r w:rsidR="006F07DF">
        <w:rPr>
          <w:b/>
          <w:sz w:val="24"/>
        </w:rPr>
        <w:t>Правовое управление Департамента финансов Ивановской области</w:t>
      </w:r>
    </w:p>
    <w:p w:rsidR="00770538" w:rsidRDefault="00770538" w:rsidP="000B4EC9">
      <w:pPr>
        <w:ind w:firstLine="709"/>
        <w:jc w:val="both"/>
        <w:rPr>
          <w:sz w:val="24"/>
        </w:rPr>
      </w:pPr>
      <w:r>
        <w:rPr>
          <w:sz w:val="24"/>
        </w:rPr>
        <w:t>Н</w:t>
      </w:r>
      <w:r w:rsidRPr="00770538">
        <w:rPr>
          <w:sz w:val="24"/>
        </w:rPr>
        <w:t>а каждую должность, на замещение которой претендует гражданин, представляется отдельная справка о доходах</w:t>
      </w:r>
      <w:r>
        <w:rPr>
          <w:sz w:val="24"/>
        </w:rPr>
        <w:t>.</w:t>
      </w:r>
    </w:p>
    <w:p w:rsidR="000B4EC9" w:rsidRPr="00AB4165" w:rsidRDefault="006F07DF" w:rsidP="006F07DF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 xml:space="preserve">Правовое управление Департамента финансов Ивановской области </w:t>
      </w:r>
      <w:r w:rsidR="0030102A">
        <w:rPr>
          <w:sz w:val="24"/>
        </w:rPr>
        <w:t xml:space="preserve">находится по адресу: 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г. Иваново, ул. Красной Армии д. 11 </w:t>
      </w:r>
      <w:r w:rsidR="002E4E77">
        <w:rPr>
          <w:sz w:val="24"/>
        </w:rPr>
        <w:t>(тел. (</w:t>
      </w:r>
      <w:r>
        <w:rPr>
          <w:sz w:val="24"/>
        </w:rPr>
        <w:t>4932</w:t>
      </w:r>
      <w:r w:rsidR="002E4E77">
        <w:rPr>
          <w:sz w:val="24"/>
        </w:rPr>
        <w:t xml:space="preserve">) </w:t>
      </w:r>
      <w:r>
        <w:rPr>
          <w:sz w:val="24"/>
        </w:rPr>
        <w:t>32-91-43</w:t>
      </w:r>
      <w:r w:rsidR="00AB4165">
        <w:rPr>
          <w:sz w:val="24"/>
        </w:rPr>
        <w:t>)</w:t>
      </w:r>
      <w:r w:rsidR="0030102A">
        <w:rPr>
          <w:sz w:val="24"/>
        </w:rPr>
        <w:t>.</w:t>
      </w:r>
    </w:p>
    <w:sectPr w:rsidR="000B4EC9" w:rsidRPr="00AB4165" w:rsidSect="00EE007D">
      <w:footnotePr>
        <w:numRestart w:val="eachPage"/>
      </w:footnotePr>
      <w:pgSz w:w="11907" w:h="16839" w:code="9"/>
      <w:pgMar w:top="567" w:right="567" w:bottom="567" w:left="1134" w:header="709" w:footer="709" w:gutter="0"/>
      <w:cols w:space="226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44" w:rsidRDefault="00534544" w:rsidP="004221E4">
      <w:r>
        <w:separator/>
      </w:r>
    </w:p>
  </w:endnote>
  <w:endnote w:type="continuationSeparator" w:id="0">
    <w:p w:rsidR="00534544" w:rsidRDefault="00534544" w:rsidP="0042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44" w:rsidRDefault="00534544" w:rsidP="004221E4">
      <w:r>
        <w:separator/>
      </w:r>
    </w:p>
  </w:footnote>
  <w:footnote w:type="continuationSeparator" w:id="0">
    <w:p w:rsidR="00534544" w:rsidRDefault="00534544" w:rsidP="0042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11D4"/>
    <w:multiLevelType w:val="hybridMultilevel"/>
    <w:tmpl w:val="692A035C"/>
    <w:lvl w:ilvl="0" w:tplc="529A73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A0CE6"/>
    <w:multiLevelType w:val="hybridMultilevel"/>
    <w:tmpl w:val="5D2CD684"/>
    <w:lvl w:ilvl="0" w:tplc="CC28967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C6C361C"/>
    <w:multiLevelType w:val="hybridMultilevel"/>
    <w:tmpl w:val="F63287F8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FD"/>
    <w:rsid w:val="000122EB"/>
    <w:rsid w:val="00034BDE"/>
    <w:rsid w:val="00052CD6"/>
    <w:rsid w:val="00095522"/>
    <w:rsid w:val="000B4EC9"/>
    <w:rsid w:val="000F2101"/>
    <w:rsid w:val="000F2A15"/>
    <w:rsid w:val="001425BC"/>
    <w:rsid w:val="00167540"/>
    <w:rsid w:val="00180874"/>
    <w:rsid w:val="001836D3"/>
    <w:rsid w:val="001A2964"/>
    <w:rsid w:val="001F27B1"/>
    <w:rsid w:val="001F7346"/>
    <w:rsid w:val="00200721"/>
    <w:rsid w:val="00202E24"/>
    <w:rsid w:val="0024774A"/>
    <w:rsid w:val="00247C6C"/>
    <w:rsid w:val="0025134A"/>
    <w:rsid w:val="00256E3C"/>
    <w:rsid w:val="002A24C9"/>
    <w:rsid w:val="002B409F"/>
    <w:rsid w:val="002B4AE0"/>
    <w:rsid w:val="002B61D6"/>
    <w:rsid w:val="002E4E77"/>
    <w:rsid w:val="002F33EF"/>
    <w:rsid w:val="0030102A"/>
    <w:rsid w:val="00330AB1"/>
    <w:rsid w:val="00345633"/>
    <w:rsid w:val="003556E6"/>
    <w:rsid w:val="003C04E3"/>
    <w:rsid w:val="00404DE8"/>
    <w:rsid w:val="004221E4"/>
    <w:rsid w:val="00437A0B"/>
    <w:rsid w:val="00453D4A"/>
    <w:rsid w:val="00456512"/>
    <w:rsid w:val="00460BE6"/>
    <w:rsid w:val="004950A9"/>
    <w:rsid w:val="004F3E37"/>
    <w:rsid w:val="00521380"/>
    <w:rsid w:val="00531893"/>
    <w:rsid w:val="00534544"/>
    <w:rsid w:val="00561603"/>
    <w:rsid w:val="005B0256"/>
    <w:rsid w:val="005E552E"/>
    <w:rsid w:val="005F0E08"/>
    <w:rsid w:val="006158FA"/>
    <w:rsid w:val="00657878"/>
    <w:rsid w:val="006F07DF"/>
    <w:rsid w:val="007169F0"/>
    <w:rsid w:val="00750BFB"/>
    <w:rsid w:val="00761406"/>
    <w:rsid w:val="00770538"/>
    <w:rsid w:val="00781FE1"/>
    <w:rsid w:val="00797F49"/>
    <w:rsid w:val="008052F5"/>
    <w:rsid w:val="00815835"/>
    <w:rsid w:val="00876C58"/>
    <w:rsid w:val="008A0987"/>
    <w:rsid w:val="008A0D49"/>
    <w:rsid w:val="008C4084"/>
    <w:rsid w:val="008E64D8"/>
    <w:rsid w:val="008F73AE"/>
    <w:rsid w:val="009661EC"/>
    <w:rsid w:val="00974BEB"/>
    <w:rsid w:val="009766F1"/>
    <w:rsid w:val="009837B3"/>
    <w:rsid w:val="009A09F8"/>
    <w:rsid w:val="009B1639"/>
    <w:rsid w:val="009B2B10"/>
    <w:rsid w:val="009C7DC4"/>
    <w:rsid w:val="009D0B80"/>
    <w:rsid w:val="009E65C6"/>
    <w:rsid w:val="00A835CB"/>
    <w:rsid w:val="00AB3F64"/>
    <w:rsid w:val="00AB4165"/>
    <w:rsid w:val="00AC21FD"/>
    <w:rsid w:val="00AC4944"/>
    <w:rsid w:val="00AD1B80"/>
    <w:rsid w:val="00AF3971"/>
    <w:rsid w:val="00B2134F"/>
    <w:rsid w:val="00B27B5D"/>
    <w:rsid w:val="00B6218E"/>
    <w:rsid w:val="00B84538"/>
    <w:rsid w:val="00BA6D96"/>
    <w:rsid w:val="00BC5337"/>
    <w:rsid w:val="00BD6FD9"/>
    <w:rsid w:val="00BE354D"/>
    <w:rsid w:val="00C217D8"/>
    <w:rsid w:val="00C24A80"/>
    <w:rsid w:val="00C60751"/>
    <w:rsid w:val="00C62192"/>
    <w:rsid w:val="00C7090A"/>
    <w:rsid w:val="00C80B83"/>
    <w:rsid w:val="00C954CE"/>
    <w:rsid w:val="00CB2153"/>
    <w:rsid w:val="00CC31C4"/>
    <w:rsid w:val="00CC391C"/>
    <w:rsid w:val="00CD1DB4"/>
    <w:rsid w:val="00CE5536"/>
    <w:rsid w:val="00D2366F"/>
    <w:rsid w:val="00D45D9B"/>
    <w:rsid w:val="00D62BE3"/>
    <w:rsid w:val="00D93428"/>
    <w:rsid w:val="00DC6D18"/>
    <w:rsid w:val="00DC72F6"/>
    <w:rsid w:val="00DD44A9"/>
    <w:rsid w:val="00E04C38"/>
    <w:rsid w:val="00E31623"/>
    <w:rsid w:val="00E67FFA"/>
    <w:rsid w:val="00E81DBB"/>
    <w:rsid w:val="00EB5707"/>
    <w:rsid w:val="00EC0FED"/>
    <w:rsid w:val="00EC13A2"/>
    <w:rsid w:val="00EE007D"/>
    <w:rsid w:val="00F22378"/>
    <w:rsid w:val="00F2688E"/>
    <w:rsid w:val="00F505EC"/>
    <w:rsid w:val="00F74B66"/>
    <w:rsid w:val="00F76172"/>
    <w:rsid w:val="00FA4BEF"/>
    <w:rsid w:val="00FB0B52"/>
    <w:rsid w:val="00FB5B43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CBA38-F856-4272-9183-75626EA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page/index/spravki_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f.ivanovoobl.ru/departament/protivodeystvie-korruptsii/metod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E230-A10F-4659-919E-EA8BB6E6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Фокеева Евгения Анатольевна</cp:lastModifiedBy>
  <cp:revision>3</cp:revision>
  <cp:lastPrinted>2018-01-16T15:58:00Z</cp:lastPrinted>
  <dcterms:created xsi:type="dcterms:W3CDTF">2020-05-28T07:57:00Z</dcterms:created>
  <dcterms:modified xsi:type="dcterms:W3CDTF">2020-05-28T08:11:00Z</dcterms:modified>
</cp:coreProperties>
</file>