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151A70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99490" cy="733425"/>
            <wp:effectExtent l="0" t="0" r="0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Pr="00861DE6" w:rsidRDefault="00861DE6" w:rsidP="00233D41">
            <w:pPr>
              <w:jc w:val="center"/>
              <w:rPr>
                <w:b/>
                <w:sz w:val="28"/>
                <w:szCs w:val="28"/>
              </w:rPr>
            </w:pPr>
            <w:r w:rsidRPr="00861DE6">
              <w:rPr>
                <w:b/>
                <w:sz w:val="28"/>
                <w:szCs w:val="28"/>
              </w:rPr>
              <w:t xml:space="preserve">О </w:t>
            </w:r>
            <w:r w:rsidR="00BE0F6D">
              <w:rPr>
                <w:b/>
                <w:sz w:val="28"/>
                <w:szCs w:val="28"/>
              </w:rPr>
              <w:t xml:space="preserve">соглашениях, </w:t>
            </w:r>
            <w:r w:rsidR="00233D41">
              <w:rPr>
                <w:b/>
                <w:sz w:val="28"/>
                <w:szCs w:val="28"/>
              </w:rPr>
              <w:t xml:space="preserve">которыми </w:t>
            </w:r>
            <w:r w:rsidR="00C42CA8">
              <w:rPr>
                <w:b/>
                <w:sz w:val="28"/>
                <w:szCs w:val="28"/>
              </w:rPr>
              <w:t>предусматриваю</w:t>
            </w:r>
            <w:r w:rsidR="00233D41">
              <w:rPr>
                <w:b/>
                <w:sz w:val="28"/>
                <w:szCs w:val="28"/>
              </w:rPr>
              <w:t>тся</w:t>
            </w:r>
            <w:r w:rsidR="00BE0F6D">
              <w:rPr>
                <w:b/>
                <w:sz w:val="28"/>
                <w:szCs w:val="28"/>
              </w:rPr>
              <w:t xml:space="preserve"> меры по социально-экономическому развитию и оздоровлению муниципальных финансов</w:t>
            </w:r>
            <w:r w:rsidR="00E057D4">
              <w:rPr>
                <w:b/>
                <w:sz w:val="28"/>
                <w:szCs w:val="28"/>
              </w:rPr>
              <w:t xml:space="preserve"> </w:t>
            </w:r>
            <w:r w:rsidR="00C42CA8">
              <w:rPr>
                <w:b/>
                <w:sz w:val="28"/>
                <w:szCs w:val="28"/>
              </w:rPr>
              <w:t xml:space="preserve">муниципальных образований </w:t>
            </w:r>
            <w:r w:rsidR="00E057D4">
              <w:rPr>
                <w:b/>
                <w:sz w:val="28"/>
                <w:szCs w:val="28"/>
              </w:rPr>
              <w:t>Ивановской области</w:t>
            </w:r>
          </w:p>
        </w:tc>
      </w:tr>
    </w:tbl>
    <w:p w:rsidR="00D65A60" w:rsidRPr="00BE0F6D" w:rsidRDefault="00D65A60">
      <w:pPr>
        <w:jc w:val="center"/>
        <w:rPr>
          <w:sz w:val="28"/>
          <w:szCs w:val="28"/>
        </w:rPr>
      </w:pPr>
    </w:p>
    <w:p w:rsidR="00BE0F6D" w:rsidRDefault="00BE0F6D" w:rsidP="00CE7DAF">
      <w:pPr>
        <w:pStyle w:val="ConsPlusNormal"/>
        <w:ind w:firstLine="709"/>
        <w:jc w:val="both"/>
        <w:rPr>
          <w:b/>
        </w:rPr>
      </w:pPr>
      <w:r w:rsidRPr="00BE0F6D">
        <w:t>В соответствии с</w:t>
      </w:r>
      <w:r w:rsidR="00C42CA8">
        <w:t>о статьями 137 и 138 Бюджетного кодекса Российской Федерации</w:t>
      </w:r>
      <w:r w:rsidRPr="00BE0F6D">
        <w:t xml:space="preserve">, </w:t>
      </w:r>
      <w:hyperlink r:id="rId10" w:history="1">
        <w:r w:rsidRPr="00BE0F6D">
          <w:t>Законом</w:t>
        </w:r>
      </w:hyperlink>
      <w:r w:rsidRPr="00BE0F6D">
        <w:t xml:space="preserve"> </w:t>
      </w:r>
      <w:r>
        <w:t>Иванов</w:t>
      </w:r>
      <w:r w:rsidRPr="00BE0F6D">
        <w:t xml:space="preserve">ской области от </w:t>
      </w:r>
      <w:r w:rsidR="00C42CA8">
        <w:t>_____</w:t>
      </w:r>
      <w:r>
        <w:t xml:space="preserve">   </w:t>
      </w:r>
      <w:r w:rsidRPr="00BE0F6D">
        <w:t>ноября 201</w:t>
      </w:r>
      <w:r>
        <w:t>9</w:t>
      </w:r>
      <w:r w:rsidRPr="00BE0F6D">
        <w:t xml:space="preserve"> года </w:t>
      </w:r>
      <w:r>
        <w:t>№</w:t>
      </w:r>
      <w:r w:rsidR="00C42CA8">
        <w:t xml:space="preserve"> ______</w:t>
      </w:r>
      <w:r>
        <w:t xml:space="preserve">  </w:t>
      </w:r>
      <w:r w:rsidRPr="00BE0F6D">
        <w:t xml:space="preserve"> </w:t>
      </w:r>
      <w:r>
        <w:t>«</w:t>
      </w:r>
      <w:r w:rsidRPr="00BE0F6D">
        <w:t xml:space="preserve">О межбюджетных отношениях в </w:t>
      </w:r>
      <w:r>
        <w:t>Иванов</w:t>
      </w:r>
      <w:r w:rsidRPr="00BE0F6D">
        <w:t>ской области</w:t>
      </w:r>
      <w:r>
        <w:t>»</w:t>
      </w:r>
      <w:r w:rsidRPr="00BE0F6D">
        <w:t xml:space="preserve"> Правительство </w:t>
      </w:r>
      <w:r>
        <w:t>Иванов</w:t>
      </w:r>
      <w:r w:rsidRPr="00BE0F6D">
        <w:t xml:space="preserve">ской области </w:t>
      </w:r>
      <w:proofErr w:type="gramStart"/>
      <w:r w:rsidRPr="00861DE6">
        <w:rPr>
          <w:b/>
        </w:rPr>
        <w:t>п</w:t>
      </w:r>
      <w:proofErr w:type="gramEnd"/>
      <w:r w:rsidRPr="00861DE6">
        <w:rPr>
          <w:b/>
        </w:rPr>
        <w:t xml:space="preserve"> о с т а н о в л я е т:</w:t>
      </w:r>
    </w:p>
    <w:p w:rsidR="00843EFB" w:rsidRDefault="00843EFB" w:rsidP="00CE7DAF">
      <w:pPr>
        <w:pStyle w:val="ConsPlusNormal"/>
        <w:ind w:firstLine="709"/>
        <w:jc w:val="both"/>
        <w:rPr>
          <w:b/>
        </w:rPr>
      </w:pPr>
    </w:p>
    <w:p w:rsidR="0028132C" w:rsidRDefault="00862AFF" w:rsidP="00CE7D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A36BF">
        <w:rPr>
          <w:sz w:val="28"/>
          <w:szCs w:val="28"/>
        </w:rPr>
        <w:t xml:space="preserve">Установить, что соглашение, </w:t>
      </w:r>
      <w:r w:rsidR="008A36BF" w:rsidRPr="008A36BF">
        <w:rPr>
          <w:sz w:val="28"/>
          <w:szCs w:val="28"/>
        </w:rPr>
        <w:t>котор</w:t>
      </w:r>
      <w:r w:rsidR="008A36BF">
        <w:rPr>
          <w:sz w:val="28"/>
          <w:szCs w:val="28"/>
        </w:rPr>
        <w:t>ое</w:t>
      </w:r>
      <w:r w:rsidR="008A36BF" w:rsidRPr="008A36BF">
        <w:rPr>
          <w:sz w:val="28"/>
          <w:szCs w:val="28"/>
        </w:rPr>
        <w:t xml:space="preserve"> предусматрива</w:t>
      </w:r>
      <w:r w:rsidR="008A36BF">
        <w:rPr>
          <w:sz w:val="28"/>
          <w:szCs w:val="28"/>
        </w:rPr>
        <w:t>е</w:t>
      </w:r>
      <w:r w:rsidR="008A36BF" w:rsidRPr="008A36BF">
        <w:rPr>
          <w:sz w:val="28"/>
          <w:szCs w:val="28"/>
        </w:rPr>
        <w:t>т меры по социально-экономическому развитию и оздоровлению муниципальных финансов муниципальных образований Ивановской области</w:t>
      </w:r>
      <w:r w:rsidR="00C15126">
        <w:rPr>
          <w:sz w:val="28"/>
          <w:szCs w:val="28"/>
        </w:rPr>
        <w:t>, заключается</w:t>
      </w:r>
      <w:r w:rsidR="008A36BF">
        <w:rPr>
          <w:sz w:val="28"/>
          <w:szCs w:val="28"/>
        </w:rPr>
        <w:t xml:space="preserve"> </w:t>
      </w:r>
      <w:r w:rsidR="00C42CA8">
        <w:rPr>
          <w:sz w:val="28"/>
          <w:szCs w:val="28"/>
        </w:rPr>
        <w:t>Департаментом финансов Ивановской области</w:t>
      </w:r>
      <w:r w:rsidR="0028132C">
        <w:rPr>
          <w:sz w:val="28"/>
          <w:szCs w:val="28"/>
        </w:rPr>
        <w:t xml:space="preserve"> (далее – Департамент)</w:t>
      </w:r>
      <w:r w:rsidR="00C42CA8">
        <w:rPr>
          <w:sz w:val="28"/>
          <w:szCs w:val="28"/>
        </w:rPr>
        <w:t xml:space="preserve"> </w:t>
      </w:r>
      <w:r w:rsidR="0028132C">
        <w:rPr>
          <w:sz w:val="28"/>
          <w:szCs w:val="28"/>
        </w:rPr>
        <w:t xml:space="preserve">и </w:t>
      </w:r>
      <w:r w:rsidR="008A36BF">
        <w:rPr>
          <w:sz w:val="28"/>
          <w:szCs w:val="28"/>
        </w:rPr>
        <w:t xml:space="preserve">главой местной администрации (руководителем исполнительно-распорядительного органа) </w:t>
      </w:r>
      <w:r w:rsidR="008A36BF" w:rsidRPr="00000723">
        <w:rPr>
          <w:sz w:val="28"/>
          <w:szCs w:val="28"/>
        </w:rPr>
        <w:t>муниципальн</w:t>
      </w:r>
      <w:r w:rsidR="008A36BF">
        <w:rPr>
          <w:sz w:val="28"/>
          <w:szCs w:val="28"/>
        </w:rPr>
        <w:t>ого</w:t>
      </w:r>
      <w:r w:rsidR="008A36BF" w:rsidRPr="00000723">
        <w:rPr>
          <w:sz w:val="28"/>
          <w:szCs w:val="28"/>
        </w:rPr>
        <w:t xml:space="preserve"> образовани</w:t>
      </w:r>
      <w:r w:rsidR="008A36BF">
        <w:rPr>
          <w:sz w:val="28"/>
          <w:szCs w:val="28"/>
        </w:rPr>
        <w:t>я</w:t>
      </w:r>
      <w:r w:rsidR="0028132C">
        <w:rPr>
          <w:sz w:val="28"/>
          <w:szCs w:val="28"/>
        </w:rPr>
        <w:t>, получа</w:t>
      </w:r>
      <w:r w:rsidR="005B48B0">
        <w:rPr>
          <w:sz w:val="28"/>
          <w:szCs w:val="28"/>
        </w:rPr>
        <w:t>ющ</w:t>
      </w:r>
      <w:r w:rsidR="008A36BF">
        <w:rPr>
          <w:sz w:val="28"/>
          <w:szCs w:val="28"/>
        </w:rPr>
        <w:t xml:space="preserve">его </w:t>
      </w:r>
      <w:r w:rsidR="0028132C">
        <w:rPr>
          <w:sz w:val="28"/>
          <w:szCs w:val="28"/>
        </w:rPr>
        <w:t>дотаци</w:t>
      </w:r>
      <w:r w:rsidR="00CF7371">
        <w:rPr>
          <w:sz w:val="28"/>
          <w:szCs w:val="28"/>
        </w:rPr>
        <w:t>и</w:t>
      </w:r>
      <w:r w:rsidR="0028132C">
        <w:rPr>
          <w:sz w:val="28"/>
          <w:szCs w:val="28"/>
        </w:rPr>
        <w:t xml:space="preserve"> на выравнивание бюджетной обеспеченности поселений и дотаци</w:t>
      </w:r>
      <w:r w:rsidR="00CF7371">
        <w:rPr>
          <w:sz w:val="28"/>
          <w:szCs w:val="28"/>
        </w:rPr>
        <w:t>и</w:t>
      </w:r>
      <w:r w:rsidR="0028132C">
        <w:rPr>
          <w:sz w:val="28"/>
          <w:szCs w:val="28"/>
        </w:rPr>
        <w:t xml:space="preserve"> на выравнивание бюджетной обеспеченности муниципальных районов (городских округов)</w:t>
      </w:r>
      <w:r w:rsidR="00584044">
        <w:rPr>
          <w:sz w:val="28"/>
          <w:szCs w:val="28"/>
        </w:rPr>
        <w:t xml:space="preserve"> из областного бюджета</w:t>
      </w:r>
      <w:r w:rsidR="00057A4E">
        <w:rPr>
          <w:sz w:val="28"/>
          <w:szCs w:val="28"/>
        </w:rPr>
        <w:t xml:space="preserve"> (далее – дотации)</w:t>
      </w:r>
      <w:r w:rsidR="008A36BF">
        <w:rPr>
          <w:sz w:val="28"/>
          <w:szCs w:val="28"/>
        </w:rPr>
        <w:t>, в следующем порядке</w:t>
      </w:r>
      <w:r w:rsidR="00C15126">
        <w:rPr>
          <w:sz w:val="28"/>
          <w:szCs w:val="28"/>
        </w:rPr>
        <w:t xml:space="preserve"> и </w:t>
      </w:r>
      <w:r w:rsidR="000130D6">
        <w:rPr>
          <w:sz w:val="28"/>
          <w:szCs w:val="28"/>
        </w:rPr>
        <w:t xml:space="preserve">в </w:t>
      </w:r>
      <w:r w:rsidR="00C15126">
        <w:rPr>
          <w:sz w:val="28"/>
          <w:szCs w:val="28"/>
        </w:rPr>
        <w:t>сроки</w:t>
      </w:r>
      <w:r w:rsidR="008A36BF">
        <w:rPr>
          <w:sz w:val="28"/>
          <w:szCs w:val="28"/>
        </w:rPr>
        <w:t>:</w:t>
      </w:r>
    </w:p>
    <w:p w:rsidR="00CE7DAF" w:rsidRPr="00FA5507" w:rsidRDefault="00CE7DAF" w:rsidP="00CE7DA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типовая </w:t>
      </w:r>
      <w:r w:rsidR="000130D6">
        <w:rPr>
          <w:rFonts w:ascii="Times New Roman" w:hAnsi="Times New Roman" w:cs="Times New Roman"/>
          <w:sz w:val="28"/>
          <w:szCs w:val="28"/>
        </w:rPr>
        <w:t xml:space="preserve">форма соглашения о </w:t>
      </w:r>
      <w:r w:rsidR="000130D6" w:rsidRPr="00FA5507">
        <w:rPr>
          <w:rFonts w:ascii="Times New Roman" w:hAnsi="Times New Roman" w:cs="Times New Roman"/>
          <w:sz w:val="28"/>
          <w:szCs w:val="28"/>
        </w:rPr>
        <w:t>мер</w:t>
      </w:r>
      <w:r w:rsidR="000130D6">
        <w:rPr>
          <w:rFonts w:ascii="Times New Roman" w:hAnsi="Times New Roman" w:cs="Times New Roman"/>
          <w:sz w:val="28"/>
          <w:szCs w:val="28"/>
        </w:rPr>
        <w:t>ах</w:t>
      </w:r>
      <w:r w:rsidR="000130D6" w:rsidRPr="00FA5507">
        <w:rPr>
          <w:rFonts w:ascii="Times New Roman" w:hAnsi="Times New Roman" w:cs="Times New Roman"/>
          <w:sz w:val="28"/>
          <w:szCs w:val="28"/>
        </w:rPr>
        <w:t xml:space="preserve"> по социально-экономическому развитию и оздоровлению муниципальных финансов муниципальных образований Ивановской области</w:t>
      </w:r>
      <w:r w:rsidR="000130D6">
        <w:rPr>
          <w:rFonts w:ascii="Times New Roman" w:hAnsi="Times New Roman" w:cs="Times New Roman"/>
          <w:sz w:val="28"/>
          <w:szCs w:val="28"/>
        </w:rPr>
        <w:t xml:space="preserve"> устанавливается Департаментом</w:t>
      </w:r>
      <w:r w:rsidR="008C74B6">
        <w:rPr>
          <w:rFonts w:ascii="Times New Roman" w:hAnsi="Times New Roman" w:cs="Times New Roman"/>
          <w:sz w:val="28"/>
          <w:szCs w:val="28"/>
        </w:rPr>
        <w:t xml:space="preserve"> и </w:t>
      </w:r>
      <w:r w:rsidRPr="00D9080E">
        <w:rPr>
          <w:rFonts w:ascii="Times New Roman" w:hAnsi="Times New Roman" w:cs="Times New Roman"/>
          <w:sz w:val="28"/>
          <w:szCs w:val="28"/>
        </w:rPr>
        <w:t>размещ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Pr="00D9080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D9080E">
        <w:rPr>
          <w:rFonts w:ascii="Times New Roman" w:hAnsi="Times New Roman" w:cs="Times New Roman"/>
          <w:sz w:val="28"/>
          <w:szCs w:val="28"/>
        </w:rPr>
        <w:t>сайте Депар</w:t>
      </w:r>
      <w:r>
        <w:rPr>
          <w:rFonts w:ascii="Times New Roman" w:hAnsi="Times New Roman" w:cs="Times New Roman"/>
          <w:sz w:val="28"/>
          <w:szCs w:val="28"/>
        </w:rPr>
        <w:t>тамента до 15 января текущего финансового года;</w:t>
      </w:r>
    </w:p>
    <w:p w:rsidR="00000723" w:rsidRPr="00C15126" w:rsidRDefault="00CE7DAF" w:rsidP="00CE7D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A36BF">
        <w:rPr>
          <w:sz w:val="28"/>
          <w:szCs w:val="28"/>
        </w:rPr>
        <w:t>с</w:t>
      </w:r>
      <w:r w:rsidR="00584044" w:rsidRPr="00000723">
        <w:rPr>
          <w:sz w:val="28"/>
          <w:szCs w:val="28"/>
        </w:rPr>
        <w:t xml:space="preserve">оглашение подписывается </w:t>
      </w:r>
      <w:r w:rsidR="005B48B0">
        <w:rPr>
          <w:sz w:val="28"/>
          <w:szCs w:val="28"/>
        </w:rPr>
        <w:t xml:space="preserve">главой местной администрации (руководителем исполнительно-распорядительного </w:t>
      </w:r>
      <w:r w:rsidR="005B48B0" w:rsidRPr="00C15126">
        <w:rPr>
          <w:sz w:val="28"/>
          <w:szCs w:val="28"/>
        </w:rPr>
        <w:t xml:space="preserve">органа) </w:t>
      </w:r>
      <w:r w:rsidR="00584044" w:rsidRPr="00C15126">
        <w:rPr>
          <w:sz w:val="28"/>
          <w:szCs w:val="28"/>
        </w:rPr>
        <w:t>муниципальн</w:t>
      </w:r>
      <w:r w:rsidR="004C67AE" w:rsidRPr="00C15126">
        <w:rPr>
          <w:sz w:val="28"/>
          <w:szCs w:val="28"/>
        </w:rPr>
        <w:t>ого</w:t>
      </w:r>
      <w:r w:rsidR="00584044" w:rsidRPr="00C15126">
        <w:rPr>
          <w:sz w:val="28"/>
          <w:szCs w:val="28"/>
        </w:rPr>
        <w:t xml:space="preserve"> образовани</w:t>
      </w:r>
      <w:r w:rsidR="004C67AE" w:rsidRPr="00C15126">
        <w:rPr>
          <w:sz w:val="28"/>
          <w:szCs w:val="28"/>
        </w:rPr>
        <w:t>я</w:t>
      </w:r>
      <w:r w:rsidR="00584044" w:rsidRPr="00C15126">
        <w:rPr>
          <w:sz w:val="28"/>
          <w:szCs w:val="28"/>
        </w:rPr>
        <w:t>, получа</w:t>
      </w:r>
      <w:r w:rsidR="00CF7371" w:rsidRPr="00C15126">
        <w:rPr>
          <w:sz w:val="28"/>
          <w:szCs w:val="28"/>
        </w:rPr>
        <w:t>ющ</w:t>
      </w:r>
      <w:r w:rsidR="004C67AE" w:rsidRPr="00C15126">
        <w:rPr>
          <w:sz w:val="28"/>
          <w:szCs w:val="28"/>
        </w:rPr>
        <w:t>его</w:t>
      </w:r>
      <w:r w:rsidR="00584044" w:rsidRPr="00C15126">
        <w:rPr>
          <w:sz w:val="28"/>
          <w:szCs w:val="28"/>
        </w:rPr>
        <w:t xml:space="preserve"> дотаци</w:t>
      </w:r>
      <w:r w:rsidR="004C67AE" w:rsidRPr="00C15126">
        <w:rPr>
          <w:sz w:val="28"/>
          <w:szCs w:val="28"/>
        </w:rPr>
        <w:t>ю,</w:t>
      </w:r>
      <w:r w:rsidR="00000723" w:rsidRPr="00C15126">
        <w:rPr>
          <w:sz w:val="28"/>
          <w:szCs w:val="28"/>
        </w:rPr>
        <w:t xml:space="preserve"> и в срок до </w:t>
      </w:r>
      <w:r w:rsidR="00D22FB3" w:rsidRPr="00C15126">
        <w:rPr>
          <w:sz w:val="28"/>
          <w:szCs w:val="28"/>
        </w:rPr>
        <w:t>5</w:t>
      </w:r>
      <w:r w:rsidR="00D02B99">
        <w:rPr>
          <w:sz w:val="28"/>
          <w:szCs w:val="28"/>
        </w:rPr>
        <w:t> </w:t>
      </w:r>
      <w:r w:rsidR="00000723" w:rsidRPr="00C15126">
        <w:rPr>
          <w:sz w:val="28"/>
          <w:szCs w:val="28"/>
        </w:rPr>
        <w:t xml:space="preserve">февраля </w:t>
      </w:r>
      <w:r w:rsidR="006A078E" w:rsidRPr="00C15126">
        <w:rPr>
          <w:sz w:val="28"/>
          <w:szCs w:val="28"/>
        </w:rPr>
        <w:t>текущего</w:t>
      </w:r>
      <w:r w:rsidR="00000723" w:rsidRPr="00C15126">
        <w:rPr>
          <w:sz w:val="28"/>
          <w:szCs w:val="28"/>
        </w:rPr>
        <w:t xml:space="preserve"> финансового года представляется в Департамент</w:t>
      </w:r>
      <w:r w:rsidR="00C15126">
        <w:rPr>
          <w:sz w:val="28"/>
          <w:szCs w:val="28"/>
        </w:rPr>
        <w:t>;</w:t>
      </w:r>
    </w:p>
    <w:p w:rsidR="00000723" w:rsidRDefault="008A36BF" w:rsidP="00CE7D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5126">
        <w:rPr>
          <w:sz w:val="28"/>
          <w:szCs w:val="28"/>
        </w:rPr>
        <w:t>с</w:t>
      </w:r>
      <w:r w:rsidR="00843EFB" w:rsidRPr="00C15126">
        <w:rPr>
          <w:sz w:val="28"/>
          <w:szCs w:val="28"/>
        </w:rPr>
        <w:t xml:space="preserve">оглашение подписывается Департаментом не позднее </w:t>
      </w:r>
      <w:r w:rsidR="00D22FB3" w:rsidRPr="00C15126">
        <w:rPr>
          <w:sz w:val="28"/>
          <w:szCs w:val="28"/>
        </w:rPr>
        <w:t>20</w:t>
      </w:r>
      <w:r w:rsidR="00843EFB" w:rsidRPr="00C15126">
        <w:rPr>
          <w:sz w:val="28"/>
          <w:szCs w:val="28"/>
        </w:rPr>
        <w:t xml:space="preserve"> </w:t>
      </w:r>
      <w:r w:rsidR="005B48B0" w:rsidRPr="00C15126">
        <w:rPr>
          <w:sz w:val="28"/>
          <w:szCs w:val="28"/>
        </w:rPr>
        <w:t>февраля</w:t>
      </w:r>
      <w:r w:rsidR="00000723" w:rsidRPr="00CD3243">
        <w:rPr>
          <w:sz w:val="28"/>
          <w:szCs w:val="28"/>
        </w:rPr>
        <w:t xml:space="preserve"> </w:t>
      </w:r>
      <w:r w:rsidR="00843EFB" w:rsidRPr="00CD3243">
        <w:rPr>
          <w:sz w:val="28"/>
          <w:szCs w:val="28"/>
        </w:rPr>
        <w:t xml:space="preserve"> </w:t>
      </w:r>
      <w:r w:rsidR="00FA5507" w:rsidRPr="00CD3243">
        <w:rPr>
          <w:sz w:val="28"/>
          <w:szCs w:val="28"/>
        </w:rPr>
        <w:t>текущ</w:t>
      </w:r>
      <w:r w:rsidR="006A078E" w:rsidRPr="00CD3243">
        <w:rPr>
          <w:sz w:val="28"/>
          <w:szCs w:val="28"/>
        </w:rPr>
        <w:t>его</w:t>
      </w:r>
      <w:r w:rsidR="00843EFB" w:rsidRPr="00CD3243">
        <w:rPr>
          <w:sz w:val="28"/>
          <w:szCs w:val="28"/>
        </w:rPr>
        <w:t xml:space="preserve"> финансового года</w:t>
      </w:r>
      <w:r w:rsidR="000130D6">
        <w:rPr>
          <w:sz w:val="28"/>
          <w:szCs w:val="28"/>
        </w:rPr>
        <w:t>.</w:t>
      </w:r>
    </w:p>
    <w:p w:rsidR="008C74B6" w:rsidRDefault="008C74B6" w:rsidP="00CE7D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0723" w:rsidRDefault="00CE7DAF" w:rsidP="00CE7D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BE0F6D" w:rsidRPr="00CD3243">
        <w:rPr>
          <w:sz w:val="28"/>
          <w:szCs w:val="28"/>
        </w:rPr>
        <w:t xml:space="preserve">. Соглашение не заключается в случае направления </w:t>
      </w:r>
      <w:r w:rsidR="00FA5507" w:rsidRPr="00CD3243">
        <w:rPr>
          <w:sz w:val="28"/>
          <w:szCs w:val="28"/>
        </w:rPr>
        <w:t>главой местной администрации (руководителем исполнительно-распорядительного органа) муниципальн</w:t>
      </w:r>
      <w:r w:rsidR="004C67AE" w:rsidRPr="00CD3243">
        <w:rPr>
          <w:sz w:val="28"/>
          <w:szCs w:val="28"/>
        </w:rPr>
        <w:t>ого</w:t>
      </w:r>
      <w:r w:rsidR="00FA5507" w:rsidRPr="00CD3243">
        <w:rPr>
          <w:sz w:val="28"/>
          <w:szCs w:val="28"/>
        </w:rPr>
        <w:t xml:space="preserve"> образовани</w:t>
      </w:r>
      <w:r w:rsidR="004C67AE" w:rsidRPr="00CD3243">
        <w:rPr>
          <w:sz w:val="28"/>
          <w:szCs w:val="28"/>
        </w:rPr>
        <w:t>я, получающего дотацию,</w:t>
      </w:r>
      <w:r w:rsidR="00FA5507" w:rsidRPr="00CD3243">
        <w:rPr>
          <w:sz w:val="28"/>
          <w:szCs w:val="28"/>
        </w:rPr>
        <w:t xml:space="preserve"> </w:t>
      </w:r>
      <w:r w:rsidR="00BE0F6D" w:rsidRPr="00CD3243">
        <w:rPr>
          <w:sz w:val="28"/>
          <w:szCs w:val="28"/>
        </w:rPr>
        <w:t xml:space="preserve">в </w:t>
      </w:r>
      <w:r w:rsidR="00843EFB" w:rsidRPr="00CD3243">
        <w:rPr>
          <w:sz w:val="28"/>
          <w:szCs w:val="28"/>
        </w:rPr>
        <w:t>Д</w:t>
      </w:r>
      <w:r w:rsidR="00BE0F6D" w:rsidRPr="00CD3243">
        <w:rPr>
          <w:sz w:val="28"/>
          <w:szCs w:val="28"/>
        </w:rPr>
        <w:t xml:space="preserve">епартамент официального отказа от получения в </w:t>
      </w:r>
      <w:r w:rsidR="00FA5507" w:rsidRPr="00CD3243">
        <w:rPr>
          <w:sz w:val="28"/>
          <w:szCs w:val="28"/>
        </w:rPr>
        <w:t>текущ</w:t>
      </w:r>
      <w:r w:rsidR="00BE0F6D" w:rsidRPr="00CD3243">
        <w:rPr>
          <w:sz w:val="28"/>
          <w:szCs w:val="28"/>
        </w:rPr>
        <w:t>ем финансовом году дотации.</w:t>
      </w:r>
    </w:p>
    <w:p w:rsidR="00C9057B" w:rsidRDefault="00C9057B" w:rsidP="00CE7DAF">
      <w:pPr>
        <w:pStyle w:val="ConsPlusNormal"/>
        <w:ind w:firstLine="709"/>
        <w:jc w:val="both"/>
      </w:pPr>
      <w:proofErr w:type="gramStart"/>
      <w:r>
        <w:t>В случае направления в Департамент до 15 января текущего финансового года муниципальными образованиями, получающими дотации, официального отказа от получения в текущем финансовом году дотации – размер дотации сокращается, в полном объеме дотации, предусмотренной на текущий финансовый год, осуществляемое путем внесения изменений в распределение дотаций, утвержденное законом Ивановской области об областном бюджете на текущий финансовый год и плановый период.</w:t>
      </w:r>
      <w:proofErr w:type="gramEnd"/>
    </w:p>
    <w:p w:rsidR="00BE0F6D" w:rsidRPr="00CD3243" w:rsidRDefault="00CE7DAF" w:rsidP="00CE7DA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0F6D" w:rsidRPr="00CD3243">
        <w:rPr>
          <w:rFonts w:ascii="Times New Roman" w:hAnsi="Times New Roman" w:cs="Times New Roman"/>
          <w:sz w:val="28"/>
          <w:szCs w:val="28"/>
        </w:rPr>
        <w:t>. Установить, что соглашение должно предусматривать:</w:t>
      </w:r>
    </w:p>
    <w:p w:rsidR="00843EFB" w:rsidRPr="00CD3243" w:rsidRDefault="00CE7DAF" w:rsidP="00CE7DA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BE0F6D" w:rsidRPr="00CD3243">
        <w:rPr>
          <w:rFonts w:ascii="Times New Roman" w:hAnsi="Times New Roman" w:cs="Times New Roman"/>
          <w:sz w:val="28"/>
          <w:szCs w:val="28"/>
        </w:rPr>
        <w:t>обязательства муниципального образования, получа</w:t>
      </w:r>
      <w:r w:rsidR="004C67AE" w:rsidRPr="00CD3243">
        <w:rPr>
          <w:rFonts w:ascii="Times New Roman" w:hAnsi="Times New Roman" w:cs="Times New Roman"/>
          <w:sz w:val="28"/>
          <w:szCs w:val="28"/>
        </w:rPr>
        <w:t>ющего</w:t>
      </w:r>
      <w:r w:rsidR="00BE0F6D" w:rsidRPr="00CD3243">
        <w:rPr>
          <w:rFonts w:ascii="Times New Roman" w:hAnsi="Times New Roman" w:cs="Times New Roman"/>
          <w:sz w:val="28"/>
          <w:szCs w:val="28"/>
        </w:rPr>
        <w:t xml:space="preserve"> дотаци</w:t>
      </w:r>
      <w:r w:rsidR="004C67AE" w:rsidRPr="00CD3243">
        <w:rPr>
          <w:rFonts w:ascii="Times New Roman" w:hAnsi="Times New Roman" w:cs="Times New Roman"/>
          <w:sz w:val="28"/>
          <w:szCs w:val="28"/>
        </w:rPr>
        <w:t>ю</w:t>
      </w:r>
      <w:r w:rsidR="00BE0F6D" w:rsidRPr="00CD3243">
        <w:rPr>
          <w:rFonts w:ascii="Times New Roman" w:hAnsi="Times New Roman" w:cs="Times New Roman"/>
          <w:sz w:val="28"/>
          <w:szCs w:val="28"/>
        </w:rPr>
        <w:t xml:space="preserve">, по </w:t>
      </w:r>
      <w:hyperlink w:anchor="P59" w:history="1">
        <w:r w:rsidR="00BE0F6D" w:rsidRPr="00CD3243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="00BE0F6D" w:rsidRPr="00CD3243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</w:t>
      </w:r>
      <w:r w:rsidR="00067530" w:rsidRPr="00CD3243">
        <w:rPr>
          <w:rFonts w:ascii="Times New Roman" w:hAnsi="Times New Roman" w:cs="Times New Roman"/>
          <w:sz w:val="28"/>
          <w:szCs w:val="28"/>
        </w:rPr>
        <w:t>порядку</w:t>
      </w:r>
      <w:r w:rsidR="00BE0F6D" w:rsidRPr="00CD3243">
        <w:rPr>
          <w:rFonts w:ascii="Times New Roman" w:hAnsi="Times New Roman" w:cs="Times New Roman"/>
          <w:sz w:val="28"/>
          <w:szCs w:val="28"/>
        </w:rPr>
        <w:t>;</w:t>
      </w:r>
    </w:p>
    <w:p w:rsidR="00067530" w:rsidRDefault="00CE7DAF" w:rsidP="00CE7DA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BE0F6D" w:rsidRPr="00CD3243">
        <w:rPr>
          <w:rFonts w:ascii="Times New Roman" w:hAnsi="Times New Roman" w:cs="Times New Roman"/>
          <w:sz w:val="28"/>
          <w:szCs w:val="28"/>
        </w:rPr>
        <w:t xml:space="preserve">обязательства </w:t>
      </w:r>
      <w:r w:rsidR="00843EFB" w:rsidRPr="00CD3243">
        <w:rPr>
          <w:rFonts w:ascii="Times New Roman" w:hAnsi="Times New Roman" w:cs="Times New Roman"/>
          <w:sz w:val="28"/>
          <w:szCs w:val="28"/>
        </w:rPr>
        <w:t>Д</w:t>
      </w:r>
      <w:r w:rsidR="00BE0F6D" w:rsidRPr="00CD3243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843EFB" w:rsidRPr="00CD3243">
        <w:rPr>
          <w:rFonts w:ascii="Times New Roman" w:hAnsi="Times New Roman" w:cs="Times New Roman"/>
          <w:sz w:val="28"/>
          <w:szCs w:val="28"/>
        </w:rPr>
        <w:t xml:space="preserve">рассматривать документы, представляемые </w:t>
      </w:r>
      <w:r w:rsidR="00FA5507" w:rsidRPr="00CD3243">
        <w:rPr>
          <w:rFonts w:ascii="Times New Roman" w:hAnsi="Times New Roman" w:cs="Times New Roman"/>
          <w:sz w:val="28"/>
          <w:szCs w:val="28"/>
        </w:rPr>
        <w:t>главой местной администрации (руководителем исполнительно-распорядительного органа) муниципальн</w:t>
      </w:r>
      <w:r w:rsidR="004C67AE" w:rsidRPr="00CD3243">
        <w:rPr>
          <w:rFonts w:ascii="Times New Roman" w:hAnsi="Times New Roman" w:cs="Times New Roman"/>
          <w:sz w:val="28"/>
          <w:szCs w:val="28"/>
        </w:rPr>
        <w:t>ого</w:t>
      </w:r>
      <w:r w:rsidR="00FA5507" w:rsidRPr="00CD324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C67AE" w:rsidRPr="00CD3243">
        <w:rPr>
          <w:rFonts w:ascii="Times New Roman" w:hAnsi="Times New Roman" w:cs="Times New Roman"/>
          <w:sz w:val="28"/>
          <w:szCs w:val="28"/>
        </w:rPr>
        <w:t>я</w:t>
      </w:r>
      <w:r w:rsidR="00843EFB" w:rsidRPr="00CD3243">
        <w:rPr>
          <w:rFonts w:ascii="Times New Roman" w:hAnsi="Times New Roman" w:cs="Times New Roman"/>
          <w:sz w:val="28"/>
          <w:szCs w:val="28"/>
        </w:rPr>
        <w:t>, получа</w:t>
      </w:r>
      <w:r w:rsidR="00CF7371" w:rsidRPr="00CD3243">
        <w:rPr>
          <w:rFonts w:ascii="Times New Roman" w:hAnsi="Times New Roman" w:cs="Times New Roman"/>
          <w:sz w:val="28"/>
          <w:szCs w:val="28"/>
        </w:rPr>
        <w:t>ющ</w:t>
      </w:r>
      <w:r w:rsidR="0093065E" w:rsidRPr="00CD3243">
        <w:rPr>
          <w:rFonts w:ascii="Times New Roman" w:hAnsi="Times New Roman" w:cs="Times New Roman"/>
          <w:sz w:val="28"/>
          <w:szCs w:val="28"/>
        </w:rPr>
        <w:t>его</w:t>
      </w:r>
      <w:r w:rsidR="00843EFB" w:rsidRPr="00CD3243">
        <w:rPr>
          <w:rFonts w:ascii="Times New Roman" w:hAnsi="Times New Roman" w:cs="Times New Roman"/>
          <w:sz w:val="28"/>
          <w:szCs w:val="28"/>
        </w:rPr>
        <w:t xml:space="preserve"> дотаци</w:t>
      </w:r>
      <w:r w:rsidR="004C67AE" w:rsidRPr="00CD3243">
        <w:rPr>
          <w:rFonts w:ascii="Times New Roman" w:hAnsi="Times New Roman" w:cs="Times New Roman"/>
          <w:sz w:val="28"/>
          <w:szCs w:val="28"/>
        </w:rPr>
        <w:t>ю</w:t>
      </w:r>
      <w:r w:rsidR="00843EFB" w:rsidRPr="00CD3243">
        <w:rPr>
          <w:rFonts w:ascii="Times New Roman" w:hAnsi="Times New Roman" w:cs="Times New Roman"/>
          <w:sz w:val="28"/>
          <w:szCs w:val="28"/>
        </w:rPr>
        <w:t xml:space="preserve">, касающиеся обязательств муниципального образования, возникших из соглашения, </w:t>
      </w:r>
      <w:r w:rsidR="00843EFB" w:rsidRPr="00C15126">
        <w:rPr>
          <w:rFonts w:ascii="Times New Roman" w:hAnsi="Times New Roman" w:cs="Times New Roman"/>
          <w:sz w:val="28"/>
          <w:szCs w:val="28"/>
        </w:rPr>
        <w:t>и готовить заключения на эти документы.</w:t>
      </w:r>
    </w:p>
    <w:p w:rsidR="00CE7DAF" w:rsidRPr="00C15126" w:rsidRDefault="00CE7DAF" w:rsidP="00CE7DA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C15126">
        <w:rPr>
          <w:rFonts w:ascii="Times New Roman" w:hAnsi="Times New Roman" w:cs="Times New Roman"/>
          <w:sz w:val="28"/>
          <w:szCs w:val="28"/>
        </w:rPr>
        <w:t xml:space="preserve">. </w:t>
      </w:r>
      <w:r w:rsidRPr="00CD3243">
        <w:rPr>
          <w:rFonts w:ascii="Times New Roman" w:hAnsi="Times New Roman" w:cs="Times New Roman"/>
          <w:sz w:val="28"/>
          <w:szCs w:val="28"/>
        </w:rPr>
        <w:t>обязательства</w:t>
      </w:r>
      <w:r w:rsidRPr="00C15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1512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15126">
        <w:rPr>
          <w:rFonts w:ascii="Times New Roman" w:hAnsi="Times New Roman" w:cs="Times New Roman"/>
          <w:sz w:val="28"/>
          <w:szCs w:val="28"/>
        </w:rPr>
        <w:t xml:space="preserve"> местной администрации (руководител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15126">
        <w:rPr>
          <w:rFonts w:ascii="Times New Roman" w:hAnsi="Times New Roman" w:cs="Times New Roman"/>
          <w:sz w:val="28"/>
          <w:szCs w:val="28"/>
        </w:rPr>
        <w:t xml:space="preserve"> исполнительно-распорядительного органа) муниципального образования, получающего дотацию, направля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C15126">
        <w:rPr>
          <w:rFonts w:ascii="Times New Roman" w:hAnsi="Times New Roman" w:cs="Times New Roman"/>
          <w:sz w:val="28"/>
          <w:szCs w:val="28"/>
        </w:rPr>
        <w:t xml:space="preserve"> в Департамент отчеты об исполнении обязательств муниципальных образований, с приложением необходимых документов и материалов по форме и в сроки, установленные Департаментом.</w:t>
      </w:r>
    </w:p>
    <w:p w:rsidR="00986261" w:rsidRDefault="00CE7DAF" w:rsidP="00CE7D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0F6D" w:rsidRPr="00BE0F6D">
        <w:rPr>
          <w:sz w:val="28"/>
          <w:szCs w:val="28"/>
        </w:rPr>
        <w:t xml:space="preserve">. </w:t>
      </w:r>
      <w:r w:rsidR="005B039D" w:rsidRPr="005B039D">
        <w:rPr>
          <w:sz w:val="28"/>
          <w:szCs w:val="28"/>
        </w:rPr>
        <w:t>Установить в качестве мер ответственности</w:t>
      </w:r>
      <w:r w:rsidR="00986261">
        <w:rPr>
          <w:sz w:val="28"/>
          <w:szCs w:val="28"/>
        </w:rPr>
        <w:t xml:space="preserve"> в текущем финансовом году:</w:t>
      </w:r>
    </w:p>
    <w:p w:rsidR="00986261" w:rsidRDefault="00CE7DAF" w:rsidP="00CE7D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3.1. </w:t>
      </w:r>
      <w:r w:rsidR="00986261">
        <w:rPr>
          <w:sz w:val="28"/>
          <w:szCs w:val="28"/>
        </w:rPr>
        <w:t>в случае непредставления в Департамент до 1 февраля муниципальными образованиями</w:t>
      </w:r>
      <w:r w:rsidR="000130D6">
        <w:rPr>
          <w:sz w:val="28"/>
          <w:szCs w:val="28"/>
        </w:rPr>
        <w:t>,</w:t>
      </w:r>
      <w:r w:rsidR="00986261">
        <w:rPr>
          <w:sz w:val="28"/>
          <w:szCs w:val="28"/>
        </w:rPr>
        <w:t xml:space="preserve"> получающими дотации, соглашений, подписанных главой местной администрации (руководителем исполнительно-распорядительного органа) </w:t>
      </w:r>
      <w:r w:rsidR="00986261" w:rsidRPr="00000723">
        <w:rPr>
          <w:sz w:val="28"/>
          <w:szCs w:val="28"/>
        </w:rPr>
        <w:t>муниципальн</w:t>
      </w:r>
      <w:r w:rsidR="00986261">
        <w:rPr>
          <w:sz w:val="28"/>
          <w:szCs w:val="28"/>
        </w:rPr>
        <w:t>ого</w:t>
      </w:r>
      <w:r w:rsidR="00986261" w:rsidRPr="00000723">
        <w:rPr>
          <w:sz w:val="28"/>
          <w:szCs w:val="28"/>
        </w:rPr>
        <w:t xml:space="preserve"> образовани</w:t>
      </w:r>
      <w:r w:rsidR="00986261">
        <w:rPr>
          <w:sz w:val="28"/>
          <w:szCs w:val="28"/>
        </w:rPr>
        <w:t xml:space="preserve">я, </w:t>
      </w:r>
      <w:r w:rsidR="00986261" w:rsidRPr="007400E3">
        <w:rPr>
          <w:sz w:val="28"/>
          <w:szCs w:val="28"/>
        </w:rPr>
        <w:t>размер дотаций сокращается на 10 процентов размера дотаций, предусмотренных на текущий финансовый год, осуществляемое путем внесения изменений в распределение дотаций, утвержденное</w:t>
      </w:r>
      <w:r w:rsidR="00986261">
        <w:rPr>
          <w:sz w:val="28"/>
          <w:szCs w:val="28"/>
        </w:rPr>
        <w:t xml:space="preserve"> законом Ивановской области об областном бюджете на текущий финансовый год и плановый период;</w:t>
      </w:r>
      <w:proofErr w:type="gramEnd"/>
    </w:p>
    <w:p w:rsidR="00B0701E" w:rsidRDefault="005B039D" w:rsidP="00CE7D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39D">
        <w:rPr>
          <w:sz w:val="28"/>
          <w:szCs w:val="28"/>
        </w:rPr>
        <w:t xml:space="preserve"> </w:t>
      </w:r>
      <w:r w:rsidR="00CE7DAF">
        <w:rPr>
          <w:sz w:val="28"/>
          <w:szCs w:val="28"/>
        </w:rPr>
        <w:t xml:space="preserve">3.2. </w:t>
      </w:r>
      <w:r w:rsidR="00986261">
        <w:rPr>
          <w:sz w:val="28"/>
          <w:szCs w:val="28"/>
        </w:rPr>
        <w:t>в случае</w:t>
      </w:r>
      <w:r w:rsidRPr="005B039D">
        <w:rPr>
          <w:sz w:val="28"/>
          <w:szCs w:val="28"/>
        </w:rPr>
        <w:t xml:space="preserve"> невыполнени</w:t>
      </w:r>
      <w:r w:rsidR="00986261">
        <w:rPr>
          <w:sz w:val="28"/>
          <w:szCs w:val="28"/>
        </w:rPr>
        <w:t xml:space="preserve">я </w:t>
      </w:r>
      <w:r w:rsidRPr="005B039D">
        <w:rPr>
          <w:sz w:val="28"/>
          <w:szCs w:val="28"/>
        </w:rPr>
        <w:t>в отчетном финансовом году муниципальным</w:t>
      </w:r>
      <w:r w:rsidR="00B6710A">
        <w:rPr>
          <w:sz w:val="28"/>
          <w:szCs w:val="28"/>
        </w:rPr>
        <w:t>и</w:t>
      </w:r>
      <w:r w:rsidRPr="005B039D">
        <w:rPr>
          <w:sz w:val="28"/>
          <w:szCs w:val="28"/>
        </w:rPr>
        <w:t xml:space="preserve"> образовани</w:t>
      </w:r>
      <w:r w:rsidR="00B6710A">
        <w:rPr>
          <w:sz w:val="28"/>
          <w:szCs w:val="28"/>
        </w:rPr>
        <w:t>ями</w:t>
      </w:r>
      <w:r w:rsidR="00CF7371">
        <w:rPr>
          <w:sz w:val="28"/>
          <w:szCs w:val="28"/>
        </w:rPr>
        <w:t>,</w:t>
      </w:r>
      <w:r w:rsidRPr="005B039D">
        <w:rPr>
          <w:sz w:val="28"/>
          <w:szCs w:val="28"/>
        </w:rPr>
        <w:t xml:space="preserve"> получа</w:t>
      </w:r>
      <w:r w:rsidR="00CF7371">
        <w:rPr>
          <w:sz w:val="28"/>
          <w:szCs w:val="28"/>
        </w:rPr>
        <w:t>ющи</w:t>
      </w:r>
      <w:r w:rsidR="004C67AE">
        <w:rPr>
          <w:sz w:val="28"/>
          <w:szCs w:val="28"/>
        </w:rPr>
        <w:t>ми</w:t>
      </w:r>
      <w:r w:rsidRPr="005B039D">
        <w:rPr>
          <w:sz w:val="28"/>
          <w:szCs w:val="28"/>
        </w:rPr>
        <w:t xml:space="preserve"> дотации</w:t>
      </w:r>
      <w:r w:rsidR="00986261">
        <w:rPr>
          <w:sz w:val="28"/>
          <w:szCs w:val="28"/>
        </w:rPr>
        <w:t xml:space="preserve"> обязательств, предусмотренных</w:t>
      </w:r>
      <w:r w:rsidR="00B6710A">
        <w:rPr>
          <w:sz w:val="28"/>
          <w:szCs w:val="28"/>
        </w:rPr>
        <w:t>:</w:t>
      </w:r>
    </w:p>
    <w:p w:rsidR="003A158E" w:rsidRDefault="003A158E" w:rsidP="00CE7D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</w:t>
      </w:r>
      <w:r w:rsidR="004C67AE">
        <w:rPr>
          <w:sz w:val="28"/>
          <w:szCs w:val="28"/>
        </w:rPr>
        <w:t xml:space="preserve">подпунктом 1.2. пункта 1 приложения к настоящему порядку, </w:t>
      </w:r>
      <w:r>
        <w:rPr>
          <w:sz w:val="28"/>
          <w:szCs w:val="28"/>
        </w:rPr>
        <w:t xml:space="preserve">для муниципальных образований, у которых в течение двух последних </w:t>
      </w:r>
      <w:r>
        <w:rPr>
          <w:sz w:val="28"/>
          <w:szCs w:val="28"/>
        </w:rPr>
        <w:lastRenderedPageBreak/>
        <w:t xml:space="preserve">отчетных финансовых лет прогнозные показатели налоговых и неналоговых доходов превышают показатели фактического исполнения по итогам отчетного финансового года более чем на 10 процентов, - сокращение объема дотации на </w:t>
      </w:r>
      <w:r w:rsidR="006A078E">
        <w:rPr>
          <w:sz w:val="28"/>
          <w:szCs w:val="28"/>
        </w:rPr>
        <w:t>текущий</w:t>
      </w:r>
      <w:r>
        <w:rPr>
          <w:sz w:val="28"/>
          <w:szCs w:val="28"/>
        </w:rPr>
        <w:t xml:space="preserve"> год, осуществляемое путем внесения изменений в распределение дотаций, утвержденное законом Ивановской области об областном бюджете</w:t>
      </w:r>
      <w:proofErr w:type="gramEnd"/>
      <w:r>
        <w:rPr>
          <w:sz w:val="28"/>
          <w:szCs w:val="28"/>
        </w:rPr>
        <w:t xml:space="preserve"> в размере не более 1,25 процента объема дотации, предусмотренной на </w:t>
      </w:r>
      <w:r w:rsidR="006A078E">
        <w:rPr>
          <w:sz w:val="28"/>
          <w:szCs w:val="28"/>
        </w:rPr>
        <w:t>текущий</w:t>
      </w:r>
      <w:r>
        <w:rPr>
          <w:sz w:val="28"/>
          <w:szCs w:val="28"/>
        </w:rPr>
        <w:t xml:space="preserve"> год, но не более 1,25 процента налоговых и неналоговых доходов бюджета муниципального образования по данным годового отчета об исполнении бюджета;</w:t>
      </w:r>
    </w:p>
    <w:p w:rsidR="007D2B9E" w:rsidRDefault="004C67AE" w:rsidP="00CE7D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подпунктом 2.2. пункта 2 приложения к настоящему порядку,</w:t>
      </w:r>
      <w:r w:rsidR="007D2B9E" w:rsidRPr="00C22877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br/>
      </w:r>
      <w:r w:rsidR="007D2B9E" w:rsidRPr="001537A2">
        <w:rPr>
          <w:sz w:val="28"/>
          <w:szCs w:val="28"/>
        </w:rPr>
        <w:t xml:space="preserve">- сокращение объема дотации </w:t>
      </w:r>
      <w:r w:rsidRPr="001537A2">
        <w:rPr>
          <w:sz w:val="28"/>
          <w:szCs w:val="28"/>
        </w:rPr>
        <w:t>на текущий год, осуществляемое путем внесения изменений в распределение дотаций, утвержденное законом Ивановской области об областном бюджете</w:t>
      </w:r>
      <w:r w:rsidR="001537A2" w:rsidRPr="001537A2">
        <w:rPr>
          <w:sz w:val="28"/>
          <w:szCs w:val="28"/>
        </w:rPr>
        <w:t xml:space="preserve"> на текущий </w:t>
      </w:r>
      <w:r w:rsidR="001537A2">
        <w:rPr>
          <w:sz w:val="28"/>
          <w:szCs w:val="28"/>
        </w:rPr>
        <w:t xml:space="preserve">финансовый </w:t>
      </w:r>
      <w:r w:rsidR="001537A2" w:rsidRPr="001537A2">
        <w:rPr>
          <w:sz w:val="28"/>
          <w:szCs w:val="28"/>
        </w:rPr>
        <w:t>год и плановый период,</w:t>
      </w:r>
      <w:r w:rsidRPr="001537A2">
        <w:rPr>
          <w:sz w:val="28"/>
          <w:szCs w:val="28"/>
        </w:rPr>
        <w:t xml:space="preserve"> </w:t>
      </w:r>
      <w:r w:rsidR="00772BC3" w:rsidRPr="001537A2">
        <w:rPr>
          <w:sz w:val="28"/>
          <w:szCs w:val="28"/>
        </w:rPr>
        <w:t>в размере допущенного нарушения муниципальным образованием по данным годового отчета об исполнении бюджета</w:t>
      </w:r>
      <w:r w:rsidR="00C22877" w:rsidRPr="001537A2">
        <w:rPr>
          <w:sz w:val="28"/>
          <w:szCs w:val="28"/>
        </w:rPr>
        <w:t>;</w:t>
      </w:r>
    </w:p>
    <w:p w:rsidR="005B039D" w:rsidRDefault="00B40BDD" w:rsidP="00CE7D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1D2D">
        <w:rPr>
          <w:sz w:val="28"/>
          <w:szCs w:val="28"/>
        </w:rPr>
        <w:t xml:space="preserve"> </w:t>
      </w:r>
      <w:bookmarkStart w:id="0" w:name="P25"/>
      <w:bookmarkStart w:id="1" w:name="P29"/>
      <w:bookmarkEnd w:id="0"/>
      <w:bookmarkEnd w:id="1"/>
      <w:r w:rsidR="003B71F2">
        <w:rPr>
          <w:sz w:val="28"/>
          <w:szCs w:val="28"/>
        </w:rPr>
        <w:t>для муниципальных образований, за исключением указанных в абзац</w:t>
      </w:r>
      <w:r w:rsidR="00C22877">
        <w:rPr>
          <w:sz w:val="28"/>
          <w:szCs w:val="28"/>
        </w:rPr>
        <w:t xml:space="preserve">ах </w:t>
      </w:r>
      <w:r w:rsidR="00EC3D3C" w:rsidRPr="00C15126">
        <w:rPr>
          <w:sz w:val="28"/>
          <w:szCs w:val="28"/>
        </w:rPr>
        <w:t>второ</w:t>
      </w:r>
      <w:r w:rsidR="003B71F2" w:rsidRPr="00C15126">
        <w:rPr>
          <w:sz w:val="28"/>
          <w:szCs w:val="28"/>
        </w:rPr>
        <w:t xml:space="preserve">м </w:t>
      </w:r>
      <w:r w:rsidR="00C22877" w:rsidRPr="00C15126">
        <w:rPr>
          <w:sz w:val="28"/>
          <w:szCs w:val="28"/>
        </w:rPr>
        <w:t xml:space="preserve">и </w:t>
      </w:r>
      <w:r w:rsidR="00EC3D3C" w:rsidRPr="00C15126">
        <w:rPr>
          <w:sz w:val="28"/>
          <w:szCs w:val="28"/>
        </w:rPr>
        <w:t>третьем</w:t>
      </w:r>
      <w:r w:rsidR="00C22877" w:rsidRPr="001537A2">
        <w:rPr>
          <w:sz w:val="28"/>
          <w:szCs w:val="28"/>
        </w:rPr>
        <w:t xml:space="preserve"> </w:t>
      </w:r>
      <w:r w:rsidR="003B71F2" w:rsidRPr="001537A2">
        <w:rPr>
          <w:sz w:val="28"/>
          <w:szCs w:val="28"/>
        </w:rPr>
        <w:t xml:space="preserve">настоящего пункта, - </w:t>
      </w:r>
      <w:r w:rsidR="005B039D" w:rsidRPr="001537A2">
        <w:rPr>
          <w:sz w:val="28"/>
          <w:szCs w:val="28"/>
        </w:rPr>
        <w:t>применение мер дисциплинарной ответственности</w:t>
      </w:r>
      <w:r w:rsidR="005B039D" w:rsidRPr="005B039D">
        <w:rPr>
          <w:sz w:val="28"/>
          <w:szCs w:val="28"/>
        </w:rPr>
        <w:t xml:space="preserve"> в соответствии с законодательством Российской Федерации к должностным лицам органов местного самоуправления муниципального образования, чьи действия (бездействие) привели к нарушению указанн</w:t>
      </w:r>
      <w:r w:rsidR="00711D2D">
        <w:rPr>
          <w:sz w:val="28"/>
          <w:szCs w:val="28"/>
        </w:rPr>
        <w:t>ых обязательств.</w:t>
      </w:r>
    </w:p>
    <w:p w:rsidR="00967B09" w:rsidRDefault="00CE7DAF" w:rsidP="00CE7D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0F6D" w:rsidRPr="00BE0F6D">
        <w:rPr>
          <w:sz w:val="28"/>
          <w:szCs w:val="28"/>
        </w:rPr>
        <w:t xml:space="preserve">. </w:t>
      </w:r>
      <w:r w:rsidR="00E31B23">
        <w:rPr>
          <w:sz w:val="28"/>
          <w:szCs w:val="28"/>
        </w:rPr>
        <w:t>Установить, что муниципальн</w:t>
      </w:r>
      <w:r w:rsidR="00B6710A">
        <w:rPr>
          <w:sz w:val="28"/>
          <w:szCs w:val="28"/>
        </w:rPr>
        <w:t>ые</w:t>
      </w:r>
      <w:r w:rsidR="00E31B23">
        <w:rPr>
          <w:sz w:val="28"/>
          <w:szCs w:val="28"/>
        </w:rPr>
        <w:t xml:space="preserve"> образовани</w:t>
      </w:r>
      <w:r w:rsidR="00B6710A">
        <w:rPr>
          <w:sz w:val="28"/>
          <w:szCs w:val="28"/>
        </w:rPr>
        <w:t>я</w:t>
      </w:r>
      <w:r w:rsidR="006A078E">
        <w:rPr>
          <w:sz w:val="28"/>
          <w:szCs w:val="28"/>
        </w:rPr>
        <w:t>,</w:t>
      </w:r>
      <w:r w:rsidR="00B6710A">
        <w:rPr>
          <w:sz w:val="28"/>
          <w:szCs w:val="28"/>
        </w:rPr>
        <w:t xml:space="preserve"> </w:t>
      </w:r>
      <w:r w:rsidR="00E31B23">
        <w:rPr>
          <w:sz w:val="28"/>
          <w:szCs w:val="28"/>
        </w:rPr>
        <w:t xml:space="preserve"> получа</w:t>
      </w:r>
      <w:r w:rsidR="0094369F">
        <w:rPr>
          <w:sz w:val="28"/>
          <w:szCs w:val="28"/>
        </w:rPr>
        <w:t>ющ</w:t>
      </w:r>
      <w:r w:rsidR="0093065E">
        <w:rPr>
          <w:sz w:val="28"/>
          <w:szCs w:val="28"/>
        </w:rPr>
        <w:t>ие</w:t>
      </w:r>
      <w:r w:rsidR="00B6710A">
        <w:rPr>
          <w:sz w:val="28"/>
          <w:szCs w:val="28"/>
        </w:rPr>
        <w:t xml:space="preserve"> дотаци</w:t>
      </w:r>
      <w:r w:rsidR="0094369F">
        <w:rPr>
          <w:sz w:val="28"/>
          <w:szCs w:val="28"/>
        </w:rPr>
        <w:t>и</w:t>
      </w:r>
      <w:r w:rsidR="006A078E">
        <w:rPr>
          <w:sz w:val="28"/>
          <w:szCs w:val="28"/>
        </w:rPr>
        <w:t>,</w:t>
      </w:r>
      <w:r w:rsidR="00B6710A">
        <w:rPr>
          <w:sz w:val="28"/>
          <w:szCs w:val="28"/>
        </w:rPr>
        <w:t xml:space="preserve"> </w:t>
      </w:r>
      <w:r w:rsidR="00E31B23">
        <w:rPr>
          <w:sz w:val="28"/>
          <w:szCs w:val="28"/>
        </w:rPr>
        <w:t>освобожда</w:t>
      </w:r>
      <w:r w:rsidR="00967B09">
        <w:rPr>
          <w:sz w:val="28"/>
          <w:szCs w:val="28"/>
        </w:rPr>
        <w:t>ю</w:t>
      </w:r>
      <w:r w:rsidR="00E31B23">
        <w:rPr>
          <w:sz w:val="28"/>
          <w:szCs w:val="28"/>
        </w:rPr>
        <w:t>тся от ответственности за неисполнение или ненадлежащее исполнение обязательств, предусмотренных соглашени</w:t>
      </w:r>
      <w:r w:rsidR="00967B09">
        <w:rPr>
          <w:sz w:val="28"/>
          <w:szCs w:val="28"/>
        </w:rPr>
        <w:t>ями в случае:</w:t>
      </w:r>
    </w:p>
    <w:p w:rsidR="00967B09" w:rsidRPr="0093065E" w:rsidRDefault="00967B09" w:rsidP="00CE7DA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-</w:t>
      </w:r>
      <w:r w:rsidR="00E31B23">
        <w:rPr>
          <w:sz w:val="28"/>
          <w:szCs w:val="28"/>
        </w:rPr>
        <w:t xml:space="preserve"> прекращения полномочий </w:t>
      </w:r>
      <w:r w:rsidR="00BB2428">
        <w:rPr>
          <w:sz w:val="28"/>
          <w:szCs w:val="28"/>
        </w:rPr>
        <w:t xml:space="preserve">главы местной администрации (руководителя исполнительно-распорядительного органа) </w:t>
      </w:r>
      <w:r w:rsidR="00BB2428" w:rsidRPr="00000723">
        <w:rPr>
          <w:sz w:val="28"/>
          <w:szCs w:val="28"/>
        </w:rPr>
        <w:t>муниципальн</w:t>
      </w:r>
      <w:r w:rsidR="001537A2">
        <w:rPr>
          <w:sz w:val="28"/>
          <w:szCs w:val="28"/>
        </w:rPr>
        <w:t>ого</w:t>
      </w:r>
      <w:r w:rsidR="00BB2428" w:rsidRPr="00000723">
        <w:rPr>
          <w:sz w:val="28"/>
          <w:szCs w:val="28"/>
        </w:rPr>
        <w:t xml:space="preserve"> образовани</w:t>
      </w:r>
      <w:r w:rsidR="001537A2">
        <w:rPr>
          <w:sz w:val="28"/>
          <w:szCs w:val="28"/>
        </w:rPr>
        <w:t>я</w:t>
      </w:r>
      <w:r w:rsidR="00E31B23">
        <w:rPr>
          <w:sz w:val="28"/>
          <w:szCs w:val="28"/>
        </w:rPr>
        <w:t xml:space="preserve">, подписавшего это соглашение, и избрания (назначения) </w:t>
      </w:r>
      <w:r w:rsidR="00BB2428">
        <w:rPr>
          <w:sz w:val="28"/>
          <w:szCs w:val="28"/>
        </w:rPr>
        <w:t xml:space="preserve">в текущем году </w:t>
      </w:r>
      <w:r w:rsidR="00E31B23">
        <w:rPr>
          <w:sz w:val="28"/>
          <w:szCs w:val="28"/>
        </w:rPr>
        <w:t xml:space="preserve">другого лица </w:t>
      </w:r>
      <w:r w:rsidR="00C15A8E">
        <w:rPr>
          <w:sz w:val="28"/>
          <w:szCs w:val="28"/>
        </w:rPr>
        <w:t xml:space="preserve">главой местной администрации (руководителем исполнительно-распорядительного органа) </w:t>
      </w:r>
      <w:r w:rsidR="00C15A8E" w:rsidRPr="00000723">
        <w:rPr>
          <w:sz w:val="28"/>
          <w:szCs w:val="28"/>
        </w:rPr>
        <w:t>муниципальн</w:t>
      </w:r>
      <w:r w:rsidR="001537A2">
        <w:rPr>
          <w:sz w:val="28"/>
          <w:szCs w:val="28"/>
        </w:rPr>
        <w:t>ого</w:t>
      </w:r>
      <w:r w:rsidR="00C15A8E" w:rsidRPr="00000723">
        <w:rPr>
          <w:sz w:val="28"/>
          <w:szCs w:val="28"/>
        </w:rPr>
        <w:t xml:space="preserve"> образовани</w:t>
      </w:r>
      <w:r w:rsidR="001537A2">
        <w:rPr>
          <w:sz w:val="28"/>
          <w:szCs w:val="28"/>
        </w:rPr>
        <w:t>я</w:t>
      </w:r>
      <w:r w:rsidR="00E31B23">
        <w:rPr>
          <w:sz w:val="28"/>
          <w:szCs w:val="28"/>
        </w:rPr>
        <w:t xml:space="preserve">, </w:t>
      </w:r>
      <w:r w:rsidR="00E31B23" w:rsidRPr="001537A2">
        <w:rPr>
          <w:sz w:val="28"/>
          <w:szCs w:val="28"/>
        </w:rPr>
        <w:t xml:space="preserve">(временно исполняющим обязанности </w:t>
      </w:r>
      <w:r w:rsidR="00C15A8E" w:rsidRPr="001537A2">
        <w:rPr>
          <w:sz w:val="28"/>
          <w:szCs w:val="28"/>
        </w:rPr>
        <w:t>главы местной администрации (руководителя исполнительно-распорядительного органа) муниципальн</w:t>
      </w:r>
      <w:r w:rsidR="001537A2" w:rsidRPr="001537A2">
        <w:rPr>
          <w:sz w:val="28"/>
          <w:szCs w:val="28"/>
        </w:rPr>
        <w:t>ого</w:t>
      </w:r>
      <w:r w:rsidR="00C15A8E" w:rsidRPr="001537A2">
        <w:rPr>
          <w:sz w:val="28"/>
          <w:szCs w:val="28"/>
        </w:rPr>
        <w:t xml:space="preserve"> образовани</w:t>
      </w:r>
      <w:r w:rsidR="001537A2" w:rsidRPr="001537A2">
        <w:rPr>
          <w:sz w:val="28"/>
          <w:szCs w:val="28"/>
        </w:rPr>
        <w:t>я</w:t>
      </w:r>
      <w:r w:rsidR="00E31B23" w:rsidRPr="001537A2">
        <w:rPr>
          <w:sz w:val="28"/>
          <w:szCs w:val="28"/>
        </w:rPr>
        <w:t>);</w:t>
      </w:r>
    </w:p>
    <w:p w:rsidR="00E4276A" w:rsidRPr="00967B09" w:rsidRDefault="00967B09" w:rsidP="00CE7D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B09">
        <w:rPr>
          <w:sz w:val="28"/>
          <w:szCs w:val="28"/>
        </w:rPr>
        <w:t xml:space="preserve">- </w:t>
      </w:r>
      <w:r w:rsidR="00BE0F6D" w:rsidRPr="00967B09">
        <w:rPr>
          <w:sz w:val="28"/>
          <w:szCs w:val="28"/>
        </w:rPr>
        <w:t>возникновения</w:t>
      </w:r>
      <w:r w:rsidR="00C15A8E">
        <w:rPr>
          <w:sz w:val="28"/>
          <w:szCs w:val="28"/>
        </w:rPr>
        <w:t xml:space="preserve"> в текущем году</w:t>
      </w:r>
      <w:r w:rsidR="00BE0F6D" w:rsidRPr="00967B09">
        <w:rPr>
          <w:sz w:val="28"/>
          <w:szCs w:val="28"/>
        </w:rPr>
        <w:t xml:space="preserve"> обстоятельств непреодолимой силы, препятствующих выполнению </w:t>
      </w:r>
      <w:r w:rsidR="00BE0F6D" w:rsidRPr="001537A2">
        <w:rPr>
          <w:sz w:val="28"/>
          <w:szCs w:val="28"/>
        </w:rPr>
        <w:t>муниципальным</w:t>
      </w:r>
      <w:r w:rsidR="00D766CF" w:rsidRPr="001537A2">
        <w:rPr>
          <w:sz w:val="28"/>
          <w:szCs w:val="28"/>
        </w:rPr>
        <w:t>и</w:t>
      </w:r>
      <w:r w:rsidR="00BE0F6D" w:rsidRPr="001537A2">
        <w:rPr>
          <w:sz w:val="28"/>
          <w:szCs w:val="28"/>
        </w:rPr>
        <w:t xml:space="preserve"> </w:t>
      </w:r>
      <w:r w:rsidR="00D766CF" w:rsidRPr="001537A2">
        <w:rPr>
          <w:sz w:val="28"/>
          <w:szCs w:val="28"/>
        </w:rPr>
        <w:t>образованиями</w:t>
      </w:r>
      <w:r w:rsidR="00BE0F6D" w:rsidRPr="00967B09">
        <w:rPr>
          <w:sz w:val="28"/>
          <w:szCs w:val="28"/>
        </w:rPr>
        <w:t xml:space="preserve"> таких обязательств.</w:t>
      </w:r>
    </w:p>
    <w:p w:rsidR="008A36BF" w:rsidRPr="00986261" w:rsidRDefault="00CE7DAF" w:rsidP="00CE7D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0F6D" w:rsidRPr="00986261">
        <w:rPr>
          <w:sz w:val="28"/>
          <w:szCs w:val="28"/>
        </w:rPr>
        <w:t>.</w:t>
      </w:r>
      <w:r w:rsidR="008A36BF" w:rsidRPr="00986261">
        <w:rPr>
          <w:sz w:val="28"/>
          <w:szCs w:val="28"/>
        </w:rPr>
        <w:t xml:space="preserve"> Постановление вступает в силу с 1 января 2020 года.</w:t>
      </w:r>
    </w:p>
    <w:p w:rsidR="008A36BF" w:rsidRDefault="008A36BF" w:rsidP="00CE7D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36BF" w:rsidRDefault="008A36BF" w:rsidP="00C151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36BF" w:rsidRDefault="008A36BF" w:rsidP="008A36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8A36BF" w:rsidTr="00CE7DAF">
        <w:tc>
          <w:tcPr>
            <w:tcW w:w="4590" w:type="dxa"/>
            <w:hideMark/>
          </w:tcPr>
          <w:p w:rsidR="008A36BF" w:rsidRDefault="008A36BF" w:rsidP="003A390D">
            <w:pPr>
              <w:pStyle w:val="a4"/>
              <w:ind w:right="-156" w:firstLine="0"/>
              <w:jc w:val="left"/>
              <w:rPr>
                <w:b/>
              </w:rPr>
            </w:pPr>
            <w:r>
              <w:rPr>
                <w:b/>
              </w:rPr>
              <w:t>Губернатор</w:t>
            </w:r>
          </w:p>
          <w:p w:rsidR="008A36BF" w:rsidRDefault="008A36BF" w:rsidP="003A390D">
            <w:pPr>
              <w:pStyle w:val="a4"/>
              <w:ind w:right="-156" w:firstLine="0"/>
              <w:jc w:val="left"/>
            </w:pPr>
            <w:r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8A36BF" w:rsidRDefault="008A36BF" w:rsidP="003A390D">
            <w:pPr>
              <w:pStyle w:val="a4"/>
              <w:ind w:firstLine="0"/>
              <w:jc w:val="right"/>
              <w:rPr>
                <w:b/>
              </w:rPr>
            </w:pPr>
          </w:p>
          <w:p w:rsidR="008A36BF" w:rsidRDefault="008A36BF" w:rsidP="003A390D">
            <w:pPr>
              <w:pStyle w:val="a4"/>
              <w:ind w:firstLine="0"/>
              <w:jc w:val="right"/>
              <w:rPr>
                <w:lang w:val="en-US"/>
              </w:rPr>
            </w:pPr>
            <w:r>
              <w:rPr>
                <w:b/>
              </w:rPr>
              <w:t>С.С. Воскресенский</w:t>
            </w:r>
          </w:p>
        </w:tc>
      </w:tr>
      <w:tr w:rsidR="00CE416C" w:rsidTr="00CE7DAF">
        <w:tc>
          <w:tcPr>
            <w:tcW w:w="4590" w:type="dxa"/>
          </w:tcPr>
          <w:p w:rsidR="00533B94" w:rsidRDefault="00533B94">
            <w:pPr>
              <w:pStyle w:val="a4"/>
              <w:ind w:right="-156" w:firstLine="0"/>
              <w:jc w:val="left"/>
            </w:pPr>
          </w:p>
        </w:tc>
        <w:tc>
          <w:tcPr>
            <w:tcW w:w="4638" w:type="dxa"/>
          </w:tcPr>
          <w:p w:rsidR="00C15126" w:rsidRPr="003A158E" w:rsidRDefault="00C15126" w:rsidP="00BE0F6D">
            <w:pPr>
              <w:pStyle w:val="a4"/>
              <w:ind w:firstLine="0"/>
              <w:jc w:val="right"/>
            </w:pPr>
          </w:p>
        </w:tc>
      </w:tr>
    </w:tbl>
    <w:p w:rsidR="00967B09" w:rsidRDefault="00967B09" w:rsidP="001E6F59">
      <w:pPr>
        <w:pStyle w:val="ConsPlusNormal"/>
        <w:jc w:val="right"/>
        <w:outlineLvl w:val="0"/>
      </w:pPr>
      <w:r>
        <w:lastRenderedPageBreak/>
        <w:t>П</w:t>
      </w:r>
      <w:r w:rsidR="001E6F59" w:rsidRPr="001E6F59">
        <w:t>риложение</w:t>
      </w:r>
      <w:r w:rsidR="001E6F59">
        <w:t xml:space="preserve"> к </w:t>
      </w:r>
      <w:r>
        <w:t>Порядку, утвержденному</w:t>
      </w:r>
    </w:p>
    <w:p w:rsidR="00967B09" w:rsidRDefault="00967B09" w:rsidP="00967B09">
      <w:pPr>
        <w:pStyle w:val="ConsPlusNormal"/>
        <w:jc w:val="right"/>
        <w:outlineLvl w:val="0"/>
      </w:pPr>
      <w:r>
        <w:t xml:space="preserve"> Постановлением </w:t>
      </w:r>
      <w:r w:rsidR="001E6F59" w:rsidRPr="001E6F59">
        <w:t>Правительства</w:t>
      </w:r>
    </w:p>
    <w:p w:rsidR="001E6F59" w:rsidRPr="001E6F59" w:rsidRDefault="001E6F59" w:rsidP="00967B09">
      <w:pPr>
        <w:pStyle w:val="ConsPlusNormal"/>
        <w:jc w:val="right"/>
        <w:outlineLvl w:val="0"/>
      </w:pPr>
      <w:r w:rsidRPr="001E6F59">
        <w:t xml:space="preserve"> </w:t>
      </w:r>
      <w:r>
        <w:t>Ивановско</w:t>
      </w:r>
      <w:r w:rsidRPr="001E6F59">
        <w:t>й области</w:t>
      </w:r>
    </w:p>
    <w:p w:rsidR="001E6F59" w:rsidRPr="001E6F59" w:rsidRDefault="001E6F59" w:rsidP="001E6F59">
      <w:pPr>
        <w:pStyle w:val="ConsPlusNormal"/>
        <w:jc w:val="right"/>
      </w:pPr>
      <w:r w:rsidRPr="001E6F59">
        <w:t xml:space="preserve">от </w:t>
      </w:r>
      <w:r>
        <w:t>_________</w:t>
      </w:r>
      <w:r w:rsidRPr="001E6F59">
        <w:t xml:space="preserve"> </w:t>
      </w:r>
      <w:r>
        <w:t>№ _____</w:t>
      </w:r>
    </w:p>
    <w:p w:rsidR="001E6F59" w:rsidRDefault="001E6F59" w:rsidP="001E6F59">
      <w:pPr>
        <w:pStyle w:val="ConsPlusNormal"/>
        <w:jc w:val="right"/>
      </w:pPr>
    </w:p>
    <w:p w:rsidR="0046211B" w:rsidRDefault="0046211B" w:rsidP="001E6F59">
      <w:pPr>
        <w:pStyle w:val="ConsPlusNormal"/>
        <w:jc w:val="right"/>
      </w:pPr>
    </w:p>
    <w:p w:rsidR="001E6F59" w:rsidRDefault="001E6F59" w:rsidP="001E6F59">
      <w:pPr>
        <w:pStyle w:val="ConsPlusNormal"/>
        <w:jc w:val="center"/>
        <w:rPr>
          <w:b/>
        </w:rPr>
      </w:pPr>
      <w:bookmarkStart w:id="2" w:name="P59"/>
      <w:bookmarkEnd w:id="2"/>
      <w:r w:rsidRPr="0046211B">
        <w:rPr>
          <w:b/>
        </w:rPr>
        <w:t>Перечень обязательств муниципальн</w:t>
      </w:r>
      <w:r w:rsidR="00967B09">
        <w:rPr>
          <w:b/>
        </w:rPr>
        <w:t>ых</w:t>
      </w:r>
      <w:r w:rsidRPr="0046211B">
        <w:rPr>
          <w:b/>
        </w:rPr>
        <w:t xml:space="preserve"> образовани</w:t>
      </w:r>
      <w:r w:rsidR="00967B09">
        <w:rPr>
          <w:b/>
        </w:rPr>
        <w:t>й получа</w:t>
      </w:r>
      <w:r w:rsidR="0093065E">
        <w:rPr>
          <w:b/>
        </w:rPr>
        <w:t xml:space="preserve">ющих </w:t>
      </w:r>
      <w:r w:rsidRPr="0046211B">
        <w:rPr>
          <w:b/>
        </w:rPr>
        <w:t>дотаци</w:t>
      </w:r>
      <w:r w:rsidR="0093065E">
        <w:rPr>
          <w:b/>
        </w:rPr>
        <w:t>и</w:t>
      </w:r>
      <w:r w:rsidRPr="0046211B">
        <w:rPr>
          <w:b/>
        </w:rPr>
        <w:t xml:space="preserve"> на выравнивание бюджетной обеспеченности из областного бюджета, подлежащих включению в соглашение, которым предусматриваются меры по социально – экономическому развитию и оздоровлению муниципальных финансов муниципальных образований Ивановской области</w:t>
      </w:r>
    </w:p>
    <w:p w:rsidR="00BF05B2" w:rsidRDefault="00BF05B2" w:rsidP="001E6F59">
      <w:pPr>
        <w:pStyle w:val="ConsPlusNormal"/>
        <w:jc w:val="center"/>
      </w:pPr>
    </w:p>
    <w:p w:rsidR="00990D6F" w:rsidRDefault="0046211B" w:rsidP="00990D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69"/>
      <w:bookmarkEnd w:id="3"/>
      <w:r w:rsidRPr="00F058D6">
        <w:rPr>
          <w:sz w:val="28"/>
          <w:szCs w:val="28"/>
        </w:rPr>
        <w:t xml:space="preserve">1. Обязательства по осуществлению мер, направленных на снижение уровня </w:t>
      </w:r>
      <w:proofErr w:type="spellStart"/>
      <w:r w:rsidRPr="00F058D6">
        <w:rPr>
          <w:sz w:val="28"/>
          <w:szCs w:val="28"/>
        </w:rPr>
        <w:t>дотационности</w:t>
      </w:r>
      <w:proofErr w:type="spellEnd"/>
      <w:r w:rsidRPr="00F058D6">
        <w:rPr>
          <w:sz w:val="28"/>
          <w:szCs w:val="28"/>
        </w:rPr>
        <w:t xml:space="preserve"> муниципального образования и увеличение поступлений налоговых и неналоговых доходов местного бюджета, предусматривающие:</w:t>
      </w:r>
    </w:p>
    <w:p w:rsidR="00990D6F" w:rsidRDefault="00C543E8" w:rsidP="00990D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90D6F">
        <w:rPr>
          <w:sz w:val="28"/>
          <w:szCs w:val="28"/>
        </w:rPr>
        <w:t>1.1.</w:t>
      </w:r>
      <w:r w:rsidR="001E6F59" w:rsidRPr="00990D6F">
        <w:rPr>
          <w:sz w:val="28"/>
          <w:szCs w:val="28"/>
        </w:rPr>
        <w:t xml:space="preserve"> </w:t>
      </w:r>
      <w:r w:rsidR="008C22C3" w:rsidRPr="00990D6F">
        <w:rPr>
          <w:sz w:val="28"/>
          <w:szCs w:val="28"/>
        </w:rPr>
        <w:t>п</w:t>
      </w:r>
      <w:r w:rsidR="001E6F59" w:rsidRPr="00990D6F">
        <w:rPr>
          <w:sz w:val="28"/>
          <w:szCs w:val="28"/>
        </w:rPr>
        <w:t xml:space="preserve">роведение </w:t>
      </w:r>
      <w:r w:rsidR="006A3335" w:rsidRPr="00990D6F">
        <w:rPr>
          <w:sz w:val="28"/>
          <w:szCs w:val="28"/>
        </w:rPr>
        <w:t xml:space="preserve">до </w:t>
      </w:r>
      <w:r w:rsidR="00491664">
        <w:rPr>
          <w:sz w:val="28"/>
          <w:szCs w:val="28"/>
        </w:rPr>
        <w:t>1</w:t>
      </w:r>
      <w:r w:rsidR="006A3335" w:rsidRPr="00990D6F">
        <w:rPr>
          <w:sz w:val="28"/>
          <w:szCs w:val="28"/>
        </w:rPr>
        <w:t xml:space="preserve"> </w:t>
      </w:r>
      <w:r w:rsidR="006A078E" w:rsidRPr="00990D6F">
        <w:rPr>
          <w:sz w:val="28"/>
          <w:szCs w:val="28"/>
        </w:rPr>
        <w:t>ию</w:t>
      </w:r>
      <w:r w:rsidR="00491664">
        <w:rPr>
          <w:sz w:val="28"/>
          <w:szCs w:val="28"/>
        </w:rPr>
        <w:t>н</w:t>
      </w:r>
      <w:r w:rsidR="006A078E" w:rsidRPr="00990D6F">
        <w:rPr>
          <w:sz w:val="28"/>
          <w:szCs w:val="28"/>
        </w:rPr>
        <w:t>я</w:t>
      </w:r>
      <w:r w:rsidR="001E6F59" w:rsidRPr="00990D6F">
        <w:rPr>
          <w:sz w:val="28"/>
          <w:szCs w:val="28"/>
        </w:rPr>
        <w:t xml:space="preserve"> </w:t>
      </w:r>
      <w:r w:rsidR="006A078E" w:rsidRPr="00990D6F">
        <w:rPr>
          <w:sz w:val="28"/>
          <w:szCs w:val="28"/>
        </w:rPr>
        <w:t>текущего</w:t>
      </w:r>
      <w:r w:rsidR="001E6F59" w:rsidRPr="00990D6F">
        <w:rPr>
          <w:sz w:val="28"/>
          <w:szCs w:val="28"/>
        </w:rPr>
        <w:t xml:space="preserve"> финансового года оценки эффективности налоговых </w:t>
      </w:r>
      <w:r w:rsidR="006A3335" w:rsidRPr="00990D6F">
        <w:rPr>
          <w:sz w:val="28"/>
          <w:szCs w:val="28"/>
        </w:rPr>
        <w:t>расходов</w:t>
      </w:r>
      <w:r w:rsidR="00491664">
        <w:rPr>
          <w:sz w:val="28"/>
          <w:szCs w:val="28"/>
        </w:rPr>
        <w:t xml:space="preserve"> (налоговых льгот)</w:t>
      </w:r>
      <w:r w:rsidR="006A3335" w:rsidRPr="00990D6F">
        <w:rPr>
          <w:sz w:val="28"/>
          <w:szCs w:val="28"/>
        </w:rPr>
        <w:t xml:space="preserve">  муниципального образования</w:t>
      </w:r>
      <w:r w:rsidR="000E1A08" w:rsidRPr="00990D6F">
        <w:rPr>
          <w:sz w:val="28"/>
          <w:szCs w:val="28"/>
        </w:rPr>
        <w:t>,</w:t>
      </w:r>
      <w:r w:rsidR="006A3335" w:rsidRPr="00990D6F">
        <w:rPr>
          <w:sz w:val="28"/>
          <w:szCs w:val="28"/>
        </w:rPr>
        <w:t xml:space="preserve">  в соответствии с общими требованиями к оценке налоговых расходов субъектов Российской Федерации и муниципальных образований, утвержденных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образований»;</w:t>
      </w:r>
      <w:proofErr w:type="gramEnd"/>
    </w:p>
    <w:p w:rsidR="00C543E8" w:rsidRDefault="00C543E8" w:rsidP="00990D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0D6F">
        <w:rPr>
          <w:sz w:val="28"/>
          <w:szCs w:val="28"/>
        </w:rPr>
        <w:t>1.</w:t>
      </w:r>
      <w:r w:rsidR="00990D6F" w:rsidRPr="00990D6F">
        <w:rPr>
          <w:sz w:val="28"/>
          <w:szCs w:val="28"/>
        </w:rPr>
        <w:t>2</w:t>
      </w:r>
      <w:r w:rsidRPr="00990D6F">
        <w:rPr>
          <w:sz w:val="28"/>
          <w:szCs w:val="28"/>
        </w:rPr>
        <w:t>.</w:t>
      </w:r>
      <w:r w:rsidR="001E6F59" w:rsidRPr="00990D6F">
        <w:rPr>
          <w:sz w:val="28"/>
          <w:szCs w:val="28"/>
        </w:rPr>
        <w:t xml:space="preserve"> </w:t>
      </w:r>
      <w:r w:rsidR="008C22C3" w:rsidRPr="00990D6F">
        <w:rPr>
          <w:sz w:val="28"/>
          <w:szCs w:val="28"/>
        </w:rPr>
        <w:t>о</w:t>
      </w:r>
      <w:r w:rsidRPr="00990D6F">
        <w:rPr>
          <w:sz w:val="28"/>
          <w:szCs w:val="28"/>
        </w:rPr>
        <w:t xml:space="preserve">беспечение </w:t>
      </w:r>
      <w:r w:rsidR="006A3335" w:rsidRPr="00990D6F">
        <w:rPr>
          <w:sz w:val="28"/>
          <w:szCs w:val="28"/>
        </w:rPr>
        <w:t>роста</w:t>
      </w:r>
      <w:r w:rsidRPr="00990D6F">
        <w:rPr>
          <w:sz w:val="28"/>
          <w:szCs w:val="28"/>
        </w:rPr>
        <w:t xml:space="preserve"> налоговы</w:t>
      </w:r>
      <w:r w:rsidR="006A3335" w:rsidRPr="00990D6F">
        <w:rPr>
          <w:sz w:val="28"/>
          <w:szCs w:val="28"/>
        </w:rPr>
        <w:t>х</w:t>
      </w:r>
      <w:r w:rsidRPr="00990D6F">
        <w:rPr>
          <w:sz w:val="28"/>
          <w:szCs w:val="28"/>
        </w:rPr>
        <w:t xml:space="preserve"> и неналоговы</w:t>
      </w:r>
      <w:r w:rsidR="006A3335" w:rsidRPr="00990D6F">
        <w:rPr>
          <w:sz w:val="28"/>
          <w:szCs w:val="28"/>
        </w:rPr>
        <w:t>х</w:t>
      </w:r>
      <w:r w:rsidRPr="00990D6F">
        <w:rPr>
          <w:sz w:val="28"/>
          <w:szCs w:val="28"/>
        </w:rPr>
        <w:t xml:space="preserve"> доход</w:t>
      </w:r>
      <w:r w:rsidR="006A3335" w:rsidRPr="00990D6F">
        <w:rPr>
          <w:sz w:val="28"/>
          <w:szCs w:val="28"/>
        </w:rPr>
        <w:t>ов</w:t>
      </w:r>
      <w:r w:rsidRPr="00990D6F">
        <w:rPr>
          <w:sz w:val="28"/>
          <w:szCs w:val="28"/>
        </w:rPr>
        <w:t xml:space="preserve"> бюджетов муниципальных образований</w:t>
      </w:r>
      <w:r w:rsidR="006A3335" w:rsidRPr="00990D6F">
        <w:rPr>
          <w:sz w:val="28"/>
          <w:szCs w:val="28"/>
        </w:rPr>
        <w:t xml:space="preserve"> по итогам исполнения</w:t>
      </w:r>
      <w:r w:rsidRPr="00990D6F">
        <w:rPr>
          <w:sz w:val="28"/>
          <w:szCs w:val="28"/>
        </w:rPr>
        <w:t xml:space="preserve"> за </w:t>
      </w:r>
      <w:r w:rsidR="000E1A08" w:rsidRPr="00990D6F">
        <w:rPr>
          <w:sz w:val="28"/>
          <w:szCs w:val="28"/>
        </w:rPr>
        <w:t xml:space="preserve">соответствующий </w:t>
      </w:r>
      <w:r w:rsidRPr="00990D6F">
        <w:rPr>
          <w:sz w:val="28"/>
          <w:szCs w:val="28"/>
        </w:rPr>
        <w:t>финансовый год</w:t>
      </w:r>
      <w:r w:rsidR="000E1A08" w:rsidRPr="00990D6F">
        <w:rPr>
          <w:sz w:val="28"/>
          <w:szCs w:val="28"/>
        </w:rPr>
        <w:t xml:space="preserve"> по сравнению уровнем исполнения </w:t>
      </w:r>
      <w:r w:rsidR="006A078E" w:rsidRPr="00990D6F">
        <w:rPr>
          <w:sz w:val="28"/>
          <w:szCs w:val="28"/>
        </w:rPr>
        <w:t xml:space="preserve">за </w:t>
      </w:r>
      <w:r w:rsidR="000E1A08" w:rsidRPr="00990D6F">
        <w:rPr>
          <w:sz w:val="28"/>
          <w:szCs w:val="28"/>
        </w:rPr>
        <w:t>отчетн</w:t>
      </w:r>
      <w:r w:rsidR="006A078E" w:rsidRPr="00990D6F">
        <w:rPr>
          <w:sz w:val="28"/>
          <w:szCs w:val="28"/>
        </w:rPr>
        <w:t>ый</w:t>
      </w:r>
      <w:r w:rsidR="000E1A08" w:rsidRPr="00990D6F">
        <w:rPr>
          <w:sz w:val="28"/>
          <w:szCs w:val="28"/>
        </w:rPr>
        <w:t xml:space="preserve"> год в сопоставимых условиях (процентов)</w:t>
      </w:r>
      <w:r w:rsidR="00506954" w:rsidRPr="00990D6F">
        <w:rPr>
          <w:sz w:val="28"/>
          <w:szCs w:val="28"/>
        </w:rPr>
        <w:t>;</w:t>
      </w:r>
    </w:p>
    <w:p w:rsidR="00491664" w:rsidRPr="00990D6F" w:rsidRDefault="00491664" w:rsidP="00990D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обеспечение исполнения</w:t>
      </w:r>
      <w:r w:rsidRPr="00491664">
        <w:rPr>
          <w:sz w:val="28"/>
          <w:szCs w:val="28"/>
        </w:rPr>
        <w:t xml:space="preserve"> </w:t>
      </w:r>
      <w:r w:rsidR="0034221A">
        <w:rPr>
          <w:sz w:val="28"/>
          <w:szCs w:val="28"/>
        </w:rPr>
        <w:t xml:space="preserve">бюджетных назначений по </w:t>
      </w:r>
      <w:r w:rsidRPr="00990D6F">
        <w:rPr>
          <w:sz w:val="28"/>
          <w:szCs w:val="28"/>
        </w:rPr>
        <w:t>налоговы</w:t>
      </w:r>
      <w:r w:rsidR="0034221A">
        <w:rPr>
          <w:sz w:val="28"/>
          <w:szCs w:val="28"/>
        </w:rPr>
        <w:t>м</w:t>
      </w:r>
      <w:r w:rsidRPr="00990D6F">
        <w:rPr>
          <w:sz w:val="28"/>
          <w:szCs w:val="28"/>
        </w:rPr>
        <w:t xml:space="preserve"> и неналоговы</w:t>
      </w:r>
      <w:r w:rsidR="0034221A">
        <w:rPr>
          <w:sz w:val="28"/>
          <w:szCs w:val="28"/>
        </w:rPr>
        <w:t>м</w:t>
      </w:r>
      <w:r w:rsidRPr="00990D6F">
        <w:rPr>
          <w:sz w:val="28"/>
          <w:szCs w:val="28"/>
        </w:rPr>
        <w:t xml:space="preserve"> доход</w:t>
      </w:r>
      <w:r w:rsidR="0034221A">
        <w:rPr>
          <w:sz w:val="28"/>
          <w:szCs w:val="28"/>
        </w:rPr>
        <w:t>ам</w:t>
      </w:r>
      <w:r w:rsidRPr="00990D6F">
        <w:rPr>
          <w:sz w:val="28"/>
          <w:szCs w:val="28"/>
        </w:rPr>
        <w:t xml:space="preserve"> бюджетов муниципальных образований</w:t>
      </w:r>
      <w:r>
        <w:rPr>
          <w:sz w:val="28"/>
          <w:szCs w:val="28"/>
        </w:rPr>
        <w:t xml:space="preserve"> в соответствии </w:t>
      </w:r>
      <w:r w:rsidR="0034221A">
        <w:rPr>
          <w:sz w:val="28"/>
          <w:szCs w:val="28"/>
        </w:rPr>
        <w:t xml:space="preserve">решением о бюджете в </w:t>
      </w:r>
      <w:r w:rsidR="0034221A">
        <w:rPr>
          <w:sz w:val="28"/>
          <w:szCs w:val="28"/>
        </w:rPr>
        <w:t>первоначальн</w:t>
      </w:r>
      <w:r w:rsidR="0034221A">
        <w:rPr>
          <w:sz w:val="28"/>
          <w:szCs w:val="28"/>
        </w:rPr>
        <w:t>ой редакции.</w:t>
      </w:r>
      <w:bookmarkStart w:id="4" w:name="_GoBack"/>
      <w:bookmarkEnd w:id="4"/>
    </w:p>
    <w:p w:rsidR="00990D6F" w:rsidRDefault="001E6F59" w:rsidP="00990D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58D6">
        <w:rPr>
          <w:sz w:val="28"/>
          <w:szCs w:val="28"/>
        </w:rPr>
        <w:t xml:space="preserve">2. </w:t>
      </w:r>
      <w:r w:rsidR="00D1680E" w:rsidRPr="00F058D6">
        <w:rPr>
          <w:sz w:val="28"/>
          <w:szCs w:val="28"/>
        </w:rPr>
        <w:t>Обязательства по осуществлению мер, направленных на бюджетную консолидацию, предусматривающие</w:t>
      </w:r>
      <w:r w:rsidRPr="00F058D6">
        <w:rPr>
          <w:sz w:val="28"/>
          <w:szCs w:val="28"/>
        </w:rPr>
        <w:t>:</w:t>
      </w:r>
    </w:p>
    <w:p w:rsidR="000173E6" w:rsidRDefault="00C543E8" w:rsidP="000173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90D6F">
        <w:rPr>
          <w:sz w:val="28"/>
          <w:szCs w:val="28"/>
        </w:rPr>
        <w:t>2.</w:t>
      </w:r>
      <w:r w:rsidR="00744E7D" w:rsidRPr="00990D6F">
        <w:rPr>
          <w:sz w:val="28"/>
          <w:szCs w:val="28"/>
        </w:rPr>
        <w:t>1</w:t>
      </w:r>
      <w:r w:rsidRPr="00990D6F">
        <w:rPr>
          <w:sz w:val="28"/>
          <w:szCs w:val="28"/>
        </w:rPr>
        <w:t>.</w:t>
      </w:r>
      <w:r w:rsidR="001E6F59" w:rsidRPr="00990D6F">
        <w:rPr>
          <w:sz w:val="28"/>
          <w:szCs w:val="28"/>
        </w:rPr>
        <w:t xml:space="preserve"> </w:t>
      </w:r>
      <w:r w:rsidR="0093065E" w:rsidRPr="00990D6F">
        <w:rPr>
          <w:sz w:val="28"/>
          <w:szCs w:val="28"/>
        </w:rPr>
        <w:t>отсутствие решений о повышении оплаты труда</w:t>
      </w:r>
      <w:r w:rsidR="00766073">
        <w:rPr>
          <w:sz w:val="28"/>
          <w:szCs w:val="28"/>
        </w:rPr>
        <w:t xml:space="preserve"> депутатов, выборных должностных лиц местного самоуправления, осуществляющих свои полномочия на постоянной основе, муниципальных служащих, работников, замещающих должности, не являющиеся </w:t>
      </w:r>
      <w:r w:rsidR="0093065E" w:rsidRPr="00990D6F">
        <w:rPr>
          <w:sz w:val="28"/>
          <w:szCs w:val="28"/>
        </w:rPr>
        <w:t xml:space="preserve"> </w:t>
      </w:r>
      <w:r w:rsidR="00766073">
        <w:rPr>
          <w:sz w:val="28"/>
          <w:szCs w:val="28"/>
        </w:rPr>
        <w:t xml:space="preserve">должностями муниципальной службы, рабочих </w:t>
      </w:r>
      <w:r w:rsidR="0093065E" w:rsidRPr="00990D6F">
        <w:rPr>
          <w:sz w:val="28"/>
          <w:szCs w:val="28"/>
        </w:rPr>
        <w:t>органов местного самоуправле</w:t>
      </w:r>
      <w:r w:rsidR="000173E6">
        <w:rPr>
          <w:sz w:val="28"/>
          <w:szCs w:val="28"/>
        </w:rPr>
        <w:t>ния муниципального образования на уровень</w:t>
      </w:r>
      <w:r w:rsidR="007400E3">
        <w:rPr>
          <w:sz w:val="28"/>
          <w:szCs w:val="28"/>
        </w:rPr>
        <w:t>,</w:t>
      </w:r>
      <w:r w:rsidR="000173E6">
        <w:rPr>
          <w:sz w:val="28"/>
          <w:szCs w:val="28"/>
        </w:rPr>
        <w:t xml:space="preserve"> превышающий</w:t>
      </w:r>
      <w:r w:rsidR="0093065E" w:rsidRPr="00990D6F">
        <w:rPr>
          <w:sz w:val="28"/>
          <w:szCs w:val="28"/>
        </w:rPr>
        <w:t xml:space="preserve"> темп</w:t>
      </w:r>
      <w:r w:rsidR="000173E6">
        <w:rPr>
          <w:sz w:val="28"/>
          <w:szCs w:val="28"/>
        </w:rPr>
        <w:t>ы</w:t>
      </w:r>
      <w:r w:rsidR="0093065E" w:rsidRPr="00990D6F">
        <w:rPr>
          <w:sz w:val="28"/>
          <w:szCs w:val="28"/>
        </w:rPr>
        <w:t xml:space="preserve"> и</w:t>
      </w:r>
      <w:r w:rsidR="000173E6">
        <w:rPr>
          <w:sz w:val="28"/>
          <w:szCs w:val="28"/>
        </w:rPr>
        <w:t xml:space="preserve"> (или)</w:t>
      </w:r>
      <w:r w:rsidR="0093065E" w:rsidRPr="00990D6F">
        <w:rPr>
          <w:sz w:val="28"/>
          <w:szCs w:val="28"/>
        </w:rPr>
        <w:t xml:space="preserve"> срок</w:t>
      </w:r>
      <w:r w:rsidR="000173E6">
        <w:rPr>
          <w:sz w:val="28"/>
          <w:szCs w:val="28"/>
        </w:rPr>
        <w:t>и повышения оплаты труда</w:t>
      </w:r>
      <w:r w:rsidR="0093065E" w:rsidRPr="00990D6F">
        <w:rPr>
          <w:sz w:val="28"/>
          <w:szCs w:val="28"/>
        </w:rPr>
        <w:t>, предусмотренных</w:t>
      </w:r>
      <w:r w:rsidR="000173E6">
        <w:rPr>
          <w:sz w:val="28"/>
          <w:szCs w:val="28"/>
        </w:rPr>
        <w:t xml:space="preserve"> соответственно </w:t>
      </w:r>
      <w:r w:rsidR="0093065E" w:rsidRPr="00990D6F">
        <w:rPr>
          <w:sz w:val="28"/>
          <w:szCs w:val="28"/>
        </w:rPr>
        <w:t>для</w:t>
      </w:r>
      <w:r w:rsidR="000173E6">
        <w:rPr>
          <w:sz w:val="28"/>
          <w:szCs w:val="28"/>
        </w:rPr>
        <w:t xml:space="preserve"> лиц, замещающих государственные должности</w:t>
      </w:r>
      <w:r w:rsidR="007400E3">
        <w:rPr>
          <w:sz w:val="28"/>
          <w:szCs w:val="28"/>
        </w:rPr>
        <w:t xml:space="preserve"> Ивановской области</w:t>
      </w:r>
      <w:r w:rsidR="000173E6">
        <w:rPr>
          <w:sz w:val="28"/>
          <w:szCs w:val="28"/>
        </w:rPr>
        <w:t xml:space="preserve">, государственных </w:t>
      </w:r>
      <w:r w:rsidR="00766073">
        <w:rPr>
          <w:sz w:val="28"/>
          <w:szCs w:val="28"/>
        </w:rPr>
        <w:t xml:space="preserve">гражданских </w:t>
      </w:r>
      <w:r w:rsidR="000173E6">
        <w:rPr>
          <w:sz w:val="28"/>
          <w:szCs w:val="28"/>
        </w:rPr>
        <w:t>служащих Ивановской области</w:t>
      </w:r>
      <w:r w:rsidR="007400E3">
        <w:rPr>
          <w:sz w:val="28"/>
          <w:szCs w:val="28"/>
        </w:rPr>
        <w:t>,</w:t>
      </w:r>
      <w:r w:rsidR="0093065E" w:rsidRPr="00990D6F">
        <w:rPr>
          <w:sz w:val="28"/>
          <w:szCs w:val="28"/>
        </w:rPr>
        <w:t xml:space="preserve"> работников</w:t>
      </w:r>
      <w:proofErr w:type="gramEnd"/>
      <w:r w:rsidR="0093065E" w:rsidRPr="00990D6F">
        <w:rPr>
          <w:sz w:val="28"/>
          <w:szCs w:val="28"/>
        </w:rPr>
        <w:t xml:space="preserve"> органов государственной власти на региональном уровне</w:t>
      </w:r>
      <w:r w:rsidR="000173E6">
        <w:rPr>
          <w:sz w:val="28"/>
          <w:szCs w:val="28"/>
        </w:rPr>
        <w:t>;</w:t>
      </w:r>
    </w:p>
    <w:p w:rsidR="000173E6" w:rsidRPr="000173E6" w:rsidRDefault="000173E6" w:rsidP="000173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73E6">
        <w:rPr>
          <w:sz w:val="28"/>
          <w:szCs w:val="28"/>
        </w:rPr>
        <w:lastRenderedPageBreak/>
        <w:t>2.2. соблюдение доведенных Департаментом нормативов формирования расходов на содержание органов местного самоуправления муниципальных образований Ивановской области;</w:t>
      </w:r>
    </w:p>
    <w:p w:rsidR="000173E6" w:rsidRDefault="000173E6" w:rsidP="000173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73E6">
        <w:rPr>
          <w:sz w:val="28"/>
          <w:szCs w:val="28"/>
        </w:rPr>
        <w:t xml:space="preserve">2.3. </w:t>
      </w:r>
      <w:proofErr w:type="gramStart"/>
      <w:r w:rsidRPr="000173E6">
        <w:rPr>
          <w:sz w:val="28"/>
          <w:szCs w:val="28"/>
        </w:rPr>
        <w:t>не допущение</w:t>
      </w:r>
      <w:proofErr w:type="gramEnd"/>
      <w:r w:rsidRPr="000173E6">
        <w:rPr>
          <w:sz w:val="28"/>
          <w:szCs w:val="28"/>
        </w:rPr>
        <w:t xml:space="preserve"> превышения предельной численности депутатов, выборных должностных лиц местного  самоуправления, осуществляющих свои полномочия на постоянной основе, муниципальных служащих, </w:t>
      </w:r>
      <w:r w:rsidR="00766073">
        <w:rPr>
          <w:sz w:val="28"/>
          <w:szCs w:val="28"/>
        </w:rPr>
        <w:t>используемой при расчете</w:t>
      </w:r>
      <w:r w:rsidR="00766073" w:rsidRPr="00766073">
        <w:rPr>
          <w:sz w:val="28"/>
          <w:szCs w:val="28"/>
        </w:rPr>
        <w:t xml:space="preserve"> </w:t>
      </w:r>
      <w:r w:rsidR="00766073" w:rsidRPr="000173E6">
        <w:rPr>
          <w:sz w:val="28"/>
          <w:szCs w:val="28"/>
        </w:rPr>
        <w:t>нормативов формирования расходов на содержание органов местного самоуправления муниципальных образований Ивановской области</w:t>
      </w:r>
      <w:r w:rsidRPr="000173E6">
        <w:rPr>
          <w:sz w:val="28"/>
          <w:szCs w:val="28"/>
        </w:rPr>
        <w:t>.</w:t>
      </w:r>
      <w:bookmarkStart w:id="5" w:name="P89"/>
      <w:bookmarkStart w:id="6" w:name="P91"/>
      <w:bookmarkEnd w:id="5"/>
      <w:bookmarkEnd w:id="6"/>
    </w:p>
    <w:p w:rsidR="000173E6" w:rsidRDefault="000173E6" w:rsidP="000173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73E6">
        <w:rPr>
          <w:sz w:val="28"/>
          <w:szCs w:val="28"/>
        </w:rPr>
        <w:t>2.4</w:t>
      </w:r>
      <w:r w:rsidR="001E6F59" w:rsidRPr="000173E6">
        <w:rPr>
          <w:sz w:val="28"/>
          <w:szCs w:val="28"/>
        </w:rPr>
        <w:t xml:space="preserve">. Обязательства по соблюдению требований бюджетного законодательства Российской Федерации и </w:t>
      </w:r>
      <w:r w:rsidR="00D1680E" w:rsidRPr="000173E6">
        <w:rPr>
          <w:sz w:val="28"/>
          <w:szCs w:val="28"/>
        </w:rPr>
        <w:t>Иванов</w:t>
      </w:r>
      <w:r w:rsidR="001E6F59" w:rsidRPr="000173E6">
        <w:rPr>
          <w:sz w:val="28"/>
          <w:szCs w:val="28"/>
        </w:rPr>
        <w:t>ской области, предусматривающие:</w:t>
      </w:r>
    </w:p>
    <w:p w:rsidR="000173E6" w:rsidRDefault="008C22C3" w:rsidP="001B69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73E6">
        <w:rPr>
          <w:sz w:val="28"/>
          <w:szCs w:val="28"/>
        </w:rPr>
        <w:t>с</w:t>
      </w:r>
      <w:r w:rsidR="001E6F59" w:rsidRPr="000173E6">
        <w:rPr>
          <w:sz w:val="28"/>
          <w:szCs w:val="28"/>
        </w:rPr>
        <w:t xml:space="preserve">облюдение требований к предельному объему заимствований муниципального образования, установленных </w:t>
      </w:r>
      <w:hyperlink r:id="rId11" w:history="1">
        <w:r w:rsidR="001E6F59" w:rsidRPr="000173E6">
          <w:rPr>
            <w:sz w:val="28"/>
            <w:szCs w:val="28"/>
          </w:rPr>
          <w:t>статьей 106</w:t>
        </w:r>
      </w:hyperlink>
      <w:r w:rsidR="001E6F59" w:rsidRPr="000173E6">
        <w:rPr>
          <w:sz w:val="28"/>
          <w:szCs w:val="28"/>
        </w:rPr>
        <w:t xml:space="preserve"> Бюджетного кодекса Российской Федерации;</w:t>
      </w:r>
    </w:p>
    <w:p w:rsidR="000173E6" w:rsidRDefault="00964280" w:rsidP="000173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614C">
        <w:rPr>
          <w:sz w:val="28"/>
          <w:szCs w:val="28"/>
        </w:rPr>
        <w:t xml:space="preserve"> </w:t>
      </w:r>
      <w:r w:rsidR="001B69AB" w:rsidRPr="00BB614C">
        <w:rPr>
          <w:sz w:val="28"/>
          <w:szCs w:val="28"/>
        </w:rPr>
        <w:t xml:space="preserve"> </w:t>
      </w:r>
      <w:r w:rsidR="008C22C3">
        <w:rPr>
          <w:sz w:val="28"/>
          <w:szCs w:val="28"/>
        </w:rPr>
        <w:t>с</w:t>
      </w:r>
      <w:r w:rsidR="001B69AB" w:rsidRPr="00BB614C">
        <w:rPr>
          <w:sz w:val="28"/>
          <w:szCs w:val="28"/>
        </w:rPr>
        <w:t xml:space="preserve">облюдение требований к параметрам муниципального долга, установленных </w:t>
      </w:r>
      <w:hyperlink r:id="rId12" w:history="1">
        <w:r w:rsidR="001B69AB" w:rsidRPr="00BB614C">
          <w:rPr>
            <w:sz w:val="28"/>
            <w:szCs w:val="28"/>
          </w:rPr>
          <w:t>статьей 107</w:t>
        </w:r>
      </w:hyperlink>
      <w:r w:rsidR="001B69AB" w:rsidRPr="00BB614C">
        <w:rPr>
          <w:sz w:val="28"/>
          <w:szCs w:val="28"/>
        </w:rPr>
        <w:t xml:space="preserve"> Бюджетного кодекса Российской Федерации;</w:t>
      </w:r>
    </w:p>
    <w:p w:rsidR="000173E6" w:rsidRDefault="001B69AB" w:rsidP="000173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614C">
        <w:rPr>
          <w:sz w:val="28"/>
          <w:szCs w:val="28"/>
        </w:rPr>
        <w:t xml:space="preserve"> </w:t>
      </w:r>
      <w:r w:rsidR="008C22C3">
        <w:rPr>
          <w:sz w:val="28"/>
          <w:szCs w:val="28"/>
        </w:rPr>
        <w:t>с</w:t>
      </w:r>
      <w:r w:rsidRPr="00BB614C">
        <w:rPr>
          <w:sz w:val="28"/>
          <w:szCs w:val="28"/>
        </w:rPr>
        <w:t xml:space="preserve">облюдение требований к дефициту бюджета, установленных </w:t>
      </w:r>
      <w:hyperlink r:id="rId13" w:history="1">
        <w:r w:rsidRPr="00BB614C">
          <w:rPr>
            <w:sz w:val="28"/>
            <w:szCs w:val="28"/>
          </w:rPr>
          <w:t>статьей 92.1</w:t>
        </w:r>
      </w:hyperlink>
      <w:r w:rsidRPr="00BB614C">
        <w:rPr>
          <w:sz w:val="28"/>
          <w:szCs w:val="28"/>
        </w:rPr>
        <w:t xml:space="preserve"> Бюджетного кодекса Российской Федерации;</w:t>
      </w:r>
      <w:r w:rsidR="000173E6">
        <w:rPr>
          <w:sz w:val="28"/>
          <w:szCs w:val="28"/>
        </w:rPr>
        <w:t xml:space="preserve"> </w:t>
      </w:r>
    </w:p>
    <w:p w:rsidR="000173E6" w:rsidRDefault="001B69AB" w:rsidP="000173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614C">
        <w:rPr>
          <w:sz w:val="28"/>
          <w:szCs w:val="28"/>
        </w:rPr>
        <w:t xml:space="preserve"> </w:t>
      </w:r>
      <w:r w:rsidR="008C22C3">
        <w:rPr>
          <w:sz w:val="28"/>
          <w:szCs w:val="28"/>
        </w:rPr>
        <w:t>с</w:t>
      </w:r>
      <w:r w:rsidRPr="00BB614C">
        <w:rPr>
          <w:sz w:val="28"/>
          <w:szCs w:val="28"/>
        </w:rPr>
        <w:t xml:space="preserve">облюдение требований к объему расходов на обслуживание муниципального долга, установленных </w:t>
      </w:r>
      <w:hyperlink r:id="rId14" w:history="1">
        <w:r w:rsidRPr="00BB614C">
          <w:rPr>
            <w:sz w:val="28"/>
            <w:szCs w:val="28"/>
          </w:rPr>
          <w:t>статьей 111</w:t>
        </w:r>
      </w:hyperlink>
      <w:r w:rsidRPr="00BB614C">
        <w:rPr>
          <w:sz w:val="28"/>
          <w:szCs w:val="28"/>
        </w:rPr>
        <w:t xml:space="preserve"> Бюджетного кодекса Российской Федерации</w:t>
      </w:r>
      <w:r w:rsidR="0093065E">
        <w:rPr>
          <w:sz w:val="28"/>
          <w:szCs w:val="28"/>
        </w:rPr>
        <w:t>;</w:t>
      </w:r>
    </w:p>
    <w:p w:rsidR="007463BA" w:rsidRDefault="000173E6" w:rsidP="001C58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73E6">
        <w:rPr>
          <w:sz w:val="28"/>
          <w:szCs w:val="28"/>
        </w:rPr>
        <w:t>2.5</w:t>
      </w:r>
      <w:r w:rsidR="00964280" w:rsidRPr="000173E6">
        <w:rPr>
          <w:sz w:val="28"/>
          <w:szCs w:val="28"/>
        </w:rPr>
        <w:t xml:space="preserve">. </w:t>
      </w:r>
      <w:r w:rsidR="008C22C3" w:rsidRPr="000173E6">
        <w:rPr>
          <w:sz w:val="28"/>
          <w:szCs w:val="28"/>
        </w:rPr>
        <w:t>о</w:t>
      </w:r>
      <w:r w:rsidR="001E6F59" w:rsidRPr="000173E6">
        <w:rPr>
          <w:sz w:val="28"/>
          <w:szCs w:val="28"/>
        </w:rPr>
        <w:t xml:space="preserve">тсутствие по состоянию на 1-е число каждого месяца просроченной кредиторской задолженности бюджета муниципального образования и </w:t>
      </w:r>
      <w:r w:rsidR="003E1345" w:rsidRPr="000173E6">
        <w:rPr>
          <w:sz w:val="28"/>
          <w:szCs w:val="28"/>
        </w:rPr>
        <w:t>муниципальных</w:t>
      </w:r>
      <w:r w:rsidR="001E6F59" w:rsidRPr="000173E6">
        <w:rPr>
          <w:sz w:val="28"/>
          <w:szCs w:val="28"/>
        </w:rPr>
        <w:t xml:space="preserve"> учреждений муниципального образования в части расходов на оплату труда</w:t>
      </w:r>
      <w:r w:rsidR="003E1345" w:rsidRPr="000173E6">
        <w:rPr>
          <w:sz w:val="28"/>
          <w:szCs w:val="28"/>
        </w:rPr>
        <w:t xml:space="preserve"> и иные</w:t>
      </w:r>
      <w:r w:rsidR="001E6F59" w:rsidRPr="000173E6">
        <w:rPr>
          <w:sz w:val="28"/>
          <w:szCs w:val="28"/>
        </w:rPr>
        <w:t xml:space="preserve"> выплаты </w:t>
      </w:r>
      <w:r w:rsidR="003E1345" w:rsidRPr="000173E6">
        <w:rPr>
          <w:sz w:val="28"/>
          <w:szCs w:val="28"/>
        </w:rPr>
        <w:t>работникам</w:t>
      </w:r>
      <w:r>
        <w:rPr>
          <w:sz w:val="28"/>
          <w:szCs w:val="28"/>
        </w:rPr>
        <w:t>.</w:t>
      </w:r>
    </w:p>
    <w:p w:rsidR="00126942" w:rsidRDefault="000173E6" w:rsidP="00AA7DC4">
      <w:pPr>
        <w:pStyle w:val="ConsPlusNormal"/>
        <w:ind w:firstLine="567"/>
        <w:jc w:val="both"/>
        <w:outlineLvl w:val="0"/>
      </w:pPr>
      <w:bookmarkStart w:id="7" w:name="P104"/>
      <w:bookmarkEnd w:id="7"/>
      <w:r>
        <w:t>3</w:t>
      </w:r>
      <w:r w:rsidR="00AA7DC4">
        <w:t xml:space="preserve">. Дополнительные обязательства, устанавливаемые в дополнение к обязательствам, предусмотренными пунктами 1 - </w:t>
      </w:r>
      <w:r>
        <w:t>2</w:t>
      </w:r>
      <w:r w:rsidR="00AA7DC4">
        <w:t xml:space="preserve"> настоящего перечня:</w:t>
      </w:r>
    </w:p>
    <w:p w:rsidR="0052164C" w:rsidRDefault="000173E6" w:rsidP="0052164C">
      <w:pPr>
        <w:pStyle w:val="ConsPlusNormal"/>
        <w:ind w:firstLine="567"/>
        <w:jc w:val="both"/>
        <w:outlineLvl w:val="0"/>
      </w:pPr>
      <w:r>
        <w:t>3</w:t>
      </w:r>
      <w:r w:rsidR="00AA7DC4">
        <w:t xml:space="preserve">.1. </w:t>
      </w:r>
      <w:r w:rsidR="005B12B9">
        <w:t>муниципальны</w:t>
      </w:r>
      <w:r w:rsidR="00AA7DC4">
        <w:t>е</w:t>
      </w:r>
      <w:r w:rsidR="005B12B9">
        <w:t xml:space="preserve"> образовани</w:t>
      </w:r>
      <w:r w:rsidR="00AA7DC4">
        <w:t>я</w:t>
      </w:r>
      <w:r w:rsidR="005B12B9">
        <w:t xml:space="preserve">, в бюджетах которых по состоянию на 1 января текущего финансового года </w:t>
      </w:r>
      <w:r w:rsidR="00C836FF" w:rsidRPr="00C43AA4">
        <w:t>объем</w:t>
      </w:r>
      <w:r w:rsidR="00C836FF">
        <w:t xml:space="preserve"> </w:t>
      </w:r>
      <w:r w:rsidR="00C836FF" w:rsidRPr="00C43AA4">
        <w:t xml:space="preserve"> муниципального долга </w:t>
      </w:r>
      <w:r w:rsidR="00C836FF">
        <w:t xml:space="preserve"> составляет более </w:t>
      </w:r>
      <w:r w:rsidR="00C836FF" w:rsidRPr="00C43AA4">
        <w:t xml:space="preserve"> 50 процентов</w:t>
      </w:r>
      <w:r w:rsidR="00C836FF">
        <w:t xml:space="preserve"> </w:t>
      </w:r>
      <w:r w:rsidR="00C836FF" w:rsidRPr="00C43AA4">
        <w:t xml:space="preserve"> общего объема доходов </w:t>
      </w:r>
      <w:r w:rsidR="00C836FF">
        <w:t xml:space="preserve"> </w:t>
      </w:r>
      <w:r w:rsidR="00C836FF" w:rsidRPr="00C43AA4">
        <w:t>местного</w:t>
      </w:r>
      <w:r w:rsidR="00C836FF">
        <w:t xml:space="preserve"> </w:t>
      </w:r>
      <w:r w:rsidR="00C836FF" w:rsidRPr="00C43AA4">
        <w:t xml:space="preserve"> бюджета без учета объема бе</w:t>
      </w:r>
      <w:r w:rsidR="00C836FF">
        <w:t>звозмездных поступлений</w:t>
      </w:r>
      <w:r w:rsidR="00AA7DC4">
        <w:t xml:space="preserve">, </w:t>
      </w:r>
      <w:r w:rsidR="00454196">
        <w:t>н</w:t>
      </w:r>
      <w:r w:rsidR="00454196" w:rsidRPr="006A7409">
        <w:t>аправл</w:t>
      </w:r>
      <w:r w:rsidR="005B12B9">
        <w:t>яют</w:t>
      </w:r>
      <w:r w:rsidR="00454196" w:rsidRPr="006A7409">
        <w:t xml:space="preserve"> </w:t>
      </w:r>
      <w:r w:rsidR="00454196">
        <w:t xml:space="preserve">на </w:t>
      </w:r>
      <w:r w:rsidR="005B12B9">
        <w:t>согласование</w:t>
      </w:r>
      <w:r w:rsidR="00454196" w:rsidRPr="006A7409">
        <w:t xml:space="preserve"> в Департамент:</w:t>
      </w:r>
    </w:p>
    <w:p w:rsidR="00454196" w:rsidRPr="00251B64" w:rsidRDefault="00454196" w:rsidP="0052164C">
      <w:pPr>
        <w:pStyle w:val="ConsPlusNormal"/>
        <w:ind w:firstLine="567"/>
        <w:jc w:val="both"/>
        <w:outlineLvl w:val="0"/>
      </w:pPr>
      <w:r>
        <w:t xml:space="preserve">- </w:t>
      </w:r>
      <w:r w:rsidRPr="00F058D6">
        <w:t>основны</w:t>
      </w:r>
      <w:r w:rsidR="00E302E4">
        <w:t>е</w:t>
      </w:r>
      <w:r w:rsidRPr="00F058D6">
        <w:t xml:space="preserve"> параметр</w:t>
      </w:r>
      <w:r w:rsidR="00E302E4">
        <w:t>ы</w:t>
      </w:r>
      <w:r w:rsidRPr="00F058D6">
        <w:t xml:space="preserve"> проекта бюджета муниципального образования на очередной финансовый год и на плановый период (доходы, расходы, дефицит или профицит, источники финансирования дефицита бюджета муниципального образования, </w:t>
      </w:r>
      <w:r w:rsidRPr="004B7DA8">
        <w:t>программа муниципальных заимствований на очередной финансовый год и на плановый период</w:t>
      </w:r>
      <w:r w:rsidR="005903BE" w:rsidRPr="004B7DA8">
        <w:t>)</w:t>
      </w:r>
      <w:r w:rsidRPr="004B7DA8">
        <w:t xml:space="preserve"> до внесения</w:t>
      </w:r>
      <w:r w:rsidRPr="00F058D6">
        <w:t xml:space="preserve"> указанного проекта в представительный орган муниципального образования</w:t>
      </w:r>
      <w:r w:rsidR="00C836FF">
        <w:t xml:space="preserve"> </w:t>
      </w:r>
      <w:r w:rsidR="00C836FF" w:rsidRPr="004B7DA8">
        <w:t>до 1</w:t>
      </w:r>
      <w:r w:rsidR="0052164C" w:rsidRPr="004B7DA8">
        <w:t>5</w:t>
      </w:r>
      <w:r w:rsidR="00C836FF" w:rsidRPr="004B7DA8">
        <w:t xml:space="preserve"> ноября</w:t>
      </w:r>
      <w:r w:rsidR="00251B64" w:rsidRPr="004B7DA8">
        <w:t xml:space="preserve"> текущего года</w:t>
      </w:r>
      <w:r w:rsidRPr="004B7DA8">
        <w:t>;</w:t>
      </w:r>
    </w:p>
    <w:p w:rsidR="00454196" w:rsidRPr="00F058D6" w:rsidRDefault="00454196" w:rsidP="00AA7D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58D6">
        <w:rPr>
          <w:sz w:val="28"/>
          <w:szCs w:val="28"/>
        </w:rPr>
        <w:t>проект</w:t>
      </w:r>
      <w:r w:rsidR="00AA7DC4">
        <w:rPr>
          <w:sz w:val="28"/>
          <w:szCs w:val="28"/>
        </w:rPr>
        <w:t>ы</w:t>
      </w:r>
      <w:r w:rsidRPr="00F058D6">
        <w:rPr>
          <w:sz w:val="28"/>
          <w:szCs w:val="28"/>
        </w:rPr>
        <w:t xml:space="preserve"> решений представительн</w:t>
      </w:r>
      <w:r>
        <w:rPr>
          <w:sz w:val="28"/>
          <w:szCs w:val="28"/>
        </w:rPr>
        <w:t>ых</w:t>
      </w:r>
      <w:r w:rsidRPr="00F058D6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</w:t>
      </w:r>
      <w:r w:rsidRPr="00F058D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ых</w:t>
      </w:r>
      <w:r w:rsidRPr="00F058D6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r w:rsidRPr="00F058D6">
        <w:rPr>
          <w:sz w:val="28"/>
          <w:szCs w:val="28"/>
        </w:rPr>
        <w:t xml:space="preserve"> о внесении изменений в решени</w:t>
      </w:r>
      <w:r>
        <w:rPr>
          <w:sz w:val="28"/>
          <w:szCs w:val="28"/>
        </w:rPr>
        <w:t>я</w:t>
      </w:r>
      <w:r w:rsidRPr="00F058D6">
        <w:rPr>
          <w:sz w:val="28"/>
          <w:szCs w:val="28"/>
        </w:rPr>
        <w:t xml:space="preserve"> о бюджете муниципальн</w:t>
      </w:r>
      <w:r>
        <w:rPr>
          <w:sz w:val="28"/>
          <w:szCs w:val="28"/>
        </w:rPr>
        <w:t>ых</w:t>
      </w:r>
      <w:r w:rsidRPr="00F058D6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r w:rsidRPr="00F058D6">
        <w:rPr>
          <w:sz w:val="28"/>
          <w:szCs w:val="28"/>
        </w:rPr>
        <w:t xml:space="preserve"> на текущий финансовый год и плановый период до внесения </w:t>
      </w:r>
      <w:r w:rsidRPr="00F058D6">
        <w:rPr>
          <w:sz w:val="28"/>
          <w:szCs w:val="28"/>
        </w:rPr>
        <w:lastRenderedPageBreak/>
        <w:t>указанных проектов в представительный орган муниципального образования</w:t>
      </w:r>
      <w:r>
        <w:rPr>
          <w:sz w:val="28"/>
          <w:szCs w:val="28"/>
        </w:rPr>
        <w:t>.</w:t>
      </w:r>
    </w:p>
    <w:p w:rsidR="0052164C" w:rsidRPr="008E7D69" w:rsidRDefault="0052164C" w:rsidP="0052164C">
      <w:pPr>
        <w:pStyle w:val="ConsPlusNormal"/>
        <w:ind w:firstLine="540"/>
        <w:jc w:val="both"/>
        <w:outlineLvl w:val="0"/>
      </w:pPr>
      <w:r w:rsidRPr="008E7D69">
        <w:t>3</w:t>
      </w:r>
      <w:r w:rsidR="00AA7DC4" w:rsidRPr="008E7D69">
        <w:t xml:space="preserve">.2.  </w:t>
      </w:r>
      <w:r w:rsidR="005B12B9" w:rsidRPr="008E7D69">
        <w:t>муниципальны</w:t>
      </w:r>
      <w:r w:rsidR="00AA7DC4" w:rsidRPr="008E7D69">
        <w:t>е</w:t>
      </w:r>
      <w:r w:rsidR="005B12B9" w:rsidRPr="008E7D69">
        <w:t xml:space="preserve"> образовани</w:t>
      </w:r>
      <w:r w:rsidR="00AA7DC4" w:rsidRPr="008E7D69">
        <w:t>я</w:t>
      </w:r>
      <w:r w:rsidR="005B12B9" w:rsidRPr="008E7D69">
        <w:t xml:space="preserve">, в бюджетах которых </w:t>
      </w:r>
      <w:r w:rsidR="00251B64" w:rsidRPr="008E7D69">
        <w:t xml:space="preserve">по состоянию на 1 января текущего финансового года </w:t>
      </w:r>
      <w:proofErr w:type="gramStart"/>
      <w:r w:rsidR="00251B64" w:rsidRPr="008E7D69">
        <w:t xml:space="preserve">имеется </w:t>
      </w:r>
      <w:r w:rsidR="005B12B9" w:rsidRPr="008E7D69">
        <w:t xml:space="preserve">просроченная кредиторская задолженность муниципального образования </w:t>
      </w:r>
      <w:r w:rsidR="00126942" w:rsidRPr="008E7D69">
        <w:t>направляют</w:t>
      </w:r>
      <w:proofErr w:type="gramEnd"/>
      <w:r w:rsidR="00126942" w:rsidRPr="008E7D69">
        <w:t xml:space="preserve"> на согласование в Департамент:</w:t>
      </w:r>
    </w:p>
    <w:p w:rsidR="00126942" w:rsidRPr="00F058D6" w:rsidRDefault="00126942" w:rsidP="0052164C">
      <w:pPr>
        <w:pStyle w:val="ConsPlusNormal"/>
        <w:ind w:firstLine="540"/>
        <w:jc w:val="both"/>
        <w:outlineLvl w:val="0"/>
      </w:pPr>
      <w:proofErr w:type="gramStart"/>
      <w:r>
        <w:t xml:space="preserve">- </w:t>
      </w:r>
      <w:r w:rsidRPr="00F058D6">
        <w:t>основны</w:t>
      </w:r>
      <w:r>
        <w:t>е</w:t>
      </w:r>
      <w:r w:rsidRPr="00F058D6">
        <w:t xml:space="preserve"> параметр</w:t>
      </w:r>
      <w:r>
        <w:t>ы</w:t>
      </w:r>
      <w:r w:rsidRPr="00F058D6">
        <w:t xml:space="preserve"> проекта бюджета муниципального образования на очередной финансовый год и на плановый период (доходы, расходы, дефицит или профицит, источники финансирования дефицита бюджета муниципального образования, </w:t>
      </w:r>
      <w:r w:rsidRPr="004B7DA8">
        <w:t>программа муниципальных заимствований муниципального образования на очередной финансовый год и на плановый период</w:t>
      </w:r>
      <w:r w:rsidR="005903BE" w:rsidRPr="004B7DA8">
        <w:t>)</w:t>
      </w:r>
      <w:r w:rsidRPr="004B7DA8">
        <w:t xml:space="preserve"> до внесения указанного проекта в представительный орган муниципального образования</w:t>
      </w:r>
      <w:r w:rsidR="008E7D69" w:rsidRPr="004B7DA8">
        <w:t xml:space="preserve"> до 15 ноября текущего года;</w:t>
      </w:r>
      <w:proofErr w:type="gramEnd"/>
    </w:p>
    <w:p w:rsidR="00126942" w:rsidRPr="00F058D6" w:rsidRDefault="00126942" w:rsidP="001269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58D6">
        <w:rPr>
          <w:sz w:val="28"/>
          <w:szCs w:val="28"/>
        </w:rPr>
        <w:t>проект</w:t>
      </w:r>
      <w:r w:rsidR="00AA7DC4">
        <w:rPr>
          <w:sz w:val="28"/>
          <w:szCs w:val="28"/>
        </w:rPr>
        <w:t>ы</w:t>
      </w:r>
      <w:r w:rsidRPr="00F058D6">
        <w:rPr>
          <w:sz w:val="28"/>
          <w:szCs w:val="28"/>
        </w:rPr>
        <w:t xml:space="preserve"> решений представительн</w:t>
      </w:r>
      <w:r>
        <w:rPr>
          <w:sz w:val="28"/>
          <w:szCs w:val="28"/>
        </w:rPr>
        <w:t>ых</w:t>
      </w:r>
      <w:r w:rsidRPr="00F058D6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</w:t>
      </w:r>
      <w:r w:rsidRPr="00F058D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ых</w:t>
      </w:r>
      <w:r w:rsidRPr="00F058D6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r w:rsidRPr="00F058D6">
        <w:rPr>
          <w:sz w:val="28"/>
          <w:szCs w:val="28"/>
        </w:rPr>
        <w:t xml:space="preserve"> о внесении изменений в решени</w:t>
      </w:r>
      <w:r>
        <w:rPr>
          <w:sz w:val="28"/>
          <w:szCs w:val="28"/>
        </w:rPr>
        <w:t>я</w:t>
      </w:r>
      <w:r w:rsidRPr="00F058D6">
        <w:rPr>
          <w:sz w:val="28"/>
          <w:szCs w:val="28"/>
        </w:rPr>
        <w:t xml:space="preserve"> о бюджете муниципальн</w:t>
      </w:r>
      <w:r>
        <w:rPr>
          <w:sz w:val="28"/>
          <w:szCs w:val="28"/>
        </w:rPr>
        <w:t>ых</w:t>
      </w:r>
      <w:r w:rsidRPr="00F058D6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r w:rsidRPr="00F058D6">
        <w:rPr>
          <w:sz w:val="28"/>
          <w:szCs w:val="28"/>
        </w:rPr>
        <w:t xml:space="preserve"> на текущий финансовый год и плановый период до внесения указанных проектов в представительный орган муниципального образования</w:t>
      </w:r>
      <w:r>
        <w:rPr>
          <w:sz w:val="28"/>
          <w:szCs w:val="28"/>
        </w:rPr>
        <w:t>.</w:t>
      </w:r>
    </w:p>
    <w:p w:rsidR="00E302E4" w:rsidRPr="007463BA" w:rsidRDefault="0052164C" w:rsidP="00E302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="00E302E4" w:rsidRPr="00E302E4">
        <w:rPr>
          <w:sz w:val="28"/>
          <w:szCs w:val="28"/>
        </w:rPr>
        <w:t xml:space="preserve"> разраб</w:t>
      </w:r>
      <w:r w:rsidR="00D30D17">
        <w:rPr>
          <w:sz w:val="28"/>
          <w:szCs w:val="28"/>
        </w:rPr>
        <w:t>атывают</w:t>
      </w:r>
      <w:r w:rsidR="00E302E4" w:rsidRPr="00E302E4">
        <w:rPr>
          <w:sz w:val="28"/>
          <w:szCs w:val="28"/>
        </w:rPr>
        <w:t xml:space="preserve"> и обеспеч</w:t>
      </w:r>
      <w:r w:rsidR="00D30D17">
        <w:rPr>
          <w:sz w:val="28"/>
          <w:szCs w:val="28"/>
        </w:rPr>
        <w:t>ивают</w:t>
      </w:r>
      <w:r w:rsidR="00E302E4" w:rsidRPr="00E302E4">
        <w:rPr>
          <w:sz w:val="28"/>
          <w:szCs w:val="28"/>
        </w:rPr>
        <w:t xml:space="preserve"> реализаци</w:t>
      </w:r>
      <w:r w:rsidR="00D30D17">
        <w:rPr>
          <w:sz w:val="28"/>
          <w:szCs w:val="28"/>
        </w:rPr>
        <w:t>ю</w:t>
      </w:r>
      <w:r w:rsidR="00E302E4" w:rsidRPr="00E302E4">
        <w:rPr>
          <w:sz w:val="28"/>
          <w:szCs w:val="28"/>
        </w:rPr>
        <w:t xml:space="preserve"> плана</w:t>
      </w:r>
      <w:r w:rsidR="00AA7DC4" w:rsidRPr="00AA7DC4">
        <w:rPr>
          <w:sz w:val="28"/>
          <w:szCs w:val="28"/>
        </w:rPr>
        <w:t xml:space="preserve"> </w:t>
      </w:r>
      <w:r w:rsidR="00AA7DC4" w:rsidRPr="00E302E4">
        <w:rPr>
          <w:sz w:val="28"/>
          <w:szCs w:val="28"/>
        </w:rPr>
        <w:t>мероприятий</w:t>
      </w:r>
      <w:r w:rsidR="00E302E4" w:rsidRPr="00E302E4">
        <w:rPr>
          <w:sz w:val="28"/>
          <w:szCs w:val="28"/>
        </w:rPr>
        <w:t xml:space="preserve"> по погашению </w:t>
      </w:r>
      <w:r w:rsidR="00AA7DC4">
        <w:rPr>
          <w:sz w:val="28"/>
          <w:szCs w:val="28"/>
        </w:rPr>
        <w:t xml:space="preserve">просроченной </w:t>
      </w:r>
      <w:r w:rsidR="00E302E4" w:rsidRPr="00E302E4">
        <w:rPr>
          <w:sz w:val="28"/>
          <w:szCs w:val="28"/>
        </w:rPr>
        <w:t>кредиторской задолженности бюджета муниципального образования.</w:t>
      </w:r>
    </w:p>
    <w:p w:rsidR="005B12B9" w:rsidRDefault="005B12B9" w:rsidP="005D1CC6">
      <w:pPr>
        <w:pStyle w:val="ConsPlusNormal"/>
        <w:jc w:val="right"/>
        <w:outlineLvl w:val="0"/>
      </w:pPr>
    </w:p>
    <w:sectPr w:rsidR="005B12B9" w:rsidSect="002000F1">
      <w:headerReference w:type="default" r:id="rId15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E45" w:rsidRDefault="00993E45">
      <w:r>
        <w:separator/>
      </w:r>
    </w:p>
  </w:endnote>
  <w:endnote w:type="continuationSeparator" w:id="0">
    <w:p w:rsidR="00993E45" w:rsidRDefault="0099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E45" w:rsidRDefault="00993E45">
      <w:r>
        <w:separator/>
      </w:r>
    </w:p>
  </w:footnote>
  <w:footnote w:type="continuationSeparator" w:id="0">
    <w:p w:rsidR="00993E45" w:rsidRDefault="00993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219649"/>
      <w:docPartObj>
        <w:docPartGallery w:val="Page Numbers (Top of Page)"/>
        <w:docPartUnique/>
      </w:docPartObj>
    </w:sdtPr>
    <w:sdtEndPr/>
    <w:sdtContent>
      <w:p w:rsidR="0014465F" w:rsidRDefault="0014465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21A">
          <w:rPr>
            <w:noProof/>
          </w:rPr>
          <w:t>4</w:t>
        </w:r>
        <w:r>
          <w:fldChar w:fldCharType="end"/>
        </w:r>
      </w:p>
    </w:sdtContent>
  </w:sdt>
  <w:p w:rsidR="00744D2D" w:rsidRDefault="00744D2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E2C02"/>
    <w:multiLevelType w:val="hybridMultilevel"/>
    <w:tmpl w:val="B64E3BBA"/>
    <w:lvl w:ilvl="0" w:tplc="E3E08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022B77"/>
    <w:multiLevelType w:val="hybridMultilevel"/>
    <w:tmpl w:val="D80604F4"/>
    <w:lvl w:ilvl="0" w:tplc="7AE6390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7C03B6"/>
    <w:multiLevelType w:val="hybridMultilevel"/>
    <w:tmpl w:val="A15273DC"/>
    <w:lvl w:ilvl="0" w:tplc="90162DA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6A6927"/>
    <w:multiLevelType w:val="hybridMultilevel"/>
    <w:tmpl w:val="2D9ACEC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563AB"/>
    <w:multiLevelType w:val="hybridMultilevel"/>
    <w:tmpl w:val="ADB477E4"/>
    <w:lvl w:ilvl="0" w:tplc="01CC3B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0723"/>
    <w:rsid w:val="00002AF4"/>
    <w:rsid w:val="000130D6"/>
    <w:rsid w:val="000173E6"/>
    <w:rsid w:val="00024574"/>
    <w:rsid w:val="00050E33"/>
    <w:rsid w:val="00057A4E"/>
    <w:rsid w:val="00067530"/>
    <w:rsid w:val="000A1683"/>
    <w:rsid w:val="000B0204"/>
    <w:rsid w:val="000B089C"/>
    <w:rsid w:val="000B2E02"/>
    <w:rsid w:val="000C2D13"/>
    <w:rsid w:val="000D4288"/>
    <w:rsid w:val="000E1A08"/>
    <w:rsid w:val="001020BE"/>
    <w:rsid w:val="00102B5A"/>
    <w:rsid w:val="00103EF9"/>
    <w:rsid w:val="00126942"/>
    <w:rsid w:val="0013195A"/>
    <w:rsid w:val="001330EE"/>
    <w:rsid w:val="0014465F"/>
    <w:rsid w:val="00151A70"/>
    <w:rsid w:val="001537A2"/>
    <w:rsid w:val="0015631B"/>
    <w:rsid w:val="001606CE"/>
    <w:rsid w:val="00174AA9"/>
    <w:rsid w:val="00185E8A"/>
    <w:rsid w:val="00194DD8"/>
    <w:rsid w:val="001A1BD1"/>
    <w:rsid w:val="001A4046"/>
    <w:rsid w:val="001A6FB3"/>
    <w:rsid w:val="001B69AB"/>
    <w:rsid w:val="001C1BB4"/>
    <w:rsid w:val="001C58BF"/>
    <w:rsid w:val="001D134B"/>
    <w:rsid w:val="001E6F59"/>
    <w:rsid w:val="002000F1"/>
    <w:rsid w:val="00233D41"/>
    <w:rsid w:val="002368CD"/>
    <w:rsid w:val="00243DD8"/>
    <w:rsid w:val="00251B64"/>
    <w:rsid w:val="00252C42"/>
    <w:rsid w:val="00262DF2"/>
    <w:rsid w:val="00265D9F"/>
    <w:rsid w:val="00271F39"/>
    <w:rsid w:val="002735BD"/>
    <w:rsid w:val="0028132C"/>
    <w:rsid w:val="00287A45"/>
    <w:rsid w:val="002918F6"/>
    <w:rsid w:val="00292106"/>
    <w:rsid w:val="00297EFD"/>
    <w:rsid w:val="002E0472"/>
    <w:rsid w:val="002E240B"/>
    <w:rsid w:val="002F7149"/>
    <w:rsid w:val="002F7E7E"/>
    <w:rsid w:val="00302208"/>
    <w:rsid w:val="00313471"/>
    <w:rsid w:val="003336AD"/>
    <w:rsid w:val="00337405"/>
    <w:rsid w:val="0034221A"/>
    <w:rsid w:val="00351300"/>
    <w:rsid w:val="003546D4"/>
    <w:rsid w:val="003779A9"/>
    <w:rsid w:val="00396B07"/>
    <w:rsid w:val="003A158E"/>
    <w:rsid w:val="003A7098"/>
    <w:rsid w:val="003B71F2"/>
    <w:rsid w:val="003C59D3"/>
    <w:rsid w:val="003D1426"/>
    <w:rsid w:val="003E1345"/>
    <w:rsid w:val="004017F7"/>
    <w:rsid w:val="00405686"/>
    <w:rsid w:val="00414FCE"/>
    <w:rsid w:val="004210C6"/>
    <w:rsid w:val="00431C35"/>
    <w:rsid w:val="00434DFC"/>
    <w:rsid w:val="004446A7"/>
    <w:rsid w:val="004505CC"/>
    <w:rsid w:val="00454196"/>
    <w:rsid w:val="004611FA"/>
    <w:rsid w:val="0046211B"/>
    <w:rsid w:val="00476880"/>
    <w:rsid w:val="00491664"/>
    <w:rsid w:val="004B3124"/>
    <w:rsid w:val="004B7DA8"/>
    <w:rsid w:val="004C5183"/>
    <w:rsid w:val="004C67AE"/>
    <w:rsid w:val="004C7BF9"/>
    <w:rsid w:val="004D396A"/>
    <w:rsid w:val="004E2730"/>
    <w:rsid w:val="004E3A80"/>
    <w:rsid w:val="004E7965"/>
    <w:rsid w:val="004F2F81"/>
    <w:rsid w:val="00506954"/>
    <w:rsid w:val="0052164C"/>
    <w:rsid w:val="00531BAB"/>
    <w:rsid w:val="00533B94"/>
    <w:rsid w:val="005376C2"/>
    <w:rsid w:val="00564E90"/>
    <w:rsid w:val="00584044"/>
    <w:rsid w:val="005867BC"/>
    <w:rsid w:val="005903BE"/>
    <w:rsid w:val="005A43CC"/>
    <w:rsid w:val="005A5DE3"/>
    <w:rsid w:val="005B039D"/>
    <w:rsid w:val="005B12B9"/>
    <w:rsid w:val="005B3E2C"/>
    <w:rsid w:val="005B4883"/>
    <w:rsid w:val="005B48B0"/>
    <w:rsid w:val="005D1CC6"/>
    <w:rsid w:val="005D4D67"/>
    <w:rsid w:val="005E0DAC"/>
    <w:rsid w:val="005E13CA"/>
    <w:rsid w:val="005F4698"/>
    <w:rsid w:val="00601B10"/>
    <w:rsid w:val="006050C5"/>
    <w:rsid w:val="00616AE9"/>
    <w:rsid w:val="00620F31"/>
    <w:rsid w:val="00625082"/>
    <w:rsid w:val="0063777D"/>
    <w:rsid w:val="006508BF"/>
    <w:rsid w:val="0065430D"/>
    <w:rsid w:val="00675FB3"/>
    <w:rsid w:val="006A078E"/>
    <w:rsid w:val="006A3335"/>
    <w:rsid w:val="006A67C6"/>
    <w:rsid w:val="006A6C74"/>
    <w:rsid w:val="006A71D2"/>
    <w:rsid w:val="006A7409"/>
    <w:rsid w:val="006C058C"/>
    <w:rsid w:val="006C1708"/>
    <w:rsid w:val="006C481C"/>
    <w:rsid w:val="006E0A48"/>
    <w:rsid w:val="00711973"/>
    <w:rsid w:val="00711D2D"/>
    <w:rsid w:val="007137B9"/>
    <w:rsid w:val="0071392A"/>
    <w:rsid w:val="007163EB"/>
    <w:rsid w:val="00730732"/>
    <w:rsid w:val="00734A5C"/>
    <w:rsid w:val="007365D1"/>
    <w:rsid w:val="00737502"/>
    <w:rsid w:val="007400E3"/>
    <w:rsid w:val="00744D2D"/>
    <w:rsid w:val="00744E7D"/>
    <w:rsid w:val="007463BA"/>
    <w:rsid w:val="00766073"/>
    <w:rsid w:val="00772BC3"/>
    <w:rsid w:val="007959B1"/>
    <w:rsid w:val="00795E14"/>
    <w:rsid w:val="007B45CC"/>
    <w:rsid w:val="007B53BF"/>
    <w:rsid w:val="007B7E15"/>
    <w:rsid w:val="007C743E"/>
    <w:rsid w:val="007C7547"/>
    <w:rsid w:val="007D2B9E"/>
    <w:rsid w:val="007E634A"/>
    <w:rsid w:val="00812AB2"/>
    <w:rsid w:val="00816B5A"/>
    <w:rsid w:val="00843EFB"/>
    <w:rsid w:val="00861DE6"/>
    <w:rsid w:val="00862AFF"/>
    <w:rsid w:val="00865E98"/>
    <w:rsid w:val="008A36BF"/>
    <w:rsid w:val="008A40EE"/>
    <w:rsid w:val="008B3326"/>
    <w:rsid w:val="008C22C3"/>
    <w:rsid w:val="008C74B6"/>
    <w:rsid w:val="008E28ED"/>
    <w:rsid w:val="008E7D69"/>
    <w:rsid w:val="008F5124"/>
    <w:rsid w:val="00916C5D"/>
    <w:rsid w:val="0093065E"/>
    <w:rsid w:val="00942152"/>
    <w:rsid w:val="0094369F"/>
    <w:rsid w:val="00952DDB"/>
    <w:rsid w:val="00955A2E"/>
    <w:rsid w:val="00964280"/>
    <w:rsid w:val="009653CE"/>
    <w:rsid w:val="00967B09"/>
    <w:rsid w:val="00985A33"/>
    <w:rsid w:val="00986261"/>
    <w:rsid w:val="00990CCA"/>
    <w:rsid w:val="00990D6F"/>
    <w:rsid w:val="00993E45"/>
    <w:rsid w:val="009B1878"/>
    <w:rsid w:val="009B7AC4"/>
    <w:rsid w:val="009C6FA5"/>
    <w:rsid w:val="009D0BFA"/>
    <w:rsid w:val="00A01215"/>
    <w:rsid w:val="00A0369D"/>
    <w:rsid w:val="00A0617B"/>
    <w:rsid w:val="00A14B0E"/>
    <w:rsid w:val="00A15BB2"/>
    <w:rsid w:val="00A228EF"/>
    <w:rsid w:val="00A2567A"/>
    <w:rsid w:val="00A25712"/>
    <w:rsid w:val="00A34A0F"/>
    <w:rsid w:val="00A42D5B"/>
    <w:rsid w:val="00A532A1"/>
    <w:rsid w:val="00A723F9"/>
    <w:rsid w:val="00A76408"/>
    <w:rsid w:val="00A80B0A"/>
    <w:rsid w:val="00A81BC0"/>
    <w:rsid w:val="00A90CC4"/>
    <w:rsid w:val="00A9573A"/>
    <w:rsid w:val="00AA6008"/>
    <w:rsid w:val="00AA7DC4"/>
    <w:rsid w:val="00AE3396"/>
    <w:rsid w:val="00B00CB9"/>
    <w:rsid w:val="00B04734"/>
    <w:rsid w:val="00B0701E"/>
    <w:rsid w:val="00B107DC"/>
    <w:rsid w:val="00B11F13"/>
    <w:rsid w:val="00B16650"/>
    <w:rsid w:val="00B30F4C"/>
    <w:rsid w:val="00B33545"/>
    <w:rsid w:val="00B36A81"/>
    <w:rsid w:val="00B40BDD"/>
    <w:rsid w:val="00B44196"/>
    <w:rsid w:val="00B56C35"/>
    <w:rsid w:val="00B60A1E"/>
    <w:rsid w:val="00B6710A"/>
    <w:rsid w:val="00BB2428"/>
    <w:rsid w:val="00BB614C"/>
    <w:rsid w:val="00BC1E0C"/>
    <w:rsid w:val="00BC548C"/>
    <w:rsid w:val="00BC721E"/>
    <w:rsid w:val="00BD6B78"/>
    <w:rsid w:val="00BE0F6D"/>
    <w:rsid w:val="00BE1592"/>
    <w:rsid w:val="00BE301E"/>
    <w:rsid w:val="00BF05B2"/>
    <w:rsid w:val="00C019F2"/>
    <w:rsid w:val="00C12D91"/>
    <w:rsid w:val="00C15126"/>
    <w:rsid w:val="00C15A8E"/>
    <w:rsid w:val="00C15FAD"/>
    <w:rsid w:val="00C21F7E"/>
    <w:rsid w:val="00C22877"/>
    <w:rsid w:val="00C42CA8"/>
    <w:rsid w:val="00C470DF"/>
    <w:rsid w:val="00C543E8"/>
    <w:rsid w:val="00C5711B"/>
    <w:rsid w:val="00C67C1D"/>
    <w:rsid w:val="00C775CB"/>
    <w:rsid w:val="00C82B20"/>
    <w:rsid w:val="00C836FF"/>
    <w:rsid w:val="00C9057B"/>
    <w:rsid w:val="00C979DD"/>
    <w:rsid w:val="00CA7651"/>
    <w:rsid w:val="00CB5137"/>
    <w:rsid w:val="00CB6184"/>
    <w:rsid w:val="00CC05AD"/>
    <w:rsid w:val="00CD3243"/>
    <w:rsid w:val="00CE416C"/>
    <w:rsid w:val="00CE4A4C"/>
    <w:rsid w:val="00CE6D6D"/>
    <w:rsid w:val="00CE7DAF"/>
    <w:rsid w:val="00CF7371"/>
    <w:rsid w:val="00D018FE"/>
    <w:rsid w:val="00D02B99"/>
    <w:rsid w:val="00D07775"/>
    <w:rsid w:val="00D10FD9"/>
    <w:rsid w:val="00D1680E"/>
    <w:rsid w:val="00D22FB3"/>
    <w:rsid w:val="00D233FB"/>
    <w:rsid w:val="00D30D17"/>
    <w:rsid w:val="00D441DF"/>
    <w:rsid w:val="00D526D3"/>
    <w:rsid w:val="00D65A60"/>
    <w:rsid w:val="00D73119"/>
    <w:rsid w:val="00D766CF"/>
    <w:rsid w:val="00D95E4C"/>
    <w:rsid w:val="00DA222D"/>
    <w:rsid w:val="00DA2784"/>
    <w:rsid w:val="00DD55CB"/>
    <w:rsid w:val="00DE6187"/>
    <w:rsid w:val="00E057D4"/>
    <w:rsid w:val="00E2188F"/>
    <w:rsid w:val="00E242DD"/>
    <w:rsid w:val="00E2480B"/>
    <w:rsid w:val="00E302E4"/>
    <w:rsid w:val="00E31B23"/>
    <w:rsid w:val="00E35DF5"/>
    <w:rsid w:val="00E4276A"/>
    <w:rsid w:val="00E543AB"/>
    <w:rsid w:val="00EA6CC9"/>
    <w:rsid w:val="00EB6CC3"/>
    <w:rsid w:val="00EC055A"/>
    <w:rsid w:val="00EC0F0F"/>
    <w:rsid w:val="00EC3D3C"/>
    <w:rsid w:val="00EC4800"/>
    <w:rsid w:val="00ED7CAD"/>
    <w:rsid w:val="00EF45FF"/>
    <w:rsid w:val="00F058D6"/>
    <w:rsid w:val="00F07777"/>
    <w:rsid w:val="00F12644"/>
    <w:rsid w:val="00F25C24"/>
    <w:rsid w:val="00F41A11"/>
    <w:rsid w:val="00F6005F"/>
    <w:rsid w:val="00F66201"/>
    <w:rsid w:val="00F73F21"/>
    <w:rsid w:val="00F860FA"/>
    <w:rsid w:val="00F87F8D"/>
    <w:rsid w:val="00FA2250"/>
    <w:rsid w:val="00FA5507"/>
    <w:rsid w:val="00FB096A"/>
    <w:rsid w:val="00FB1DB9"/>
    <w:rsid w:val="00FC087D"/>
    <w:rsid w:val="00FC09A0"/>
    <w:rsid w:val="00FC160E"/>
    <w:rsid w:val="00FD4B45"/>
    <w:rsid w:val="00FD7AB1"/>
    <w:rsid w:val="00FE6B74"/>
    <w:rsid w:val="00FF2A6C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character" w:styleId="aa">
    <w:name w:val="Hyperlink"/>
    <w:uiPriority w:val="99"/>
    <w:unhideWhenUsed/>
    <w:rsid w:val="00861DE6"/>
    <w:rPr>
      <w:color w:val="0000FF"/>
      <w:u w:val="single"/>
    </w:rPr>
  </w:style>
  <w:style w:type="paragraph" w:customStyle="1" w:styleId="ConsPlusNormal">
    <w:name w:val="ConsPlusNormal"/>
    <w:rsid w:val="00861DE6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alloon Text"/>
    <w:basedOn w:val="a"/>
    <w:link w:val="ac"/>
    <w:semiHidden/>
    <w:unhideWhenUsed/>
    <w:rsid w:val="00151A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51A7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A600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rsid w:val="00AA600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AA600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AA60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Нижний колонтитул Знак"/>
    <w:basedOn w:val="a0"/>
    <w:link w:val="a6"/>
    <w:uiPriority w:val="99"/>
    <w:rsid w:val="00744D2D"/>
  </w:style>
  <w:style w:type="character" w:customStyle="1" w:styleId="a9">
    <w:name w:val="Верхний колонтитул Знак"/>
    <w:basedOn w:val="a0"/>
    <w:link w:val="a8"/>
    <w:uiPriority w:val="99"/>
    <w:rsid w:val="00744D2D"/>
    <w:rPr>
      <w:sz w:val="24"/>
      <w:szCs w:val="24"/>
    </w:rPr>
  </w:style>
  <w:style w:type="paragraph" w:styleId="ad">
    <w:name w:val="No Spacing"/>
    <w:link w:val="ae"/>
    <w:uiPriority w:val="1"/>
    <w:qFormat/>
    <w:rsid w:val="00744D2D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1"/>
    <w:rsid w:val="00744D2D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1E6F5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126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character" w:styleId="aa">
    <w:name w:val="Hyperlink"/>
    <w:uiPriority w:val="99"/>
    <w:unhideWhenUsed/>
    <w:rsid w:val="00861DE6"/>
    <w:rPr>
      <w:color w:val="0000FF"/>
      <w:u w:val="single"/>
    </w:rPr>
  </w:style>
  <w:style w:type="paragraph" w:customStyle="1" w:styleId="ConsPlusNormal">
    <w:name w:val="ConsPlusNormal"/>
    <w:rsid w:val="00861DE6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alloon Text"/>
    <w:basedOn w:val="a"/>
    <w:link w:val="ac"/>
    <w:semiHidden/>
    <w:unhideWhenUsed/>
    <w:rsid w:val="00151A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51A7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A600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rsid w:val="00AA600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AA600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AA60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Нижний колонтитул Знак"/>
    <w:basedOn w:val="a0"/>
    <w:link w:val="a6"/>
    <w:uiPriority w:val="99"/>
    <w:rsid w:val="00744D2D"/>
  </w:style>
  <w:style w:type="character" w:customStyle="1" w:styleId="a9">
    <w:name w:val="Верхний колонтитул Знак"/>
    <w:basedOn w:val="a0"/>
    <w:link w:val="a8"/>
    <w:uiPriority w:val="99"/>
    <w:rsid w:val="00744D2D"/>
    <w:rPr>
      <w:sz w:val="24"/>
      <w:szCs w:val="24"/>
    </w:rPr>
  </w:style>
  <w:style w:type="paragraph" w:styleId="ad">
    <w:name w:val="No Spacing"/>
    <w:link w:val="ae"/>
    <w:uiPriority w:val="1"/>
    <w:qFormat/>
    <w:rsid w:val="00744D2D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1"/>
    <w:rsid w:val="00744D2D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1E6F5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126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826BB5CD651DB50A31544D0C1C6C6032CB971275E3D05EA1AA08D3F45C9DB2E0BF98CC7DCDB19EF8DF739406A6F086B75C71E4C35E6EB0F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826BB5CD651DB50A31544D0C1C6C6032CB971275E3D05EA1AA08D3F45C9DB2E0BF98CC7DFD417EF8DF739406A6F086B75C71E4C35E6EB0F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55B248C7F2CC91808828635E9609ABD7BEC3768B30B29AD241B084FF48A621E199BC3192591375C169F28775261CED76BCE361E4D22RAo5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55B248C7F2CC91808829838FF0CC6B079E46961B40C20FB78445312A38368495ED49A4966C23E574BD06D224163C7C8R6o3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826BB5CD651DB50A31544D0C1C6C6032CB971275E3D05EA1AA08D3F45C9DB2E0BF98CC5DDD315EF8DF739406A6F086B75C71E4C35E6EB0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5B81E-DBC2-449D-9931-2FC987D8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Светлана А. Бородулина</cp:lastModifiedBy>
  <cp:revision>14</cp:revision>
  <cp:lastPrinted>2019-12-13T06:55:00Z</cp:lastPrinted>
  <dcterms:created xsi:type="dcterms:W3CDTF">2019-12-12T07:07:00Z</dcterms:created>
  <dcterms:modified xsi:type="dcterms:W3CDTF">2019-12-13T06:57:00Z</dcterms:modified>
</cp:coreProperties>
</file>