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5F9" w:rsidRDefault="00C505F9">
      <w:pPr>
        <w:pStyle w:val="ConsPlusTitlePage"/>
      </w:pPr>
      <w:r>
        <w:t xml:space="preserve">Документ предоставлен </w:t>
      </w:r>
      <w:hyperlink r:id="rId4" w:history="1">
        <w:r>
          <w:rPr>
            <w:color w:val="0000FF"/>
          </w:rPr>
          <w:t>КонсультантПлюс</w:t>
        </w:r>
      </w:hyperlink>
      <w:r>
        <w:br/>
      </w:r>
    </w:p>
    <w:p w:rsidR="00C505F9" w:rsidRDefault="00C505F9">
      <w:pPr>
        <w:pStyle w:val="ConsPlusNormal"/>
        <w:jc w:val="both"/>
        <w:outlineLvl w:val="0"/>
      </w:pPr>
    </w:p>
    <w:p w:rsidR="00C505F9" w:rsidRDefault="00C505F9">
      <w:pPr>
        <w:pStyle w:val="ConsPlusNormal"/>
        <w:ind w:firstLine="540"/>
        <w:jc w:val="both"/>
      </w:pPr>
      <w:r>
        <w:rPr>
          <w:b/>
        </w:rPr>
        <w:t>Вопрос:</w:t>
      </w:r>
      <w:r>
        <w:t xml:space="preserve"> О признании в бухучете расходов, формирующих капитальные вложения в объект недвижимости.</w:t>
      </w:r>
    </w:p>
    <w:p w:rsidR="00C505F9" w:rsidRDefault="00C505F9">
      <w:pPr>
        <w:pStyle w:val="ConsPlusNormal"/>
        <w:jc w:val="both"/>
      </w:pPr>
    </w:p>
    <w:p w:rsidR="00C505F9" w:rsidRDefault="00C505F9">
      <w:pPr>
        <w:pStyle w:val="ConsPlusNormal"/>
        <w:ind w:firstLine="540"/>
        <w:jc w:val="both"/>
      </w:pPr>
      <w:r>
        <w:rPr>
          <w:b/>
        </w:rPr>
        <w:t>Ответ:</w:t>
      </w:r>
    </w:p>
    <w:p w:rsidR="00C505F9" w:rsidRDefault="00C505F9">
      <w:pPr>
        <w:pStyle w:val="ConsPlusTitle"/>
        <w:spacing w:before="220"/>
        <w:jc w:val="center"/>
      </w:pPr>
      <w:r>
        <w:t>МИНИСТЕРСТВО ФИНАНСОВ РОССИЙСКОЙ ФЕДЕРАЦИИ</w:t>
      </w:r>
    </w:p>
    <w:p w:rsidR="00C505F9" w:rsidRDefault="00C505F9">
      <w:pPr>
        <w:pStyle w:val="ConsPlusTitle"/>
        <w:jc w:val="center"/>
      </w:pPr>
    </w:p>
    <w:p w:rsidR="00C505F9" w:rsidRDefault="00C505F9">
      <w:pPr>
        <w:pStyle w:val="ConsPlusTitle"/>
        <w:jc w:val="center"/>
      </w:pPr>
      <w:r>
        <w:t>ПИСЬМО</w:t>
      </w:r>
    </w:p>
    <w:p w:rsidR="00C505F9" w:rsidRDefault="00C505F9">
      <w:pPr>
        <w:pStyle w:val="ConsPlusTitle"/>
        <w:jc w:val="center"/>
      </w:pPr>
      <w:r>
        <w:t>от 8 февраля 2019 г. N 02-06-10/7927</w:t>
      </w:r>
    </w:p>
    <w:p w:rsidR="00C505F9" w:rsidRDefault="00C505F9">
      <w:pPr>
        <w:pStyle w:val="ConsPlusNormal"/>
        <w:jc w:val="both"/>
      </w:pPr>
    </w:p>
    <w:p w:rsidR="00C505F9" w:rsidRDefault="00C505F9">
      <w:pPr>
        <w:pStyle w:val="ConsPlusNormal"/>
        <w:ind w:firstLine="540"/>
        <w:jc w:val="both"/>
      </w:pPr>
      <w: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письмо муниципального учреждения от 27.12.2018 и сообщает.</w:t>
      </w:r>
    </w:p>
    <w:p w:rsidR="00C505F9" w:rsidRDefault="00C505F9">
      <w:pPr>
        <w:pStyle w:val="ConsPlusNormal"/>
        <w:spacing w:before="220"/>
        <w:ind w:firstLine="540"/>
        <w:jc w:val="both"/>
      </w:pPr>
      <w:r>
        <w:t xml:space="preserve">В соответствии с федеральным </w:t>
      </w:r>
      <w:hyperlink r:id="rId5" w:history="1">
        <w:r>
          <w:rPr>
            <w:color w:val="0000FF"/>
          </w:rPr>
          <w:t>стандартом</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Министерства финансов Российской Федерации от 31.12.2016 N 256н (далее - СГС "Концептуальные основы"), 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rsidR="00C505F9" w:rsidRDefault="00C505F9">
      <w:pPr>
        <w:pStyle w:val="ConsPlusNormal"/>
        <w:spacing w:before="220"/>
        <w:ind w:firstLine="540"/>
        <w:jc w:val="both"/>
      </w:pPr>
      <w:r>
        <w:t xml:space="preserve">В то же время </w:t>
      </w:r>
      <w:hyperlink r:id="rId6" w:history="1">
        <w:r>
          <w:rPr>
            <w:color w:val="0000FF"/>
          </w:rPr>
          <w:t>Инструкцией</w:t>
        </w:r>
      </w:hyperlink>
      <w: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N 157н, определено, что к бухгалтерскому учету принимаются первичные учетные документы, поступившие по результатам совершаемых фактов хозяйственной жизни для регистрации содержащихся в них данных в регистрах бухгалтерского учета.</w:t>
      </w:r>
    </w:p>
    <w:p w:rsidR="00C505F9" w:rsidRDefault="00C505F9">
      <w:pPr>
        <w:pStyle w:val="ConsPlusNormal"/>
        <w:spacing w:before="220"/>
        <w:ind w:firstLine="540"/>
        <w:jc w:val="both"/>
      </w:pPr>
      <w:r>
        <w:t xml:space="preserve">При этом в соответствии с </w:t>
      </w:r>
      <w:hyperlink r:id="rId7" w:history="1">
        <w:r>
          <w:rPr>
            <w:color w:val="0000FF"/>
          </w:rPr>
          <w:t>пунктом 44</w:t>
        </w:r>
      </w:hyperlink>
      <w:r>
        <w:t xml:space="preserve"> СГС "Концептуальные основы" расходы бюджетов бюджетной системы Российской Федерации, определяемые в соответствии с бюджетным законодательством Российской Федерации, включаются учреждением (муниципальным заказчиком), осуществляющим согласно бюджетному законодательству Российской Федерации полномочия получателя бюджетных средств, в состав уменьшения экономических выгод (выбытий денежных средств, их денежных эквивалентов), признаваемых для целей бухгалтерского учета, формирования и публичного раскрытия показателей бухгалтерской (финансовой) отчетности расходами.</w:t>
      </w:r>
    </w:p>
    <w:p w:rsidR="00C505F9" w:rsidRDefault="00C505F9">
      <w:pPr>
        <w:pStyle w:val="ConsPlusNormal"/>
        <w:spacing w:before="220"/>
        <w:ind w:firstLine="540"/>
        <w:jc w:val="both"/>
      </w:pPr>
      <w:r>
        <w:t>Таким образом, первичные учетные документы являются неотъемлемой частью регистров бухгалтерского учета того субъекта учета, который осуществляет эти хозяйственные операции. При этом признание расходов, произведенных при исполнении бюджета, осуществляет субъект учета - получатель бюджетных средств.</w:t>
      </w:r>
    </w:p>
    <w:p w:rsidR="00C505F9" w:rsidRDefault="00C505F9">
      <w:pPr>
        <w:pStyle w:val="ConsPlusNormal"/>
        <w:spacing w:before="220"/>
        <w:ind w:firstLine="540"/>
        <w:jc w:val="both"/>
      </w:pPr>
      <w:r>
        <w:t>Передача учреждением произведенных расходов иному субъекту учета для целей формирования финансового результата положениями нормативных правовых актов по ведению бухгалтерского учета не предусмотрена.</w:t>
      </w:r>
    </w:p>
    <w:p w:rsidR="00C505F9" w:rsidRDefault="00C505F9">
      <w:pPr>
        <w:pStyle w:val="ConsPlusNormal"/>
        <w:spacing w:before="220"/>
        <w:ind w:firstLine="540"/>
        <w:jc w:val="both"/>
      </w:pPr>
      <w:r>
        <w:lastRenderedPageBreak/>
        <w:t xml:space="preserve">Вместе с тем расходы, формирующие капитальные вложения объекта недвижимости, обособляются самостоятельным объектом учета (активом) с отражением на счете </w:t>
      </w:r>
      <w:hyperlink r:id="rId8" w:history="1">
        <w:r>
          <w:rPr>
            <w:color w:val="0000FF"/>
          </w:rPr>
          <w:t>010611000</w:t>
        </w:r>
      </w:hyperlink>
      <w:r>
        <w:t xml:space="preserve"> "Вложения в основные средства - недвижимое имущество".</w:t>
      </w:r>
    </w:p>
    <w:p w:rsidR="00C505F9" w:rsidRDefault="00C505F9">
      <w:pPr>
        <w:pStyle w:val="ConsPlusNormal"/>
        <w:spacing w:before="220"/>
        <w:ind w:firstLine="540"/>
        <w:jc w:val="both"/>
      </w:pPr>
      <w:r>
        <w:t>При этом данный объект учета возможно передавать балансодержателю имущества в целях отнесения суммы указанных фактических капитальных вложений на увеличение балансовой стоимости такого имущества.</w:t>
      </w:r>
    </w:p>
    <w:p w:rsidR="00C505F9" w:rsidRDefault="00C505F9">
      <w:pPr>
        <w:pStyle w:val="ConsPlusNormal"/>
        <w:spacing w:before="220"/>
        <w:ind w:firstLine="540"/>
        <w:jc w:val="both"/>
      </w:pPr>
      <w:r>
        <w:t>Кроме того, Департамент обращает внимание, что в целях подтверждения информации о произведенных заказчиком МУ в учреждениях образования ремонтных работах (замена окон, напольного покрытия в зданиях, ремонт детских площадок и т.д.) целесообразно передать учреждениям образования копии указанных документов, заверенные МУ.</w:t>
      </w:r>
    </w:p>
    <w:p w:rsidR="00C505F9" w:rsidRDefault="00C505F9">
      <w:pPr>
        <w:pStyle w:val="ConsPlusNormal"/>
        <w:jc w:val="both"/>
      </w:pPr>
    </w:p>
    <w:p w:rsidR="00C505F9" w:rsidRDefault="00C505F9">
      <w:pPr>
        <w:pStyle w:val="ConsPlusNormal"/>
        <w:jc w:val="right"/>
      </w:pPr>
      <w:r>
        <w:t>Заместитель директора Департамента</w:t>
      </w:r>
    </w:p>
    <w:p w:rsidR="00C505F9" w:rsidRDefault="00C505F9">
      <w:pPr>
        <w:pStyle w:val="ConsPlusNormal"/>
        <w:jc w:val="right"/>
      </w:pPr>
      <w:r>
        <w:t>бюджетной методологии</w:t>
      </w:r>
    </w:p>
    <w:p w:rsidR="00C505F9" w:rsidRDefault="00C505F9">
      <w:pPr>
        <w:pStyle w:val="ConsPlusNormal"/>
        <w:jc w:val="right"/>
      </w:pPr>
      <w:r>
        <w:t>и финансовой отчетности</w:t>
      </w:r>
    </w:p>
    <w:p w:rsidR="00C505F9" w:rsidRDefault="00C505F9">
      <w:pPr>
        <w:pStyle w:val="ConsPlusNormal"/>
        <w:jc w:val="right"/>
      </w:pPr>
      <w:r>
        <w:t>в государственном секторе</w:t>
      </w:r>
    </w:p>
    <w:p w:rsidR="00C505F9" w:rsidRDefault="00C505F9">
      <w:pPr>
        <w:pStyle w:val="ConsPlusNormal"/>
        <w:jc w:val="right"/>
      </w:pPr>
      <w:r>
        <w:t>С.В.СИВЕЦ</w:t>
      </w:r>
    </w:p>
    <w:p w:rsidR="00C505F9" w:rsidRDefault="00C505F9">
      <w:pPr>
        <w:pStyle w:val="ConsPlusNormal"/>
      </w:pPr>
      <w:r>
        <w:t>08.02.2019</w:t>
      </w:r>
    </w:p>
    <w:p w:rsidR="00C505F9" w:rsidRDefault="00C505F9">
      <w:pPr>
        <w:pStyle w:val="ConsPlusNormal"/>
        <w:jc w:val="both"/>
      </w:pPr>
    </w:p>
    <w:p w:rsidR="00C505F9" w:rsidRDefault="00C505F9">
      <w:pPr>
        <w:pStyle w:val="ConsPlusNormal"/>
        <w:jc w:val="both"/>
      </w:pPr>
    </w:p>
    <w:p w:rsidR="00C505F9" w:rsidRDefault="00C505F9">
      <w:pPr>
        <w:pStyle w:val="ConsPlusNormal"/>
        <w:pBdr>
          <w:top w:val="single" w:sz="6" w:space="0" w:color="auto"/>
        </w:pBdr>
        <w:spacing w:before="100" w:after="100"/>
        <w:jc w:val="both"/>
        <w:rPr>
          <w:sz w:val="2"/>
          <w:szCs w:val="2"/>
        </w:rPr>
      </w:pPr>
    </w:p>
    <w:p w:rsidR="00C12622" w:rsidRDefault="00C12622">
      <w:bookmarkStart w:id="0" w:name="_GoBack"/>
      <w:bookmarkEnd w:id="0"/>
    </w:p>
    <w:sectPr w:rsidR="00C12622" w:rsidSect="00387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F9"/>
    <w:rsid w:val="00C12622"/>
    <w:rsid w:val="00C5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841D2-9177-4B5E-83B4-746769A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5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05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05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DF7F8498DC0D31A4FB12B5AF5B403AB2AD165076F40006EE4BBF9ED4CB1D2D05D19D7E5076BC94B22025494ECEC3957A8E26EBF5711EFkDAEM" TargetMode="External"/><Relationship Id="rId3" Type="http://schemas.openxmlformats.org/officeDocument/2006/relationships/webSettings" Target="webSettings.xml"/><Relationship Id="rId7" Type="http://schemas.openxmlformats.org/officeDocument/2006/relationships/hyperlink" Target="consultantplus://offline/ref=84BDF7F8498DC0D31A4FB12B5AF5B403AB22D067016F40006EE4BBF9ED4CB1D2D05D19D7E50763CB4622025494ECEC3957A8E26EBF5711EFkDA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BDF7F8498DC0D31A4FB12B5AF5B403AB2AD165076F40006EE4BBF9ED4CB1D2D05D19D7E50F699D136D0308D1B1FF385CA8E06DA0k5ACM" TargetMode="External"/><Relationship Id="rId5" Type="http://schemas.openxmlformats.org/officeDocument/2006/relationships/hyperlink" Target="consultantplus://offline/ref=84BDF7F8498DC0D31A4FB12B5AF5B403AB22D067016F40006EE4BBF9ED4CB1D2D05D19D7E50762C84322025494ECEC3957A8E26EBF5711EFkDAEM"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Валентина Викторовна</dc:creator>
  <cp:keywords/>
  <dc:description/>
  <cp:lastModifiedBy>Сорокина Валентина Викторовна</cp:lastModifiedBy>
  <cp:revision>1</cp:revision>
  <dcterms:created xsi:type="dcterms:W3CDTF">2019-03-18T12:00:00Z</dcterms:created>
  <dcterms:modified xsi:type="dcterms:W3CDTF">2019-03-18T12:00:00Z</dcterms:modified>
</cp:coreProperties>
</file>