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DA" w:rsidRDefault="006B1E23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5C">
        <w:rPr>
          <w:rFonts w:ascii="Times New Roman" w:hAnsi="Times New Roman" w:cs="Times New Roman"/>
          <w:b/>
          <w:sz w:val="28"/>
          <w:szCs w:val="28"/>
        </w:rPr>
        <w:t>Информация о результатах реализации</w:t>
      </w:r>
    </w:p>
    <w:p w:rsidR="00FB7767" w:rsidRPr="00216D5C" w:rsidRDefault="006B1E23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767" w:rsidRPr="00216D5C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B1494D" w:rsidRPr="00216D5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B1E23" w:rsidRPr="00216D5C" w:rsidRDefault="00FB7767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5C">
        <w:rPr>
          <w:rFonts w:ascii="Times New Roman" w:hAnsi="Times New Roman" w:cs="Times New Roman"/>
          <w:b/>
          <w:sz w:val="28"/>
          <w:szCs w:val="28"/>
        </w:rPr>
        <w:t>«Долгосрочная сбалансированность и устойчивость бюджетной системы Ивановской области» за 20</w:t>
      </w:r>
      <w:r w:rsidR="00216D5C" w:rsidRPr="00216D5C">
        <w:rPr>
          <w:rFonts w:ascii="Times New Roman" w:hAnsi="Times New Roman" w:cs="Times New Roman"/>
          <w:b/>
          <w:sz w:val="28"/>
          <w:szCs w:val="28"/>
        </w:rPr>
        <w:t>20</w:t>
      </w:r>
      <w:r w:rsidR="00CB2A9C" w:rsidRPr="0021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5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D5EFF" w:rsidRPr="00216D5C" w:rsidRDefault="004D5EFF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BB0" w:rsidRPr="00216D5C" w:rsidRDefault="002D3BB0" w:rsidP="00FB7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t xml:space="preserve">Сведения о достижении ожидаемых результатов реализации </w:t>
      </w:r>
      <w:r w:rsidR="00FB7767" w:rsidRPr="00216D5C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B1494D" w:rsidRPr="00216D5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FB7767" w:rsidRPr="00216D5C">
        <w:rPr>
          <w:rFonts w:ascii="Times New Roman" w:hAnsi="Times New Roman" w:cs="Times New Roman"/>
          <w:sz w:val="28"/>
          <w:szCs w:val="28"/>
        </w:rPr>
        <w:t xml:space="preserve"> «Долгосрочная сбалансированность и устойчивость бюджетной системы Ивановской области</w:t>
      </w:r>
      <w:r w:rsidR="007A4639" w:rsidRPr="00216D5C">
        <w:rPr>
          <w:rFonts w:ascii="Times New Roman" w:hAnsi="Times New Roman" w:cs="Times New Roman"/>
          <w:sz w:val="28"/>
          <w:szCs w:val="28"/>
        </w:rPr>
        <w:t>»</w:t>
      </w:r>
      <w:r w:rsidR="00CD5A9D" w:rsidRPr="00216D5C">
        <w:rPr>
          <w:rFonts w:ascii="Times New Roman" w:hAnsi="Times New Roman" w:cs="Times New Roman"/>
          <w:sz w:val="28"/>
          <w:szCs w:val="28"/>
        </w:rPr>
        <w:t>.</w:t>
      </w:r>
    </w:p>
    <w:p w:rsidR="007A4639" w:rsidRPr="00216D5C" w:rsidRDefault="007A4639" w:rsidP="007A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2F3" w:rsidRPr="00216D5C" w:rsidRDefault="00FC32F3" w:rsidP="00FC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t>Ключевыми результатами реализации в 20</w:t>
      </w:r>
      <w:r w:rsidR="000534A1" w:rsidRPr="00216D5C">
        <w:rPr>
          <w:rFonts w:ascii="Times New Roman" w:hAnsi="Times New Roman" w:cs="Times New Roman"/>
          <w:sz w:val="28"/>
          <w:szCs w:val="28"/>
        </w:rPr>
        <w:t>20</w:t>
      </w:r>
      <w:r w:rsidRPr="00216D5C">
        <w:rPr>
          <w:rFonts w:ascii="Times New Roman" w:hAnsi="Times New Roman" w:cs="Times New Roman"/>
          <w:sz w:val="28"/>
          <w:szCs w:val="28"/>
        </w:rPr>
        <w:t xml:space="preserve"> году государственной программы Ивановской области «Долгосрочная сбалансированность и устойчивость бюджетной системы Ивановской области» (далее – Программа) стали:</w:t>
      </w:r>
    </w:p>
    <w:p w:rsidR="009E43F6" w:rsidRPr="00216D5C" w:rsidRDefault="009E43F6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t>1</w:t>
      </w:r>
      <w:r w:rsidR="00FC32F3" w:rsidRPr="00216D5C">
        <w:rPr>
          <w:rFonts w:ascii="Times New Roman" w:hAnsi="Times New Roman" w:cs="Times New Roman"/>
          <w:sz w:val="28"/>
          <w:szCs w:val="28"/>
        </w:rPr>
        <w:t>)</w:t>
      </w:r>
      <w:r w:rsidRPr="00216D5C">
        <w:rPr>
          <w:rFonts w:ascii="Times New Roman" w:hAnsi="Times New Roman" w:cs="Times New Roman"/>
          <w:sz w:val="28"/>
          <w:szCs w:val="28"/>
        </w:rPr>
        <w:t xml:space="preserve"> </w:t>
      </w:r>
      <w:r w:rsidR="00EB7379">
        <w:rPr>
          <w:rFonts w:ascii="Times New Roman" w:hAnsi="Times New Roman" w:cs="Times New Roman"/>
          <w:sz w:val="28"/>
          <w:szCs w:val="28"/>
        </w:rPr>
        <w:t>сокращение</w:t>
      </w:r>
      <w:r w:rsidRPr="00216D5C">
        <w:rPr>
          <w:rFonts w:ascii="Times New Roman" w:hAnsi="Times New Roman" w:cs="Times New Roman"/>
          <w:sz w:val="28"/>
          <w:szCs w:val="28"/>
        </w:rPr>
        <w:t xml:space="preserve"> объема государственн</w:t>
      </w:r>
      <w:r w:rsidR="00EB7379">
        <w:rPr>
          <w:rFonts w:ascii="Times New Roman" w:hAnsi="Times New Roman" w:cs="Times New Roman"/>
          <w:sz w:val="28"/>
          <w:szCs w:val="28"/>
        </w:rPr>
        <w:t>ого</w:t>
      </w:r>
      <w:r w:rsidRPr="00216D5C">
        <w:rPr>
          <w:rFonts w:ascii="Times New Roman" w:hAnsi="Times New Roman" w:cs="Times New Roman"/>
          <w:sz w:val="28"/>
          <w:szCs w:val="28"/>
        </w:rPr>
        <w:t xml:space="preserve"> долг</w:t>
      </w:r>
      <w:r w:rsidR="00EB7379">
        <w:rPr>
          <w:rFonts w:ascii="Times New Roman" w:hAnsi="Times New Roman" w:cs="Times New Roman"/>
          <w:sz w:val="28"/>
          <w:szCs w:val="28"/>
        </w:rPr>
        <w:t>а</w:t>
      </w:r>
      <w:r w:rsidRPr="00216D5C">
        <w:rPr>
          <w:rFonts w:ascii="Times New Roman" w:hAnsi="Times New Roman" w:cs="Times New Roman"/>
          <w:sz w:val="28"/>
          <w:szCs w:val="28"/>
        </w:rPr>
        <w:t xml:space="preserve"> Ивановской области на</w:t>
      </w:r>
      <w:r w:rsidR="001D4DE0" w:rsidRPr="00216D5C">
        <w:rPr>
          <w:rFonts w:ascii="Times New Roman" w:hAnsi="Times New Roman" w:cs="Times New Roman"/>
          <w:sz w:val="28"/>
          <w:szCs w:val="28"/>
        </w:rPr>
        <w:t> </w:t>
      </w:r>
      <w:r w:rsidR="000534A1" w:rsidRPr="00216D5C">
        <w:rPr>
          <w:rFonts w:ascii="Times New Roman" w:hAnsi="Times New Roman" w:cs="Times New Roman"/>
          <w:sz w:val="28"/>
          <w:szCs w:val="28"/>
        </w:rPr>
        <w:t>2,0</w:t>
      </w:r>
      <w:r w:rsidR="00511EE9" w:rsidRPr="00216D5C">
        <w:rPr>
          <w:rFonts w:ascii="Times New Roman" w:hAnsi="Times New Roman" w:cs="Times New Roman"/>
          <w:sz w:val="28"/>
          <w:szCs w:val="28"/>
        </w:rPr>
        <w:t> </w:t>
      </w:r>
      <w:r w:rsidRPr="00216D5C">
        <w:rPr>
          <w:rFonts w:ascii="Times New Roman" w:hAnsi="Times New Roman" w:cs="Times New Roman"/>
          <w:sz w:val="28"/>
          <w:szCs w:val="28"/>
        </w:rPr>
        <w:t>мл</w:t>
      </w:r>
      <w:r w:rsidR="002D1959">
        <w:rPr>
          <w:rFonts w:ascii="Times New Roman" w:hAnsi="Times New Roman" w:cs="Times New Roman"/>
          <w:sz w:val="28"/>
          <w:szCs w:val="28"/>
        </w:rPr>
        <w:t>рд</w:t>
      </w:r>
      <w:r w:rsidRPr="00216D5C">
        <w:rPr>
          <w:rFonts w:ascii="Times New Roman" w:hAnsi="Times New Roman" w:cs="Times New Roman"/>
          <w:sz w:val="28"/>
          <w:szCs w:val="28"/>
        </w:rPr>
        <w:t>.</w:t>
      </w:r>
      <w:r w:rsidR="002D1959">
        <w:rPr>
          <w:rFonts w:ascii="Times New Roman" w:hAnsi="Times New Roman" w:cs="Times New Roman"/>
          <w:sz w:val="28"/>
          <w:szCs w:val="28"/>
        </w:rPr>
        <w:t> </w:t>
      </w:r>
      <w:r w:rsidRPr="00216D5C">
        <w:rPr>
          <w:rFonts w:ascii="Times New Roman" w:hAnsi="Times New Roman" w:cs="Times New Roman"/>
          <w:sz w:val="28"/>
          <w:szCs w:val="28"/>
        </w:rPr>
        <w:t>руб</w:t>
      </w:r>
      <w:r w:rsidR="00531FEE" w:rsidRPr="00216D5C">
        <w:rPr>
          <w:rFonts w:ascii="Times New Roman" w:hAnsi="Times New Roman" w:cs="Times New Roman"/>
          <w:sz w:val="28"/>
          <w:szCs w:val="28"/>
        </w:rPr>
        <w:t>.</w:t>
      </w:r>
      <w:r w:rsidRPr="00216D5C">
        <w:rPr>
          <w:rFonts w:ascii="Times New Roman" w:hAnsi="Times New Roman" w:cs="Times New Roman"/>
          <w:sz w:val="28"/>
          <w:szCs w:val="28"/>
        </w:rPr>
        <w:t xml:space="preserve"> </w:t>
      </w:r>
      <w:r w:rsidR="00EB737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845B6">
        <w:rPr>
          <w:rFonts w:ascii="Times New Roman" w:hAnsi="Times New Roman" w:cs="Times New Roman"/>
          <w:sz w:val="28"/>
          <w:szCs w:val="28"/>
        </w:rPr>
        <w:t>14,5</w:t>
      </w:r>
      <w:r w:rsidR="00EB7379">
        <w:rPr>
          <w:rFonts w:ascii="Times New Roman" w:hAnsi="Times New Roman" w:cs="Times New Roman"/>
          <w:sz w:val="28"/>
          <w:szCs w:val="28"/>
        </w:rPr>
        <w:t xml:space="preserve"> % и снижение</w:t>
      </w:r>
      <w:r w:rsidRPr="00216D5C">
        <w:rPr>
          <w:rFonts w:ascii="Times New Roman" w:hAnsi="Times New Roman" w:cs="Times New Roman"/>
          <w:sz w:val="28"/>
          <w:szCs w:val="28"/>
        </w:rPr>
        <w:t xml:space="preserve"> </w:t>
      </w:r>
      <w:r w:rsidR="00EB7379">
        <w:rPr>
          <w:rFonts w:ascii="Times New Roman" w:hAnsi="Times New Roman" w:cs="Times New Roman"/>
          <w:sz w:val="28"/>
          <w:szCs w:val="28"/>
        </w:rPr>
        <w:t>о</w:t>
      </w:r>
      <w:r w:rsidRPr="00216D5C">
        <w:rPr>
          <w:rFonts w:ascii="Times New Roman" w:hAnsi="Times New Roman" w:cs="Times New Roman"/>
          <w:sz w:val="28"/>
          <w:szCs w:val="28"/>
        </w:rPr>
        <w:t>бщ</w:t>
      </w:r>
      <w:r w:rsidR="00EB7379">
        <w:rPr>
          <w:rFonts w:ascii="Times New Roman" w:hAnsi="Times New Roman" w:cs="Times New Roman"/>
          <w:sz w:val="28"/>
          <w:szCs w:val="28"/>
        </w:rPr>
        <w:t>ей</w:t>
      </w:r>
      <w:r w:rsidRPr="00216D5C">
        <w:rPr>
          <w:rFonts w:ascii="Times New Roman" w:hAnsi="Times New Roman" w:cs="Times New Roman"/>
          <w:sz w:val="28"/>
          <w:szCs w:val="28"/>
        </w:rPr>
        <w:t xml:space="preserve"> долгов</w:t>
      </w:r>
      <w:r w:rsidR="00EB7379">
        <w:rPr>
          <w:rFonts w:ascii="Times New Roman" w:hAnsi="Times New Roman" w:cs="Times New Roman"/>
          <w:sz w:val="28"/>
          <w:szCs w:val="28"/>
        </w:rPr>
        <w:t>ой</w:t>
      </w:r>
      <w:r w:rsidRPr="00216D5C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EB7379">
        <w:rPr>
          <w:rFonts w:ascii="Times New Roman" w:hAnsi="Times New Roman" w:cs="Times New Roman"/>
          <w:sz w:val="28"/>
          <w:szCs w:val="28"/>
        </w:rPr>
        <w:t>и</w:t>
      </w:r>
      <w:r w:rsidRPr="00216D5C">
        <w:rPr>
          <w:rFonts w:ascii="Times New Roman" w:hAnsi="Times New Roman" w:cs="Times New Roman"/>
          <w:sz w:val="28"/>
          <w:szCs w:val="28"/>
        </w:rPr>
        <w:t xml:space="preserve"> на областной бюджет </w:t>
      </w:r>
      <w:r w:rsidR="00EB7379">
        <w:rPr>
          <w:rFonts w:ascii="Times New Roman" w:hAnsi="Times New Roman" w:cs="Times New Roman"/>
          <w:sz w:val="28"/>
          <w:szCs w:val="28"/>
        </w:rPr>
        <w:t>до</w:t>
      </w:r>
      <w:r w:rsidRPr="00216D5C">
        <w:rPr>
          <w:rFonts w:ascii="Times New Roman" w:hAnsi="Times New Roman" w:cs="Times New Roman"/>
          <w:sz w:val="28"/>
          <w:szCs w:val="28"/>
        </w:rPr>
        <w:t xml:space="preserve"> </w:t>
      </w:r>
      <w:r w:rsidR="000534A1" w:rsidRPr="00216D5C">
        <w:rPr>
          <w:rFonts w:ascii="Times New Roman" w:hAnsi="Times New Roman" w:cs="Times New Roman"/>
          <w:sz w:val="28"/>
          <w:szCs w:val="28"/>
        </w:rPr>
        <w:t>50,2</w:t>
      </w:r>
      <w:r w:rsidRPr="00216D5C">
        <w:rPr>
          <w:rFonts w:ascii="Times New Roman" w:hAnsi="Times New Roman" w:cs="Times New Roman"/>
          <w:sz w:val="28"/>
          <w:szCs w:val="28"/>
        </w:rPr>
        <w:t xml:space="preserve">%, что </w:t>
      </w:r>
      <w:r w:rsidR="00EB7379">
        <w:rPr>
          <w:rFonts w:ascii="Times New Roman" w:hAnsi="Times New Roman" w:cs="Times New Roman"/>
          <w:sz w:val="28"/>
          <w:szCs w:val="28"/>
        </w:rPr>
        <w:t>на 22</w:t>
      </w:r>
      <w:r w:rsidR="00C27941">
        <w:rPr>
          <w:rFonts w:ascii="Times New Roman" w:hAnsi="Times New Roman" w:cs="Times New Roman"/>
          <w:sz w:val="28"/>
          <w:szCs w:val="28"/>
        </w:rPr>
        <w:t>,8 % ниже ожидаемого результата;</w:t>
      </w:r>
    </w:p>
    <w:p w:rsidR="00FC32F3" w:rsidRPr="000534A1" w:rsidRDefault="00FC32F3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A1">
        <w:rPr>
          <w:rFonts w:ascii="Times New Roman" w:hAnsi="Times New Roman" w:cs="Times New Roman"/>
          <w:sz w:val="28"/>
          <w:szCs w:val="28"/>
        </w:rPr>
        <w:t xml:space="preserve">2) своевременное и полное исполнение </w:t>
      </w:r>
      <w:r w:rsidR="00EB7379">
        <w:rPr>
          <w:rFonts w:ascii="Times New Roman" w:hAnsi="Times New Roman" w:cs="Times New Roman"/>
          <w:sz w:val="28"/>
          <w:szCs w:val="28"/>
        </w:rPr>
        <w:t xml:space="preserve">обязательств областного бюджета, </w:t>
      </w:r>
      <w:r w:rsidRPr="000534A1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областного бюджета по итогам исполнения за 20</w:t>
      </w:r>
      <w:r w:rsidR="000534A1" w:rsidRPr="000534A1">
        <w:rPr>
          <w:rFonts w:ascii="Times New Roman" w:hAnsi="Times New Roman" w:cs="Times New Roman"/>
          <w:sz w:val="28"/>
          <w:szCs w:val="28"/>
        </w:rPr>
        <w:t xml:space="preserve">20 </w:t>
      </w:r>
      <w:r w:rsidRPr="000534A1">
        <w:rPr>
          <w:rFonts w:ascii="Times New Roman" w:hAnsi="Times New Roman" w:cs="Times New Roman"/>
          <w:sz w:val="28"/>
          <w:szCs w:val="28"/>
        </w:rPr>
        <w:t>год;</w:t>
      </w:r>
    </w:p>
    <w:p w:rsidR="009E43F6" w:rsidRPr="00BC0A63" w:rsidRDefault="001845B6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2F3" w:rsidRPr="00BC0A63">
        <w:rPr>
          <w:rFonts w:ascii="Times New Roman" w:hAnsi="Times New Roman" w:cs="Times New Roman"/>
          <w:sz w:val="28"/>
          <w:szCs w:val="28"/>
        </w:rPr>
        <w:t>)</w:t>
      </w:r>
      <w:r w:rsidR="009E43F6" w:rsidRPr="00BC0A63">
        <w:rPr>
          <w:rFonts w:ascii="Times New Roman" w:hAnsi="Times New Roman" w:cs="Times New Roman"/>
          <w:sz w:val="28"/>
          <w:szCs w:val="28"/>
        </w:rPr>
        <w:t xml:space="preserve"> </w:t>
      </w:r>
      <w:r w:rsidR="00C27941">
        <w:rPr>
          <w:rFonts w:ascii="Times New Roman" w:hAnsi="Times New Roman" w:cs="Times New Roman"/>
          <w:sz w:val="28"/>
          <w:szCs w:val="28"/>
        </w:rPr>
        <w:t>снижение р</w:t>
      </w:r>
      <w:r w:rsidR="004C08B0" w:rsidRPr="00BC0A63">
        <w:rPr>
          <w:rFonts w:ascii="Times New Roman" w:hAnsi="Times New Roman" w:cs="Times New Roman"/>
          <w:sz w:val="28"/>
          <w:szCs w:val="28"/>
        </w:rPr>
        <w:t>асход</w:t>
      </w:r>
      <w:r w:rsidR="00C27941">
        <w:rPr>
          <w:rFonts w:ascii="Times New Roman" w:hAnsi="Times New Roman" w:cs="Times New Roman"/>
          <w:sz w:val="28"/>
          <w:szCs w:val="28"/>
        </w:rPr>
        <w:t>ов</w:t>
      </w:r>
      <w:r w:rsidR="004C08B0" w:rsidRPr="00BC0A63">
        <w:rPr>
          <w:rFonts w:ascii="Times New Roman" w:hAnsi="Times New Roman" w:cs="Times New Roman"/>
          <w:sz w:val="28"/>
          <w:szCs w:val="28"/>
        </w:rPr>
        <w:t xml:space="preserve"> на обслуживание государственного долга за 20</w:t>
      </w:r>
      <w:r w:rsidR="00BC0A63" w:rsidRPr="00BC0A63">
        <w:rPr>
          <w:rFonts w:ascii="Times New Roman" w:hAnsi="Times New Roman" w:cs="Times New Roman"/>
          <w:sz w:val="28"/>
          <w:szCs w:val="28"/>
        </w:rPr>
        <w:t>20</w:t>
      </w:r>
      <w:r w:rsidR="004C08B0" w:rsidRPr="00BC0A63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BC0A63" w:rsidRPr="00BC0A63">
        <w:rPr>
          <w:rFonts w:ascii="Times New Roman" w:hAnsi="Times New Roman" w:cs="Times New Roman"/>
          <w:sz w:val="28"/>
          <w:szCs w:val="28"/>
        </w:rPr>
        <w:t>355,3</w:t>
      </w:r>
      <w:r w:rsidR="004C08B0" w:rsidRPr="00BC0A63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2D1959" w:rsidRPr="002D195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2199B">
        <w:rPr>
          <w:rFonts w:ascii="Times New Roman" w:hAnsi="Times New Roman" w:cs="Times New Roman"/>
          <w:sz w:val="28"/>
          <w:szCs w:val="28"/>
        </w:rPr>
        <w:t>объемом</w:t>
      </w:r>
      <w:r w:rsidR="002D1959" w:rsidRPr="002D1959">
        <w:rPr>
          <w:rFonts w:ascii="Times New Roman" w:hAnsi="Times New Roman" w:cs="Times New Roman"/>
          <w:sz w:val="28"/>
          <w:szCs w:val="28"/>
        </w:rPr>
        <w:t>, утвержденным в первоначальной редакции закона об областном бюджете</w:t>
      </w:r>
      <w:r w:rsidR="002D1959">
        <w:rPr>
          <w:rFonts w:ascii="Times New Roman" w:hAnsi="Times New Roman" w:cs="Times New Roman"/>
          <w:sz w:val="28"/>
          <w:szCs w:val="28"/>
        </w:rPr>
        <w:t>,</w:t>
      </w:r>
      <w:r w:rsidR="002D1959" w:rsidRPr="002D1959">
        <w:rPr>
          <w:rFonts w:ascii="Times New Roman" w:hAnsi="Times New Roman" w:cs="Times New Roman"/>
          <w:sz w:val="28"/>
          <w:szCs w:val="28"/>
        </w:rPr>
        <w:t xml:space="preserve"> </w:t>
      </w:r>
      <w:r w:rsidR="00C27941">
        <w:rPr>
          <w:rFonts w:ascii="Times New Roman" w:hAnsi="Times New Roman" w:cs="Times New Roman"/>
          <w:sz w:val="28"/>
          <w:szCs w:val="28"/>
        </w:rPr>
        <w:t>в связи с</w:t>
      </w:r>
      <w:r w:rsidR="004C08B0" w:rsidRPr="00BC0A63">
        <w:rPr>
          <w:rFonts w:ascii="Times New Roman" w:hAnsi="Times New Roman" w:cs="Times New Roman"/>
          <w:sz w:val="28"/>
          <w:szCs w:val="28"/>
        </w:rPr>
        <w:t xml:space="preserve"> </w:t>
      </w:r>
      <w:r w:rsidR="00E82EFF" w:rsidRPr="00BC0A63">
        <w:rPr>
          <w:rFonts w:ascii="Times New Roman" w:hAnsi="Times New Roman" w:cs="Times New Roman"/>
          <w:sz w:val="28"/>
          <w:szCs w:val="28"/>
        </w:rPr>
        <w:t>сокращени</w:t>
      </w:r>
      <w:r w:rsidR="00C27941">
        <w:rPr>
          <w:rFonts w:ascii="Times New Roman" w:hAnsi="Times New Roman" w:cs="Times New Roman"/>
          <w:sz w:val="28"/>
          <w:szCs w:val="28"/>
        </w:rPr>
        <w:t>ем</w:t>
      </w:r>
      <w:r w:rsidR="00E82EFF" w:rsidRPr="00BC0A63">
        <w:rPr>
          <w:rFonts w:ascii="Times New Roman" w:hAnsi="Times New Roman" w:cs="Times New Roman"/>
          <w:sz w:val="28"/>
          <w:szCs w:val="28"/>
        </w:rPr>
        <w:t xml:space="preserve"> </w:t>
      </w:r>
      <w:r w:rsidR="004C08B0" w:rsidRPr="00BC0A63">
        <w:rPr>
          <w:rFonts w:ascii="Times New Roman" w:hAnsi="Times New Roman" w:cs="Times New Roman"/>
          <w:sz w:val="28"/>
          <w:szCs w:val="28"/>
        </w:rPr>
        <w:t>сроков пользования кредитами банков</w:t>
      </w:r>
      <w:r w:rsidR="0082199B">
        <w:rPr>
          <w:rFonts w:ascii="Times New Roman" w:hAnsi="Times New Roman" w:cs="Times New Roman"/>
          <w:sz w:val="28"/>
          <w:szCs w:val="28"/>
        </w:rPr>
        <w:t>. Д</w:t>
      </w:r>
      <w:r w:rsidR="002D1959">
        <w:rPr>
          <w:rFonts w:ascii="Times New Roman" w:hAnsi="Times New Roman" w:cs="Times New Roman"/>
          <w:sz w:val="28"/>
          <w:szCs w:val="28"/>
        </w:rPr>
        <w:t>оля</w:t>
      </w:r>
      <w:r w:rsidR="00C27941">
        <w:rPr>
          <w:rFonts w:ascii="Times New Roman" w:hAnsi="Times New Roman" w:cs="Times New Roman"/>
          <w:sz w:val="28"/>
          <w:szCs w:val="28"/>
        </w:rPr>
        <w:t xml:space="preserve"> р</w:t>
      </w:r>
      <w:r w:rsidR="009E43F6" w:rsidRPr="00BC0A63">
        <w:rPr>
          <w:rFonts w:ascii="Times New Roman" w:hAnsi="Times New Roman" w:cs="Times New Roman"/>
          <w:sz w:val="28"/>
          <w:szCs w:val="28"/>
        </w:rPr>
        <w:t>асход</w:t>
      </w:r>
      <w:r w:rsidR="002D1959">
        <w:rPr>
          <w:rFonts w:ascii="Times New Roman" w:hAnsi="Times New Roman" w:cs="Times New Roman"/>
          <w:sz w:val="28"/>
          <w:szCs w:val="28"/>
        </w:rPr>
        <w:t>ов</w:t>
      </w:r>
      <w:r w:rsidR="009E43F6" w:rsidRPr="00BC0A63">
        <w:rPr>
          <w:rFonts w:ascii="Times New Roman" w:hAnsi="Times New Roman" w:cs="Times New Roman"/>
          <w:sz w:val="28"/>
          <w:szCs w:val="28"/>
        </w:rPr>
        <w:t xml:space="preserve"> на обслуживание государственного долга </w:t>
      </w:r>
      <w:r w:rsidR="00254893" w:rsidRPr="00BC0A63">
        <w:rPr>
          <w:rFonts w:ascii="Times New Roman" w:hAnsi="Times New Roman" w:cs="Times New Roman"/>
          <w:sz w:val="28"/>
          <w:szCs w:val="28"/>
        </w:rPr>
        <w:t xml:space="preserve">в </w:t>
      </w:r>
      <w:r w:rsidR="009E43F6" w:rsidRPr="00BC0A63">
        <w:rPr>
          <w:rFonts w:ascii="Times New Roman" w:hAnsi="Times New Roman" w:cs="Times New Roman"/>
          <w:sz w:val="28"/>
          <w:szCs w:val="28"/>
        </w:rPr>
        <w:t>объем</w:t>
      </w:r>
      <w:r w:rsidR="00254893" w:rsidRPr="00BC0A63">
        <w:rPr>
          <w:rFonts w:ascii="Times New Roman" w:hAnsi="Times New Roman" w:cs="Times New Roman"/>
          <w:sz w:val="28"/>
          <w:szCs w:val="28"/>
        </w:rPr>
        <w:t>е</w:t>
      </w:r>
      <w:r w:rsidR="009E43F6" w:rsidRPr="00BC0A63">
        <w:rPr>
          <w:rFonts w:ascii="Times New Roman" w:hAnsi="Times New Roman" w:cs="Times New Roman"/>
          <w:sz w:val="28"/>
          <w:szCs w:val="28"/>
        </w:rPr>
        <w:t xml:space="preserve"> расходов областного бюджета </w:t>
      </w:r>
      <w:r w:rsidR="00254893" w:rsidRPr="00BC0A63">
        <w:rPr>
          <w:rFonts w:ascii="Times New Roman" w:hAnsi="Times New Roman" w:cs="Times New Roman"/>
          <w:sz w:val="28"/>
          <w:szCs w:val="28"/>
        </w:rPr>
        <w:t>за 20</w:t>
      </w:r>
      <w:r w:rsidR="00BC0A63" w:rsidRPr="00BC0A63">
        <w:rPr>
          <w:rFonts w:ascii="Times New Roman" w:hAnsi="Times New Roman" w:cs="Times New Roman"/>
          <w:sz w:val="28"/>
          <w:szCs w:val="28"/>
        </w:rPr>
        <w:t>20</w:t>
      </w:r>
      <w:r w:rsidR="00254893" w:rsidRPr="00BC0A63">
        <w:rPr>
          <w:rFonts w:ascii="Times New Roman" w:hAnsi="Times New Roman" w:cs="Times New Roman"/>
          <w:sz w:val="28"/>
          <w:szCs w:val="28"/>
        </w:rPr>
        <w:t xml:space="preserve"> год (без учета субвенций) составил</w:t>
      </w:r>
      <w:r w:rsidR="002D1959">
        <w:rPr>
          <w:rFonts w:ascii="Times New Roman" w:hAnsi="Times New Roman" w:cs="Times New Roman"/>
          <w:sz w:val="28"/>
          <w:szCs w:val="28"/>
        </w:rPr>
        <w:t>а</w:t>
      </w:r>
      <w:r w:rsidR="009E43F6" w:rsidRPr="00BC0A63">
        <w:rPr>
          <w:rFonts w:ascii="Times New Roman" w:hAnsi="Times New Roman" w:cs="Times New Roman"/>
          <w:sz w:val="28"/>
          <w:szCs w:val="28"/>
        </w:rPr>
        <w:t xml:space="preserve"> </w:t>
      </w:r>
      <w:r w:rsidR="00D37D18" w:rsidRPr="00BC0A63">
        <w:rPr>
          <w:rFonts w:ascii="Times New Roman" w:hAnsi="Times New Roman" w:cs="Times New Roman"/>
          <w:sz w:val="28"/>
          <w:szCs w:val="28"/>
        </w:rPr>
        <w:t>0,</w:t>
      </w:r>
      <w:r w:rsidR="00BC0A63" w:rsidRPr="00BC0A63">
        <w:rPr>
          <w:rFonts w:ascii="Times New Roman" w:hAnsi="Times New Roman" w:cs="Times New Roman"/>
          <w:sz w:val="28"/>
          <w:szCs w:val="28"/>
        </w:rPr>
        <w:t>3</w:t>
      </w:r>
      <w:r w:rsidR="009E43F6" w:rsidRPr="00BC0A63">
        <w:rPr>
          <w:rFonts w:ascii="Times New Roman" w:hAnsi="Times New Roman" w:cs="Times New Roman"/>
          <w:sz w:val="28"/>
          <w:szCs w:val="28"/>
        </w:rPr>
        <w:t>%, что не превышает ожидаемого результата</w:t>
      </w:r>
      <w:r w:rsidR="002D1959">
        <w:rPr>
          <w:rFonts w:ascii="Times New Roman" w:hAnsi="Times New Roman" w:cs="Times New Roman"/>
          <w:sz w:val="28"/>
          <w:szCs w:val="28"/>
        </w:rPr>
        <w:t xml:space="preserve"> (≤5%)</w:t>
      </w:r>
      <w:r w:rsidR="001D4DE0" w:rsidRPr="00BC0A63">
        <w:rPr>
          <w:rFonts w:ascii="Times New Roman" w:hAnsi="Times New Roman" w:cs="Times New Roman"/>
          <w:sz w:val="28"/>
          <w:szCs w:val="28"/>
        </w:rPr>
        <w:t>;</w:t>
      </w:r>
    </w:p>
    <w:p w:rsidR="005355F2" w:rsidRPr="002A5788" w:rsidRDefault="001845B6" w:rsidP="00A1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5F2" w:rsidRPr="002A5788">
        <w:rPr>
          <w:rFonts w:ascii="Times New Roman" w:hAnsi="Times New Roman" w:cs="Times New Roman"/>
          <w:sz w:val="28"/>
          <w:szCs w:val="28"/>
        </w:rPr>
        <w:t xml:space="preserve">) </w:t>
      </w:r>
      <w:r w:rsidR="008A5BCF" w:rsidRPr="002A5788">
        <w:rPr>
          <w:rFonts w:ascii="Times New Roman" w:hAnsi="Times New Roman" w:cs="Times New Roman"/>
          <w:sz w:val="28"/>
          <w:szCs w:val="28"/>
        </w:rPr>
        <w:t>исполнение областного</w:t>
      </w:r>
      <w:r w:rsidR="005355F2" w:rsidRPr="002A578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A5BCF" w:rsidRPr="002A5788">
        <w:rPr>
          <w:rFonts w:ascii="Times New Roman" w:hAnsi="Times New Roman" w:cs="Times New Roman"/>
          <w:sz w:val="28"/>
          <w:szCs w:val="28"/>
        </w:rPr>
        <w:t>а</w:t>
      </w:r>
      <w:r w:rsidR="005355F2" w:rsidRPr="002A5788">
        <w:rPr>
          <w:rFonts w:ascii="Times New Roman" w:hAnsi="Times New Roman" w:cs="Times New Roman"/>
          <w:sz w:val="28"/>
          <w:szCs w:val="28"/>
        </w:rPr>
        <w:t xml:space="preserve"> </w:t>
      </w:r>
      <w:r w:rsidR="00642F9C" w:rsidRPr="002A5788">
        <w:rPr>
          <w:rFonts w:ascii="Times New Roman" w:hAnsi="Times New Roman" w:cs="Times New Roman"/>
          <w:sz w:val="28"/>
          <w:szCs w:val="28"/>
        </w:rPr>
        <w:t>за 20</w:t>
      </w:r>
      <w:r w:rsidR="002A5788" w:rsidRPr="002A5788">
        <w:rPr>
          <w:rFonts w:ascii="Times New Roman" w:hAnsi="Times New Roman" w:cs="Times New Roman"/>
          <w:sz w:val="28"/>
          <w:szCs w:val="28"/>
        </w:rPr>
        <w:t>20</w:t>
      </w:r>
      <w:r w:rsidR="00642F9C" w:rsidRPr="002A5788">
        <w:rPr>
          <w:rFonts w:ascii="Times New Roman" w:hAnsi="Times New Roman" w:cs="Times New Roman"/>
          <w:sz w:val="28"/>
          <w:szCs w:val="28"/>
        </w:rPr>
        <w:t xml:space="preserve"> год </w:t>
      </w:r>
      <w:r w:rsidR="005355F2" w:rsidRPr="002A5788">
        <w:rPr>
          <w:rFonts w:ascii="Times New Roman" w:hAnsi="Times New Roman" w:cs="Times New Roman"/>
          <w:sz w:val="28"/>
          <w:szCs w:val="28"/>
        </w:rPr>
        <w:t xml:space="preserve">с профицитом в объеме </w:t>
      </w:r>
      <w:r w:rsidR="00F41F2C" w:rsidRPr="002A5788">
        <w:rPr>
          <w:rFonts w:ascii="Times New Roman" w:hAnsi="Times New Roman" w:cs="Times New Roman"/>
          <w:sz w:val="28"/>
          <w:szCs w:val="28"/>
        </w:rPr>
        <w:t>2</w:t>
      </w:r>
      <w:r w:rsidR="002A5788" w:rsidRPr="002A5788">
        <w:rPr>
          <w:rFonts w:ascii="Times New Roman" w:hAnsi="Times New Roman" w:cs="Times New Roman"/>
          <w:sz w:val="28"/>
          <w:szCs w:val="28"/>
        </w:rPr>
        <w:t>220</w:t>
      </w:r>
      <w:r w:rsidR="00F41F2C" w:rsidRPr="002A5788">
        <w:rPr>
          <w:rFonts w:ascii="Times New Roman" w:hAnsi="Times New Roman" w:cs="Times New Roman"/>
          <w:sz w:val="28"/>
          <w:szCs w:val="28"/>
        </w:rPr>
        <w:t>,</w:t>
      </w:r>
      <w:r w:rsidR="002A5788" w:rsidRPr="002A5788">
        <w:rPr>
          <w:rFonts w:ascii="Times New Roman" w:hAnsi="Times New Roman" w:cs="Times New Roman"/>
          <w:sz w:val="28"/>
          <w:szCs w:val="28"/>
        </w:rPr>
        <w:t>1</w:t>
      </w:r>
      <w:r w:rsidR="00F41F2C" w:rsidRPr="002A5788">
        <w:rPr>
          <w:rFonts w:ascii="Times New Roman" w:hAnsi="Times New Roman" w:cs="Times New Roman"/>
          <w:sz w:val="28"/>
          <w:szCs w:val="28"/>
        </w:rPr>
        <w:t> </w:t>
      </w:r>
      <w:r w:rsidR="00642F9C" w:rsidRPr="002A5788">
        <w:rPr>
          <w:rFonts w:ascii="Times New Roman" w:hAnsi="Times New Roman" w:cs="Times New Roman"/>
          <w:sz w:val="28"/>
          <w:szCs w:val="28"/>
        </w:rPr>
        <w:t>мл</w:t>
      </w:r>
      <w:r w:rsidR="0049501C" w:rsidRPr="002A5788">
        <w:rPr>
          <w:rFonts w:ascii="Times New Roman" w:hAnsi="Times New Roman" w:cs="Times New Roman"/>
          <w:sz w:val="28"/>
          <w:szCs w:val="28"/>
        </w:rPr>
        <w:t>н</w:t>
      </w:r>
      <w:r w:rsidR="00642F9C" w:rsidRPr="002A5788">
        <w:rPr>
          <w:rFonts w:ascii="Times New Roman" w:hAnsi="Times New Roman" w:cs="Times New Roman"/>
          <w:sz w:val="28"/>
          <w:szCs w:val="28"/>
        </w:rPr>
        <w:t>.</w:t>
      </w:r>
      <w:r w:rsidR="006762DB" w:rsidRPr="002A5788">
        <w:rPr>
          <w:rFonts w:ascii="Times New Roman" w:hAnsi="Times New Roman" w:cs="Times New Roman"/>
          <w:sz w:val="28"/>
          <w:szCs w:val="28"/>
        </w:rPr>
        <w:t xml:space="preserve"> руб</w:t>
      </w:r>
      <w:r w:rsidR="00086F27" w:rsidRPr="002A5788">
        <w:rPr>
          <w:rFonts w:ascii="Times New Roman" w:hAnsi="Times New Roman" w:cs="Times New Roman"/>
          <w:sz w:val="28"/>
          <w:szCs w:val="28"/>
        </w:rPr>
        <w:t>лей</w:t>
      </w:r>
      <w:r w:rsidR="006762DB" w:rsidRPr="002A5788">
        <w:rPr>
          <w:rFonts w:ascii="Times New Roman" w:hAnsi="Times New Roman" w:cs="Times New Roman"/>
          <w:sz w:val="28"/>
          <w:szCs w:val="28"/>
        </w:rPr>
        <w:t xml:space="preserve">. </w:t>
      </w:r>
      <w:r w:rsidR="00C27941">
        <w:rPr>
          <w:rFonts w:ascii="Times New Roman" w:hAnsi="Times New Roman" w:cs="Times New Roman"/>
          <w:sz w:val="28"/>
          <w:szCs w:val="28"/>
        </w:rPr>
        <w:t>Ц</w:t>
      </w:r>
      <w:r w:rsidR="00642F9C" w:rsidRPr="002A5788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972442" w:rsidRPr="002A5788">
        <w:rPr>
          <w:rFonts w:ascii="Times New Roman" w:hAnsi="Times New Roman" w:cs="Times New Roman"/>
          <w:sz w:val="28"/>
          <w:szCs w:val="28"/>
        </w:rPr>
        <w:t>показатель</w:t>
      </w:r>
      <w:r w:rsidR="006762DB" w:rsidRPr="002A578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72442" w:rsidRPr="002A5788">
        <w:rPr>
          <w:rFonts w:ascii="Times New Roman" w:hAnsi="Times New Roman" w:cs="Times New Roman"/>
          <w:sz w:val="28"/>
          <w:szCs w:val="28"/>
        </w:rPr>
        <w:t xml:space="preserve"> -</w:t>
      </w:r>
      <w:r w:rsidR="006762DB" w:rsidRPr="002A5788">
        <w:rPr>
          <w:rFonts w:ascii="Times New Roman" w:hAnsi="Times New Roman" w:cs="Times New Roman"/>
          <w:sz w:val="28"/>
          <w:szCs w:val="28"/>
        </w:rPr>
        <w:t xml:space="preserve"> отношение дефицита к объему доходов областного бюджета без учета объема </w:t>
      </w:r>
      <w:r w:rsidR="00642F9C" w:rsidRPr="002A5788">
        <w:rPr>
          <w:rFonts w:ascii="Times New Roman" w:hAnsi="Times New Roman" w:cs="Times New Roman"/>
          <w:sz w:val="28"/>
          <w:szCs w:val="28"/>
        </w:rPr>
        <w:t>безвозмездных поступлений за 20</w:t>
      </w:r>
      <w:r w:rsidR="002A5788" w:rsidRPr="002A5788">
        <w:rPr>
          <w:rFonts w:ascii="Times New Roman" w:hAnsi="Times New Roman" w:cs="Times New Roman"/>
          <w:sz w:val="28"/>
          <w:szCs w:val="28"/>
        </w:rPr>
        <w:t>20</w:t>
      </w:r>
      <w:r w:rsidR="00C27941">
        <w:rPr>
          <w:rFonts w:ascii="Times New Roman" w:hAnsi="Times New Roman" w:cs="Times New Roman"/>
          <w:sz w:val="28"/>
          <w:szCs w:val="28"/>
        </w:rPr>
        <w:t> </w:t>
      </w:r>
      <w:r w:rsidR="00642F9C" w:rsidRPr="002A5788">
        <w:rPr>
          <w:rFonts w:ascii="Times New Roman" w:hAnsi="Times New Roman" w:cs="Times New Roman"/>
          <w:sz w:val="28"/>
          <w:szCs w:val="28"/>
        </w:rPr>
        <w:t xml:space="preserve">год </w:t>
      </w:r>
      <w:r w:rsidR="00972442" w:rsidRPr="002A5788">
        <w:rPr>
          <w:rFonts w:ascii="Times New Roman" w:hAnsi="Times New Roman" w:cs="Times New Roman"/>
          <w:sz w:val="28"/>
          <w:szCs w:val="28"/>
        </w:rPr>
        <w:t>составил нулевое значение, которое не превышает установленного значения</w:t>
      </w:r>
      <w:r w:rsidR="00C27941">
        <w:rPr>
          <w:rFonts w:ascii="Times New Roman" w:hAnsi="Times New Roman" w:cs="Times New Roman"/>
          <w:sz w:val="28"/>
          <w:szCs w:val="28"/>
        </w:rPr>
        <w:t> </w:t>
      </w:r>
      <w:r w:rsidR="00972442" w:rsidRPr="002A5788">
        <w:rPr>
          <w:rFonts w:ascii="Times New Roman" w:hAnsi="Times New Roman" w:cs="Times New Roman"/>
          <w:sz w:val="28"/>
          <w:szCs w:val="28"/>
        </w:rPr>
        <w:t>10%</w:t>
      </w:r>
      <w:r w:rsidR="006762DB" w:rsidRPr="002A5788">
        <w:rPr>
          <w:rFonts w:ascii="Times New Roman" w:hAnsi="Times New Roman" w:cs="Times New Roman"/>
          <w:sz w:val="28"/>
          <w:szCs w:val="28"/>
        </w:rPr>
        <w:t>.</w:t>
      </w:r>
    </w:p>
    <w:p w:rsidR="005355F2" w:rsidRPr="00D8092B" w:rsidRDefault="005355F2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5BCF" w:rsidRDefault="008A5BCF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7941" w:rsidRPr="00D8092B" w:rsidRDefault="00C27941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2CC4" w:rsidRPr="00D8092B" w:rsidRDefault="005D2CC4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1C7B" w:rsidRPr="00D8092B" w:rsidRDefault="001D1C7B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1C7B" w:rsidRPr="00D8092B" w:rsidRDefault="001D1C7B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2CC4" w:rsidRDefault="005D2CC4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45B6" w:rsidRDefault="001845B6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45B6" w:rsidRDefault="001845B6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45B6" w:rsidRDefault="001845B6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45B6" w:rsidRDefault="001845B6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45B6" w:rsidRDefault="001845B6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45B6" w:rsidRPr="00D8092B" w:rsidRDefault="001845B6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2CC4" w:rsidRPr="00D8092B" w:rsidRDefault="005D2CC4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222B" w:rsidRPr="00216D5C" w:rsidRDefault="00B0222B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lastRenderedPageBreak/>
        <w:t>Сведения о достижении ожидаемых результатов реализации подпрограммы «</w:t>
      </w:r>
      <w:r w:rsidR="008E2921" w:rsidRPr="00216D5C">
        <w:rPr>
          <w:rFonts w:ascii="Times New Roman" w:hAnsi="Times New Roman" w:cs="Times New Roman"/>
          <w:sz w:val="28"/>
          <w:szCs w:val="28"/>
        </w:rPr>
        <w:t>Управление общественными финансами</w:t>
      </w:r>
      <w:r w:rsidRPr="00216D5C">
        <w:rPr>
          <w:rFonts w:ascii="Times New Roman" w:hAnsi="Times New Roman" w:cs="Times New Roman"/>
          <w:sz w:val="28"/>
          <w:szCs w:val="28"/>
        </w:rPr>
        <w:t>»</w:t>
      </w:r>
      <w:r w:rsidR="00CD5A9D" w:rsidRPr="00216D5C">
        <w:rPr>
          <w:rFonts w:ascii="Times New Roman" w:hAnsi="Times New Roman" w:cs="Times New Roman"/>
          <w:sz w:val="28"/>
          <w:szCs w:val="28"/>
        </w:rPr>
        <w:t>.</w:t>
      </w:r>
    </w:p>
    <w:p w:rsidR="00B0222B" w:rsidRPr="00216D5C" w:rsidRDefault="00B0222B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22B" w:rsidRPr="006375E3" w:rsidRDefault="00B0222B" w:rsidP="00B0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E3">
        <w:rPr>
          <w:rFonts w:ascii="Times New Roman" w:hAnsi="Times New Roman" w:cs="Times New Roman"/>
          <w:sz w:val="28"/>
          <w:szCs w:val="28"/>
        </w:rPr>
        <w:t>Реализация подпрограммы в 20</w:t>
      </w:r>
      <w:r w:rsidR="006375E3" w:rsidRPr="006375E3">
        <w:rPr>
          <w:rFonts w:ascii="Times New Roman" w:hAnsi="Times New Roman" w:cs="Times New Roman"/>
          <w:sz w:val="28"/>
          <w:szCs w:val="28"/>
        </w:rPr>
        <w:t>20</w:t>
      </w:r>
      <w:r w:rsidRPr="006375E3">
        <w:rPr>
          <w:rFonts w:ascii="Times New Roman" w:hAnsi="Times New Roman" w:cs="Times New Roman"/>
          <w:sz w:val="28"/>
          <w:szCs w:val="28"/>
        </w:rPr>
        <w:t xml:space="preserve"> году позволила обеспечить д</w:t>
      </w:r>
      <w:r w:rsidR="00665EB9" w:rsidRPr="006375E3">
        <w:rPr>
          <w:rFonts w:ascii="Times New Roman" w:hAnsi="Times New Roman" w:cs="Times New Roman"/>
          <w:sz w:val="28"/>
          <w:szCs w:val="28"/>
        </w:rPr>
        <w:t>остижение следующих результатов.</w:t>
      </w:r>
    </w:p>
    <w:p w:rsidR="00E178C5" w:rsidRPr="006375E3" w:rsidRDefault="00E178C5" w:rsidP="00163B8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E3">
        <w:rPr>
          <w:rFonts w:ascii="Times New Roman" w:hAnsi="Times New Roman" w:cs="Times New Roman"/>
          <w:sz w:val="28"/>
          <w:szCs w:val="28"/>
        </w:rPr>
        <w:t xml:space="preserve"> Разработка бюджетного прогноза (изменений бюджетного прогноза) Ивановской области на долгосрочный период.</w:t>
      </w:r>
    </w:p>
    <w:p w:rsidR="00E178C5" w:rsidRPr="006375E3" w:rsidRDefault="00E178C5" w:rsidP="000910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E3">
        <w:rPr>
          <w:rFonts w:ascii="Times New Roman" w:hAnsi="Times New Roman" w:cs="Times New Roman"/>
          <w:sz w:val="28"/>
          <w:szCs w:val="28"/>
        </w:rPr>
        <w:t>Бюджетный прогноз Ивановской области на 2017 – 2030 годы, разработанный в 2017 году в соответствии со статьей 170.1 Бюджетного кодекса Российской Федерации</w:t>
      </w:r>
      <w:r w:rsidR="00E82EFF" w:rsidRPr="006375E3">
        <w:rPr>
          <w:rFonts w:ascii="Times New Roman" w:hAnsi="Times New Roman" w:cs="Times New Roman"/>
          <w:sz w:val="28"/>
          <w:szCs w:val="28"/>
        </w:rPr>
        <w:t>,</w:t>
      </w:r>
      <w:r w:rsidRPr="006375E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Ивановской области от 30.12.2015 №</w:t>
      </w:r>
      <w:r w:rsidR="000910C3" w:rsidRPr="006375E3">
        <w:rPr>
          <w:rFonts w:ascii="Times New Roman" w:hAnsi="Times New Roman" w:cs="Times New Roman"/>
          <w:sz w:val="28"/>
          <w:szCs w:val="28"/>
        </w:rPr>
        <w:t> </w:t>
      </w:r>
      <w:r w:rsidRPr="006375E3">
        <w:rPr>
          <w:rFonts w:ascii="Times New Roman" w:hAnsi="Times New Roman" w:cs="Times New Roman"/>
          <w:sz w:val="28"/>
          <w:szCs w:val="28"/>
        </w:rPr>
        <w:t>638-п «О бюджетном прогнозе Ивановской области на долгосрочный период» и утвержденный постановлением Правительства Ивановской области от 15.02.2017 №</w:t>
      </w:r>
      <w:r w:rsidR="000910C3" w:rsidRPr="006375E3">
        <w:rPr>
          <w:rFonts w:ascii="Times New Roman" w:hAnsi="Times New Roman" w:cs="Times New Roman"/>
          <w:sz w:val="28"/>
          <w:szCs w:val="28"/>
        </w:rPr>
        <w:t> </w:t>
      </w:r>
      <w:r w:rsidRPr="006375E3">
        <w:rPr>
          <w:rFonts w:ascii="Times New Roman" w:hAnsi="Times New Roman" w:cs="Times New Roman"/>
          <w:sz w:val="28"/>
          <w:szCs w:val="28"/>
        </w:rPr>
        <w:t>41-п, ежегодно корректируется в связи с изменением прогнозных показателей социально-экономического развития Ивановской области на долгосрочный период и принятием Закона Ивановской области об областном бюджете на очередной финансовый год и плановый период. В 20</w:t>
      </w:r>
      <w:r w:rsidR="006375E3" w:rsidRPr="006375E3">
        <w:rPr>
          <w:rFonts w:ascii="Times New Roman" w:hAnsi="Times New Roman" w:cs="Times New Roman"/>
          <w:sz w:val="28"/>
          <w:szCs w:val="28"/>
        </w:rPr>
        <w:t>20</w:t>
      </w:r>
      <w:r w:rsidRPr="006375E3">
        <w:rPr>
          <w:rFonts w:ascii="Times New Roman" w:hAnsi="Times New Roman" w:cs="Times New Roman"/>
          <w:sz w:val="28"/>
          <w:szCs w:val="28"/>
        </w:rPr>
        <w:t xml:space="preserve"> году изменения бюджетного прогноза утверждены постановлением Правительства Ивановской области от </w:t>
      </w:r>
      <w:r w:rsidR="006375E3" w:rsidRPr="006375E3">
        <w:rPr>
          <w:rFonts w:ascii="Times New Roman" w:hAnsi="Times New Roman" w:cs="Times New Roman"/>
          <w:sz w:val="28"/>
          <w:szCs w:val="28"/>
        </w:rPr>
        <w:t>17</w:t>
      </w:r>
      <w:r w:rsidRPr="006375E3">
        <w:rPr>
          <w:rFonts w:ascii="Times New Roman" w:hAnsi="Times New Roman" w:cs="Times New Roman"/>
          <w:sz w:val="28"/>
          <w:szCs w:val="28"/>
        </w:rPr>
        <w:t>.02.20</w:t>
      </w:r>
      <w:r w:rsidR="006375E3" w:rsidRPr="006375E3">
        <w:rPr>
          <w:rFonts w:ascii="Times New Roman" w:hAnsi="Times New Roman" w:cs="Times New Roman"/>
          <w:sz w:val="28"/>
          <w:szCs w:val="28"/>
        </w:rPr>
        <w:t>20</w:t>
      </w:r>
      <w:r w:rsidR="00E82EFF" w:rsidRPr="006375E3">
        <w:rPr>
          <w:rFonts w:ascii="Times New Roman" w:hAnsi="Times New Roman" w:cs="Times New Roman"/>
          <w:sz w:val="28"/>
          <w:szCs w:val="28"/>
        </w:rPr>
        <w:t xml:space="preserve"> </w:t>
      </w:r>
      <w:r w:rsidR="00CB3370" w:rsidRPr="006375E3">
        <w:rPr>
          <w:rFonts w:ascii="Times New Roman" w:hAnsi="Times New Roman" w:cs="Times New Roman"/>
          <w:sz w:val="28"/>
          <w:szCs w:val="28"/>
        </w:rPr>
        <w:br/>
      </w:r>
      <w:r w:rsidRPr="006375E3">
        <w:rPr>
          <w:rFonts w:ascii="Times New Roman" w:hAnsi="Times New Roman" w:cs="Times New Roman"/>
          <w:sz w:val="28"/>
          <w:szCs w:val="28"/>
        </w:rPr>
        <w:t>№ </w:t>
      </w:r>
      <w:r w:rsidR="006375E3" w:rsidRPr="006375E3">
        <w:rPr>
          <w:rFonts w:ascii="Times New Roman" w:hAnsi="Times New Roman" w:cs="Times New Roman"/>
          <w:sz w:val="28"/>
          <w:szCs w:val="28"/>
        </w:rPr>
        <w:t>61</w:t>
      </w:r>
      <w:r w:rsidRPr="006375E3">
        <w:rPr>
          <w:rFonts w:ascii="Times New Roman" w:hAnsi="Times New Roman" w:cs="Times New Roman"/>
          <w:sz w:val="28"/>
          <w:szCs w:val="28"/>
        </w:rPr>
        <w:t xml:space="preserve">-п. </w:t>
      </w:r>
    </w:p>
    <w:p w:rsidR="00C4626C" w:rsidRPr="00216D5C" w:rsidRDefault="00C4626C" w:rsidP="00E178C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t xml:space="preserve">Совершенствование финансовых механизмов оказания государственных услуг (выполнения работ) </w:t>
      </w:r>
      <w:r w:rsidR="00422862" w:rsidRPr="00216D5C">
        <w:rPr>
          <w:rFonts w:ascii="Times New Roman" w:hAnsi="Times New Roman" w:cs="Times New Roman"/>
          <w:sz w:val="28"/>
          <w:szCs w:val="28"/>
        </w:rPr>
        <w:t xml:space="preserve">казенными, </w:t>
      </w:r>
      <w:r w:rsidRPr="00216D5C"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  <w:r w:rsidR="00665EB9" w:rsidRPr="00216D5C">
        <w:rPr>
          <w:rFonts w:ascii="Times New Roman" w:hAnsi="Times New Roman" w:cs="Times New Roman"/>
          <w:sz w:val="28"/>
          <w:szCs w:val="28"/>
        </w:rPr>
        <w:t>.</w:t>
      </w:r>
    </w:p>
    <w:p w:rsidR="00647A3C" w:rsidRPr="00C8488C" w:rsidRDefault="00647A3C" w:rsidP="00647A3C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C8488C">
        <w:rPr>
          <w:rFonts w:eastAsiaTheme="minorHAnsi"/>
          <w:lang w:eastAsia="en-US"/>
        </w:rPr>
        <w:t>В 20</w:t>
      </w:r>
      <w:r w:rsidR="0096553B" w:rsidRPr="00C8488C">
        <w:rPr>
          <w:rFonts w:eastAsiaTheme="minorHAnsi"/>
          <w:lang w:eastAsia="en-US"/>
        </w:rPr>
        <w:t>20</w:t>
      </w:r>
      <w:r w:rsidRPr="00C8488C">
        <w:rPr>
          <w:rFonts w:eastAsiaTheme="minorHAnsi"/>
          <w:lang w:eastAsia="en-US"/>
        </w:rPr>
        <w:t xml:space="preserve"> году проводилось формирование государственных заданий на оказание государственных услуг (выполнение работ)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перечни), и региональным перечнем (классификатором) государственных (муниципальных) услуг, не включенных в общероссийские перечни, и работ, оказание и выполнение которых предусмотрено нормативными правовыми актами Ивановской области (муниципальными правовыми актами). </w:t>
      </w:r>
    </w:p>
    <w:p w:rsidR="00CD6C6D" w:rsidRDefault="00CD6C6D" w:rsidP="00965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6D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формирования, ведения и утверждения регионального перечня принято постановление Правительства Ивановской области от 01.04.2020 № 160-п «О внесении изменения в постановление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работ)», согласно которому уполномоченным органом по  формированию, утверждению и ведению регионального перечня определен Департамент финансов Ивановской области, региональный перечень утверждается приказом Департамента финансов Ивановской области и подлежит размещению на официальном сайте для размещения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«Интернет» в порядке, установленном Министерством финансов Российской Федерации. Региональный перечень утвержден приказом Департамента финансов Ивановской области от 24.04.2020 № 94 и размещен на </w:t>
      </w:r>
      <w:r w:rsidRPr="00CD6C6D">
        <w:rPr>
          <w:rFonts w:ascii="Times New Roman" w:hAnsi="Times New Roman" w:cs="Times New Roman"/>
          <w:sz w:val="28"/>
          <w:szCs w:val="28"/>
        </w:rPr>
        <w:lastRenderedPageBreak/>
        <w:t xml:space="preserve">едином портале бюджетной системы Российской Федерации и </w:t>
      </w:r>
      <w:r w:rsidR="008B2176">
        <w:rPr>
          <w:rFonts w:ascii="Times New Roman" w:hAnsi="Times New Roman" w:cs="Times New Roman"/>
          <w:sz w:val="28"/>
          <w:szCs w:val="28"/>
        </w:rPr>
        <w:t xml:space="preserve">на </w:t>
      </w:r>
      <w:r w:rsidRPr="00CD6C6D">
        <w:rPr>
          <w:rFonts w:ascii="Times New Roman" w:hAnsi="Times New Roman" w:cs="Times New Roman"/>
          <w:sz w:val="28"/>
          <w:szCs w:val="28"/>
        </w:rPr>
        <w:t>официальном сайте для размещения информации о государственных и муниципальных учреждениях.</w:t>
      </w:r>
    </w:p>
    <w:p w:rsidR="0096553B" w:rsidRPr="0096553B" w:rsidRDefault="0096553B" w:rsidP="00965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3B">
        <w:rPr>
          <w:rFonts w:ascii="Times New Roman" w:hAnsi="Times New Roman" w:cs="Times New Roman"/>
          <w:sz w:val="28"/>
          <w:szCs w:val="28"/>
        </w:rPr>
        <w:t>В течение 2020 года Департаментом финансов рассматривались представленные исполнительными органами власти Ивановской области на согласование предложения по внесению изменений в реестровые записи регионального перечня по соответствующим видам деятельности.</w:t>
      </w:r>
    </w:p>
    <w:p w:rsidR="0096553B" w:rsidRDefault="001845B6" w:rsidP="00965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6553B" w:rsidRPr="0096553B">
        <w:rPr>
          <w:rFonts w:ascii="Times New Roman" w:hAnsi="Times New Roman" w:cs="Times New Roman"/>
          <w:sz w:val="28"/>
          <w:szCs w:val="28"/>
        </w:rPr>
        <w:t>объема субсиди</w:t>
      </w:r>
      <w:r w:rsidR="00C27941">
        <w:rPr>
          <w:rFonts w:ascii="Times New Roman" w:hAnsi="Times New Roman" w:cs="Times New Roman"/>
          <w:sz w:val="28"/>
          <w:szCs w:val="28"/>
        </w:rPr>
        <w:t>й</w:t>
      </w:r>
      <w:r w:rsidR="0096553B" w:rsidRPr="0096553B">
        <w:rPr>
          <w:rFonts w:ascii="Times New Roman" w:hAnsi="Times New Roman" w:cs="Times New Roman"/>
          <w:sz w:val="28"/>
          <w:szCs w:val="28"/>
        </w:rPr>
        <w:t xml:space="preserve"> государственным бюджетным и автономным учреждениям Ивановской области на 2020 год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="0096553B" w:rsidRPr="0096553B">
        <w:rPr>
          <w:rFonts w:ascii="Times New Roman" w:hAnsi="Times New Roman" w:cs="Times New Roman"/>
          <w:sz w:val="28"/>
          <w:szCs w:val="28"/>
        </w:rPr>
        <w:t xml:space="preserve"> на основании нормативных затрат на оказание государственных услуг (выполнение работ). Расчет нормативных затрат </w:t>
      </w:r>
      <w:r>
        <w:rPr>
          <w:rFonts w:ascii="Times New Roman" w:hAnsi="Times New Roman" w:cs="Times New Roman"/>
          <w:sz w:val="28"/>
          <w:szCs w:val="28"/>
        </w:rPr>
        <w:t>производился</w:t>
      </w:r>
      <w:r w:rsidR="0096553B" w:rsidRPr="0096553B">
        <w:rPr>
          <w:rFonts w:ascii="Times New Roman" w:hAnsi="Times New Roman" w:cs="Times New Roman"/>
          <w:sz w:val="28"/>
          <w:szCs w:val="28"/>
        </w:rPr>
        <w:t xml:space="preserve"> на основе базовых нормативов затрат с применением отраслевых, территориальных коэффициентов. При расчете нормативных затрат учитывались доходы, получаемые бюджетными и автономными учреждениями от взимания платы при оказании государственных услуг в случаях, установленных законодательством, и оказания платных услуг сверх установленного государственного задания.</w:t>
      </w:r>
    </w:p>
    <w:p w:rsidR="00DD7BCA" w:rsidRPr="00216D5C" w:rsidRDefault="00DD7BCA" w:rsidP="00216D5C">
      <w:pPr>
        <w:pStyle w:val="a3"/>
        <w:numPr>
          <w:ilvl w:val="0"/>
          <w:numId w:val="13"/>
        </w:numPr>
        <w:spacing w:after="0" w:line="240" w:lineRule="auto"/>
        <w:ind w:hanging="50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D5C">
        <w:rPr>
          <w:rFonts w:ascii="Times New Roman" w:hAnsi="Times New Roman" w:cs="Times New Roman"/>
          <w:iCs/>
          <w:sz w:val="28"/>
          <w:szCs w:val="28"/>
        </w:rPr>
        <w:t>Развитие системы внутреннего государственного финансового контроля.</w:t>
      </w:r>
    </w:p>
    <w:p w:rsidR="00F87452" w:rsidRPr="00F87452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выработки государственной политики и нормативного правового регулирования организации и осуществления деятельности органа внутреннего государственного финансового контроля, являющегося исполнительным органом государственной власти Ивановской области:</w:t>
      </w:r>
    </w:p>
    <w:p w:rsidR="00F87452" w:rsidRPr="00F87452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>- разработаны и утверждены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Ивановской области от 10.03.2020 № 94-п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от 05.10.2020 № 477-п 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Ивановской области от 25.12.2013 № 540-п «Об утверждении Положения о службе государственного финансового контроля Ивановской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87452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>- разработан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утвержден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Ивановской области от 05.10.2020 № 484-п «О признании утратившими силу некоторых постановлений Правительства Ивановской области в сфере внутреннего государственного финансового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87452" w:rsidRPr="00F87452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подготовлен проект Указа Губернатора </w:t>
      </w:r>
      <w:r w:rsidR="001869D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вановской области «О внесении изменений в Указ Губерна</w:t>
      </w:r>
      <w:r w:rsidR="001869DB">
        <w:rPr>
          <w:rFonts w:ascii="Times New Roman" w:eastAsia="Calibri" w:hAnsi="Times New Roman" w:cs="Times New Roman"/>
          <w:sz w:val="28"/>
          <w:szCs w:val="28"/>
          <w:lang w:eastAsia="ru-RU"/>
        </w:rPr>
        <w:t>тора Ивановской области от 29.12.2013 № 192-уг «Об утверждении структуры государственного финансового контроля Ивановской области (этап выпуска нормативного правового акта).</w:t>
      </w:r>
    </w:p>
    <w:p w:rsidR="00F87452" w:rsidRPr="00F87452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>В ходе осуществления контроля за соблюдением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Ивановской области, за период январь – сентябрь 2020 года службой государственного финансового контроля Ивановской области</w:t>
      </w:r>
      <w:r w:rsidR="00644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Служба)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</w:t>
      </w:r>
      <w:r w:rsidR="0064791F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мероприяти</w:t>
      </w:r>
      <w:r w:rsidR="002A778B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1 внеплановая проверка. Общий объем проверенных средств составил </w:t>
      </w:r>
      <w:r w:rsidR="0064791F">
        <w:rPr>
          <w:rFonts w:ascii="Times New Roman" w:eastAsia="Calibri" w:hAnsi="Times New Roman" w:cs="Times New Roman"/>
          <w:sz w:val="28"/>
          <w:szCs w:val="28"/>
          <w:lang w:eastAsia="ru-RU"/>
        </w:rPr>
        <w:t>2853668,5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</w:t>
      </w:r>
      <w:r w:rsidR="00647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выявленных нарушений составил </w:t>
      </w:r>
      <w:r w:rsidR="0064791F">
        <w:rPr>
          <w:rFonts w:ascii="Times New Roman" w:eastAsia="Calibri" w:hAnsi="Times New Roman" w:cs="Times New Roman"/>
          <w:sz w:val="28"/>
          <w:szCs w:val="28"/>
          <w:lang w:eastAsia="ru-RU"/>
        </w:rPr>
        <w:t>595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 на общую сумму </w:t>
      </w:r>
      <w:r w:rsidR="0064791F">
        <w:rPr>
          <w:rFonts w:ascii="Times New Roman" w:eastAsia="Calibri" w:hAnsi="Times New Roman" w:cs="Times New Roman"/>
          <w:sz w:val="28"/>
          <w:szCs w:val="28"/>
          <w:lang w:eastAsia="ru-RU"/>
        </w:rPr>
        <w:t>1233643,1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DD7BCA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целях предупреждения нарушений в финансово-бюджетной сфере и сфе</w:t>
      </w:r>
      <w:r w:rsidR="00EF3A87">
        <w:rPr>
          <w:rFonts w:ascii="Times New Roman" w:eastAsia="Calibri" w:hAnsi="Times New Roman" w:cs="Times New Roman"/>
          <w:sz w:val="28"/>
          <w:szCs w:val="28"/>
          <w:lang w:eastAsia="ru-RU"/>
        </w:rPr>
        <w:t>ре закупок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</w:t>
      </w:r>
      <w:r w:rsidR="00EF3A87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езультатам проведенных проверок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Службой объектам контроля направлено </w:t>
      </w:r>
      <w:r w:rsidR="0064791F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представления, 1 предписание о принятии мер по возмещению причиненного ущерба Ивановской области</w:t>
      </w:r>
      <w:r w:rsidR="006449C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5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адрес главных распорядителей средств областного бюджета, которым подведомственны объекты контроля, направлено </w:t>
      </w:r>
      <w:r w:rsidR="0064791F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информационных писем, возбуждено </w:t>
      </w:r>
      <w:r w:rsidR="0064791F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F8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 об административных правонарушениях, разработаны методические рекомендации по контролю заказчиками исполнения государственного (муниципального) контракта и приемки товаров, работ, услуг.</w:t>
      </w:r>
    </w:p>
    <w:p w:rsidR="00DD7BCA" w:rsidRPr="00216D5C" w:rsidRDefault="00DD7BCA" w:rsidP="00216D5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t>Обеспечение открытости и прозрачности управления общественными финансами.</w:t>
      </w:r>
    </w:p>
    <w:p w:rsidR="00B27AAB" w:rsidRPr="00B27AAB" w:rsidRDefault="00B27AAB" w:rsidP="00B2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AB">
        <w:rPr>
          <w:rFonts w:ascii="Times New Roman" w:hAnsi="Times New Roman" w:cs="Times New Roman"/>
          <w:sz w:val="28"/>
          <w:szCs w:val="28"/>
        </w:rPr>
        <w:t>На официальном сайте Департамента финансов размещены аналитические материалы («Бюджет для граждан») к проекту закона об исполнении областного бюджета за 2019 год, Закону Ивановской области от 30.10.2020 № 67-ОЗ «Об исполнении областного бюджета за 2019 год», проекту закона об областном бюджете на 2021 год и на плановый период 2022 и 2023 годов, Закону Ивановской области от 23.12.2020 № 89-ОЗ «Об областном бюджете на 2021 год и на плановый период 2022 и 2023 годов».</w:t>
      </w:r>
    </w:p>
    <w:p w:rsidR="00B27AAB" w:rsidRPr="00B27AAB" w:rsidRDefault="00B27AAB" w:rsidP="00B2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AB">
        <w:rPr>
          <w:rFonts w:ascii="Times New Roman" w:hAnsi="Times New Roman" w:cs="Times New Roman"/>
          <w:sz w:val="28"/>
          <w:szCs w:val="28"/>
        </w:rPr>
        <w:t xml:space="preserve">Аналитические материалы представлены в виде электронной брошюры в формате </w:t>
      </w:r>
      <w:proofErr w:type="spellStart"/>
      <w:r w:rsidRPr="00B27AA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27AAB">
        <w:rPr>
          <w:rFonts w:ascii="Times New Roman" w:hAnsi="Times New Roman" w:cs="Times New Roman"/>
          <w:sz w:val="28"/>
          <w:szCs w:val="28"/>
        </w:rPr>
        <w:t xml:space="preserve">-презентации, позволяющем просматривать их на сайте Департамента финансов Ивановской области без обязательного скачивания файла. </w:t>
      </w:r>
    </w:p>
    <w:p w:rsidR="00B27AAB" w:rsidRPr="00B27AAB" w:rsidRDefault="00B27AAB" w:rsidP="00B27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AB">
        <w:rPr>
          <w:rFonts w:ascii="Times New Roman" w:hAnsi="Times New Roman" w:cs="Times New Roman"/>
          <w:sz w:val="28"/>
          <w:szCs w:val="28"/>
        </w:rPr>
        <w:t>В 2020 году в целях повышения уровня открытости бюджетных данных Департаментом финансов проведена работа по размещению информации в отношении данных областного и консолидированного бюджетов Ивановской области на официальном сайте Департамента финансов, размещению информации по бюджетной тематике на странице Департамента финансов в социальной сети «</w:t>
      </w:r>
      <w:proofErr w:type="spellStart"/>
      <w:r w:rsidRPr="00B27AA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27AAB">
        <w:rPr>
          <w:rFonts w:ascii="Times New Roman" w:hAnsi="Times New Roman" w:cs="Times New Roman"/>
          <w:sz w:val="28"/>
          <w:szCs w:val="28"/>
        </w:rPr>
        <w:t xml:space="preserve">» в сети Интернет. </w:t>
      </w:r>
    </w:p>
    <w:p w:rsidR="009110A0" w:rsidRPr="009110A0" w:rsidRDefault="009110A0" w:rsidP="009110A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0A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8130C">
        <w:rPr>
          <w:rFonts w:ascii="Times New Roman" w:hAnsi="Times New Roman" w:cs="Times New Roman"/>
          <w:sz w:val="28"/>
          <w:szCs w:val="28"/>
        </w:rPr>
        <w:t>мониторинга</w:t>
      </w:r>
      <w:r w:rsidRPr="009110A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 w:rsidR="0038130C">
        <w:rPr>
          <w:rFonts w:ascii="Times New Roman" w:hAnsi="Times New Roman" w:cs="Times New Roman"/>
          <w:sz w:val="28"/>
          <w:szCs w:val="28"/>
        </w:rPr>
        <w:t xml:space="preserve">по </w:t>
      </w:r>
      <w:r w:rsidRPr="009110A0">
        <w:rPr>
          <w:rFonts w:ascii="Times New Roman" w:hAnsi="Times New Roman" w:cs="Times New Roman"/>
          <w:sz w:val="28"/>
          <w:szCs w:val="28"/>
        </w:rPr>
        <w:t>уровн</w:t>
      </w:r>
      <w:r w:rsidR="0038130C">
        <w:rPr>
          <w:rFonts w:ascii="Times New Roman" w:hAnsi="Times New Roman" w:cs="Times New Roman"/>
          <w:sz w:val="28"/>
          <w:szCs w:val="28"/>
        </w:rPr>
        <w:t>ю</w:t>
      </w:r>
      <w:r w:rsidRPr="009110A0">
        <w:rPr>
          <w:rFonts w:ascii="Times New Roman" w:hAnsi="Times New Roman" w:cs="Times New Roman"/>
          <w:sz w:val="28"/>
          <w:szCs w:val="28"/>
        </w:rPr>
        <w:t xml:space="preserve"> открытости бюджетных данных за 2019 год Ивановск</w:t>
      </w:r>
      <w:r w:rsidR="0038130C">
        <w:rPr>
          <w:rFonts w:ascii="Times New Roman" w:hAnsi="Times New Roman" w:cs="Times New Roman"/>
          <w:sz w:val="28"/>
          <w:szCs w:val="28"/>
        </w:rPr>
        <w:t>ая</w:t>
      </w:r>
      <w:r w:rsidRPr="009110A0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8130C">
        <w:rPr>
          <w:rFonts w:ascii="Times New Roman" w:hAnsi="Times New Roman" w:cs="Times New Roman"/>
          <w:sz w:val="28"/>
          <w:szCs w:val="28"/>
        </w:rPr>
        <w:t xml:space="preserve">ь вошла в число субъектов с </w:t>
      </w:r>
      <w:r w:rsidRPr="009110A0">
        <w:rPr>
          <w:rFonts w:ascii="Times New Roman" w:hAnsi="Times New Roman" w:cs="Times New Roman"/>
          <w:sz w:val="28"/>
          <w:szCs w:val="28"/>
        </w:rPr>
        <w:t>высок</w:t>
      </w:r>
      <w:r w:rsidR="0038130C">
        <w:rPr>
          <w:rFonts w:ascii="Times New Roman" w:hAnsi="Times New Roman" w:cs="Times New Roman"/>
          <w:sz w:val="28"/>
          <w:szCs w:val="28"/>
        </w:rPr>
        <w:t>им уровнем</w:t>
      </w:r>
      <w:r w:rsidRPr="009110A0">
        <w:rPr>
          <w:rFonts w:ascii="Times New Roman" w:hAnsi="Times New Roman" w:cs="Times New Roman"/>
          <w:sz w:val="28"/>
          <w:szCs w:val="28"/>
        </w:rPr>
        <w:t xml:space="preserve"> открытости бюджетных данных.</w:t>
      </w:r>
    </w:p>
    <w:p w:rsidR="00DE68F5" w:rsidRDefault="009110A0" w:rsidP="009110A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0A0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приказом Министерства финансов Российской Федерации от 28 декабря 2016 г. № 243н проводилась работа по размещению информации </w:t>
      </w:r>
      <w:r w:rsidR="00A55CB5">
        <w:rPr>
          <w:rFonts w:ascii="Times New Roman" w:hAnsi="Times New Roman" w:cs="Times New Roman"/>
          <w:sz w:val="28"/>
          <w:szCs w:val="28"/>
        </w:rPr>
        <w:t xml:space="preserve">о бюджете и бюджетном процессе </w:t>
      </w:r>
      <w:r w:rsidRPr="009110A0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Федерации.</w:t>
      </w:r>
    </w:p>
    <w:p w:rsidR="00841FC8" w:rsidRPr="00841FC8" w:rsidRDefault="00841FC8" w:rsidP="009110A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1FC8">
        <w:rPr>
          <w:rFonts w:ascii="Times New Roman" w:hAnsi="Times New Roman"/>
          <w:sz w:val="28"/>
          <w:szCs w:val="28"/>
        </w:rPr>
        <w:t>В соответствии с распоряжением Департамента финансов от 12.05.2017 № 106 «Об установлении порядка оценки открытости бюджетных данных и участия граждан в бюджетном процессе в муниципальных образованиях Ивановской области» в целях стимулирования органов местного самоуправления к реализации принципа прозрачности (открытости) бюджетной системы Российской Федерации и обеспечению полноты, качества и своевременности публикации информации о бюджетных данных муниципальных образований Ивановской области в сети Интернет, Департаментом финансов в 2020 году проведена итоговая оценка открытости бюджетных данных муници</w:t>
      </w:r>
      <w:r w:rsidR="00A55CB5">
        <w:rPr>
          <w:rFonts w:ascii="Times New Roman" w:hAnsi="Times New Roman"/>
          <w:sz w:val="28"/>
          <w:szCs w:val="28"/>
        </w:rPr>
        <w:t>пальных образований за 2019 год и</w:t>
      </w:r>
      <w:r w:rsidRPr="00841FC8">
        <w:rPr>
          <w:rFonts w:ascii="Times New Roman" w:hAnsi="Times New Roman"/>
          <w:sz w:val="28"/>
          <w:szCs w:val="28"/>
        </w:rPr>
        <w:t xml:space="preserve"> составлен рейтинг муниципальных образований по уровню открытости бюджетных данных за 2019 год</w:t>
      </w:r>
      <w:r w:rsidR="00A55CB5">
        <w:rPr>
          <w:rFonts w:ascii="Times New Roman" w:hAnsi="Times New Roman"/>
          <w:sz w:val="28"/>
          <w:szCs w:val="28"/>
        </w:rPr>
        <w:t xml:space="preserve">, который </w:t>
      </w:r>
      <w:r w:rsidRPr="00841FC8">
        <w:rPr>
          <w:rFonts w:ascii="Times New Roman" w:hAnsi="Times New Roman"/>
          <w:sz w:val="28"/>
          <w:szCs w:val="28"/>
        </w:rPr>
        <w:t xml:space="preserve">размещен на сайте Департамента финансов. Кроме того, проведена </w:t>
      </w:r>
      <w:r w:rsidRPr="00841FC8">
        <w:rPr>
          <w:rFonts w:ascii="Times New Roman" w:hAnsi="Times New Roman"/>
          <w:sz w:val="28"/>
          <w:szCs w:val="28"/>
        </w:rPr>
        <w:lastRenderedPageBreak/>
        <w:t>оценка открытости бюджетных данных по показателям 1 этапа – «Характеристика первоначально утвержденного бюджета муниципального образования», 2 этапа – «Годовой отчет об исполнении бюджета муниципального образования», 3 этапа – «Исполнение бюджета муниципального образования, инфраструктура для обеспечения открытости бюджетных данных».</w:t>
      </w:r>
    </w:p>
    <w:p w:rsidR="00A44C71" w:rsidRPr="00216D5C" w:rsidRDefault="00DD7BCA" w:rsidP="00216D5C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Внедрение, развитие и сопровождение государственной информационной системы «Система управления региональными финансами Ивановской области</w:t>
      </w:r>
      <w:r w:rsidR="00A44C71" w:rsidRPr="00216D5C">
        <w:rPr>
          <w:rFonts w:ascii="Times New Roman" w:hAnsi="Times New Roman" w:cs="Times New Roman"/>
          <w:sz w:val="28"/>
          <w:szCs w:val="28"/>
        </w:rPr>
        <w:t>»</w:t>
      </w:r>
      <w:r w:rsidR="000B0DE7" w:rsidRPr="00216D5C">
        <w:rPr>
          <w:rFonts w:ascii="Times New Roman" w:hAnsi="Times New Roman" w:cs="Times New Roman"/>
          <w:sz w:val="28"/>
          <w:szCs w:val="28"/>
        </w:rPr>
        <w:t xml:space="preserve"> (далее – ГИС СУРФ)</w:t>
      </w:r>
      <w:r w:rsidRPr="00216D5C">
        <w:rPr>
          <w:rFonts w:ascii="Times New Roman" w:hAnsi="Times New Roman" w:cs="Times New Roman"/>
          <w:sz w:val="28"/>
          <w:szCs w:val="28"/>
        </w:rPr>
        <w:t>.</w:t>
      </w:r>
    </w:p>
    <w:p w:rsidR="00070EEB" w:rsidRPr="00070EEB" w:rsidRDefault="000B0DE7" w:rsidP="000B0D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t>В целях</w:t>
      </w:r>
      <w:r w:rsidR="00DD7BCA" w:rsidRPr="00216D5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216D5C">
        <w:rPr>
          <w:rFonts w:ascii="Times New Roman" w:hAnsi="Times New Roman" w:cs="Times New Roman"/>
          <w:sz w:val="28"/>
          <w:szCs w:val="28"/>
        </w:rPr>
        <w:t>и сопровождения ГИС СУРФ</w:t>
      </w:r>
      <w:r w:rsidR="00070EEB" w:rsidRPr="00216D5C">
        <w:rPr>
          <w:rFonts w:ascii="Times New Roman" w:hAnsi="Times New Roman"/>
          <w:sz w:val="28"/>
          <w:szCs w:val="28"/>
        </w:rPr>
        <w:t xml:space="preserve"> проведены процедуры закупок по предоставлению неисключительных прав</w:t>
      </w:r>
      <w:r w:rsidR="00070EEB" w:rsidRPr="00070EEB">
        <w:rPr>
          <w:rFonts w:ascii="Times New Roman" w:hAnsi="Times New Roman"/>
          <w:sz w:val="28"/>
          <w:szCs w:val="28"/>
        </w:rPr>
        <w:t xml:space="preserve"> на использование программ для ЭВМ</w:t>
      </w:r>
      <w:r w:rsidR="00B06390">
        <w:rPr>
          <w:rFonts w:ascii="Times New Roman" w:hAnsi="Times New Roman"/>
          <w:sz w:val="28"/>
          <w:szCs w:val="28"/>
        </w:rPr>
        <w:t>,</w:t>
      </w:r>
      <w:r w:rsidR="00070EEB" w:rsidRPr="00070EEB">
        <w:rPr>
          <w:rFonts w:ascii="Times New Roman" w:hAnsi="Times New Roman"/>
          <w:sz w:val="28"/>
          <w:szCs w:val="28"/>
        </w:rPr>
        <w:t xml:space="preserve"> входящих в состав ГИС</w:t>
      </w:r>
      <w:r w:rsidR="00FB0CC2">
        <w:rPr>
          <w:rFonts w:ascii="Times New Roman" w:hAnsi="Times New Roman"/>
          <w:sz w:val="28"/>
          <w:szCs w:val="28"/>
        </w:rPr>
        <w:t xml:space="preserve"> СУРФ</w:t>
      </w:r>
      <w:r w:rsidR="00070EEB" w:rsidRPr="00070EEB">
        <w:rPr>
          <w:rFonts w:ascii="Times New Roman" w:hAnsi="Times New Roman"/>
          <w:sz w:val="28"/>
          <w:szCs w:val="28"/>
        </w:rPr>
        <w:t>.</w:t>
      </w:r>
    </w:p>
    <w:p w:rsidR="00ED0241" w:rsidRDefault="000B0DE7" w:rsidP="00070EEB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0EEB" w:rsidRPr="00070EEB">
        <w:rPr>
          <w:rFonts w:ascii="Times New Roman" w:hAnsi="Times New Roman"/>
          <w:sz w:val="28"/>
          <w:szCs w:val="28"/>
        </w:rPr>
        <w:t xml:space="preserve"> подсистеме сбора и консолидации бюджетной отчетности </w:t>
      </w:r>
      <w:r>
        <w:rPr>
          <w:rFonts w:ascii="Times New Roman" w:hAnsi="Times New Roman"/>
          <w:sz w:val="28"/>
          <w:szCs w:val="28"/>
        </w:rPr>
        <w:t>ГИС СУРФ р</w:t>
      </w:r>
      <w:r w:rsidR="00070EEB" w:rsidRPr="00070EEB">
        <w:rPr>
          <w:rFonts w:ascii="Times New Roman" w:hAnsi="Times New Roman"/>
          <w:sz w:val="28"/>
          <w:szCs w:val="28"/>
        </w:rPr>
        <w:t xml:space="preserve">еализован механизм сбора форм бюджетной отчетности муниципальных образований, наделенных полномочиями администраторов доходов областного бюджета, поступающих в виде штрафов, налагаемых комиссиями по делам несовершеннолетних. </w:t>
      </w:r>
    </w:p>
    <w:p w:rsidR="00070EEB" w:rsidRPr="00070EEB" w:rsidRDefault="00070EEB" w:rsidP="00070EEB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EEB">
        <w:rPr>
          <w:rFonts w:ascii="Times New Roman" w:hAnsi="Times New Roman"/>
          <w:sz w:val="28"/>
          <w:szCs w:val="28"/>
        </w:rPr>
        <w:t>Реализован механизм подписания электронными подписями бюджетной отчетности подведомственными главным распорядителям областного бюджета учреждениями в целях соблюдения требований приказа Минфина России от 28.12.2010 № 191н (ред. от 02.07.2020)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 w:rsidR="00FB0CC2">
        <w:rPr>
          <w:rFonts w:ascii="Times New Roman" w:hAnsi="Times New Roman"/>
          <w:sz w:val="28"/>
          <w:szCs w:val="28"/>
        </w:rPr>
        <w:t>й системы Российской Федерации».</w:t>
      </w:r>
    </w:p>
    <w:p w:rsidR="00070EEB" w:rsidRPr="00070EEB" w:rsidRDefault="000B0DE7" w:rsidP="00070EEB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0EEB" w:rsidRPr="00070EEB">
        <w:rPr>
          <w:rFonts w:ascii="Times New Roman" w:hAnsi="Times New Roman"/>
          <w:sz w:val="28"/>
          <w:szCs w:val="28"/>
        </w:rPr>
        <w:t>роводилась работа по техническому сопровождению пользователей ГИС СУ</w:t>
      </w:r>
      <w:r w:rsidR="00FB0CC2">
        <w:rPr>
          <w:rFonts w:ascii="Times New Roman" w:hAnsi="Times New Roman"/>
          <w:sz w:val="28"/>
          <w:szCs w:val="28"/>
        </w:rPr>
        <w:t>Р</w:t>
      </w:r>
      <w:r w:rsidR="00070EEB" w:rsidRPr="00070EEB">
        <w:rPr>
          <w:rFonts w:ascii="Times New Roman" w:hAnsi="Times New Roman"/>
          <w:sz w:val="28"/>
          <w:szCs w:val="28"/>
        </w:rPr>
        <w:t>Ф, в том числе по настройке удаленных автоматизированных мест и установке на них средств криптографической защиты доступа.</w:t>
      </w:r>
    </w:p>
    <w:p w:rsidR="00070EEB" w:rsidRPr="00070EEB" w:rsidRDefault="00070EEB" w:rsidP="00070EEB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EEB">
        <w:rPr>
          <w:rFonts w:ascii="Times New Roman" w:hAnsi="Times New Roman"/>
          <w:sz w:val="28"/>
          <w:szCs w:val="28"/>
        </w:rPr>
        <w:t xml:space="preserve">В подсистеме составления и исполнения бюджета ГИС СУРФ (программном комплексе «Бюджет – СМАРТ Про») настроен механизм формирования (генерации из электронных документов), утверждения путем подписания электронной подписью, отчета «Кассовый план исполнения областного бюджета». </w:t>
      </w:r>
    </w:p>
    <w:p w:rsidR="00070EEB" w:rsidRPr="00070EEB" w:rsidRDefault="00070EEB" w:rsidP="00070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EEB">
        <w:rPr>
          <w:rFonts w:ascii="Times New Roman" w:hAnsi="Times New Roman"/>
          <w:sz w:val="28"/>
          <w:szCs w:val="28"/>
        </w:rPr>
        <w:t>Во исполнение требований по защищенному удаленному подключению пользователей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  </w:r>
      <w:r w:rsidR="009A564E">
        <w:rPr>
          <w:rFonts w:ascii="Times New Roman" w:hAnsi="Times New Roman"/>
          <w:sz w:val="28"/>
          <w:szCs w:val="28"/>
        </w:rPr>
        <w:t>, вступивш</w:t>
      </w:r>
      <w:r w:rsidRPr="00070EEB">
        <w:rPr>
          <w:rFonts w:ascii="Times New Roman" w:hAnsi="Times New Roman"/>
          <w:sz w:val="28"/>
          <w:szCs w:val="28"/>
        </w:rPr>
        <w:t>их в силу с 01.03.2020</w:t>
      </w:r>
      <w:r w:rsidR="009A564E">
        <w:rPr>
          <w:rFonts w:ascii="Times New Roman" w:hAnsi="Times New Roman"/>
          <w:sz w:val="28"/>
          <w:szCs w:val="28"/>
        </w:rPr>
        <w:t>,</w:t>
      </w:r>
      <w:r w:rsidRPr="00070EEB">
        <w:rPr>
          <w:rFonts w:ascii="Times New Roman" w:hAnsi="Times New Roman"/>
          <w:sz w:val="28"/>
          <w:szCs w:val="28"/>
        </w:rPr>
        <w:t xml:space="preserve"> в УФК по Ивановской области были получены соответствующие сертификаты на всех ответственных сотрудников Департамента финансов.</w:t>
      </w:r>
    </w:p>
    <w:p w:rsidR="00070EEB" w:rsidRPr="00070EEB" w:rsidRDefault="00070EEB" w:rsidP="00070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EEB">
        <w:rPr>
          <w:rFonts w:ascii="Times New Roman" w:hAnsi="Times New Roman"/>
          <w:sz w:val="28"/>
          <w:szCs w:val="28"/>
        </w:rPr>
        <w:t>В отчетном периоде ответственные сотрудники Департамента были подключены к подсистеме «Электронного бюджета» «Реестры источников доходов бюджетов субъектов Российской Федерации и реестры источников доходов бюджетов территориальных государственных внебюджетных фондов».</w:t>
      </w:r>
    </w:p>
    <w:p w:rsidR="009E43F6" w:rsidRPr="00216D5C" w:rsidRDefault="00334D38" w:rsidP="009A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5C">
        <w:rPr>
          <w:rFonts w:ascii="Times New Roman" w:hAnsi="Times New Roman"/>
          <w:sz w:val="28"/>
          <w:szCs w:val="28"/>
        </w:rPr>
        <w:t>6</w:t>
      </w:r>
      <w:r w:rsidR="00927F4E" w:rsidRPr="00216D5C">
        <w:rPr>
          <w:rFonts w:ascii="Times New Roman" w:hAnsi="Times New Roman"/>
          <w:sz w:val="28"/>
          <w:szCs w:val="28"/>
        </w:rPr>
        <w:t>.</w:t>
      </w:r>
      <w:r w:rsidR="00647325" w:rsidRPr="00216D5C">
        <w:rPr>
          <w:rFonts w:ascii="Times New Roman" w:hAnsi="Times New Roman"/>
          <w:sz w:val="28"/>
          <w:szCs w:val="28"/>
        </w:rPr>
        <w:t xml:space="preserve"> </w:t>
      </w:r>
      <w:r w:rsidR="00927F4E" w:rsidRPr="00216D5C">
        <w:rPr>
          <w:rFonts w:ascii="Times New Roman" w:hAnsi="Times New Roman"/>
          <w:sz w:val="28"/>
          <w:szCs w:val="28"/>
        </w:rPr>
        <w:t>Управление резервными средствами областного бюджета.</w:t>
      </w:r>
    </w:p>
    <w:p w:rsidR="009E43F6" w:rsidRPr="00BA1539" w:rsidRDefault="009E43F6" w:rsidP="0074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5C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</w:t>
      </w:r>
      <w:r w:rsidRPr="00BA1539">
        <w:rPr>
          <w:rFonts w:ascii="Times New Roman" w:hAnsi="Times New Roman" w:cs="Times New Roman"/>
          <w:sz w:val="28"/>
          <w:szCs w:val="28"/>
        </w:rPr>
        <w:t xml:space="preserve"> Российской Федерации, пунктом 1 постановления Правительства Ивановской области от 30.05.2006 № 97-п «Об утверждении порядка расходования средств резервного фонда Правительства Ивановской области» размер резервного фонда Правительства Ивановской области </w:t>
      </w:r>
      <w:r w:rsidRPr="00BA1539"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F4659C" w:rsidRPr="00BA1539">
        <w:rPr>
          <w:rFonts w:ascii="Times New Roman" w:hAnsi="Times New Roman" w:cs="Times New Roman"/>
          <w:sz w:val="28"/>
          <w:szCs w:val="28"/>
        </w:rPr>
        <w:t>20</w:t>
      </w:r>
      <w:r w:rsidRPr="00BA1539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44E5D" w:rsidRPr="00BA1539">
        <w:rPr>
          <w:rFonts w:ascii="Times New Roman" w:hAnsi="Times New Roman" w:cs="Times New Roman"/>
          <w:sz w:val="28"/>
          <w:szCs w:val="28"/>
        </w:rPr>
        <w:t>Законом Ивановской области от 1</w:t>
      </w:r>
      <w:r w:rsidR="00F4659C" w:rsidRPr="00BA1539">
        <w:rPr>
          <w:rFonts w:ascii="Times New Roman" w:hAnsi="Times New Roman" w:cs="Times New Roman"/>
          <w:sz w:val="28"/>
          <w:szCs w:val="28"/>
        </w:rPr>
        <w:t>6.12.2019</w:t>
      </w:r>
      <w:r w:rsidR="00744E5D" w:rsidRPr="00BA1539">
        <w:rPr>
          <w:rFonts w:ascii="Times New Roman" w:hAnsi="Times New Roman" w:cs="Times New Roman"/>
          <w:sz w:val="28"/>
          <w:szCs w:val="28"/>
        </w:rPr>
        <w:t xml:space="preserve"> № 7</w:t>
      </w:r>
      <w:r w:rsidR="00F4659C" w:rsidRPr="00BA1539">
        <w:rPr>
          <w:rFonts w:ascii="Times New Roman" w:hAnsi="Times New Roman" w:cs="Times New Roman"/>
          <w:sz w:val="28"/>
          <w:szCs w:val="28"/>
        </w:rPr>
        <w:t>5</w:t>
      </w:r>
      <w:r w:rsidR="00744E5D" w:rsidRPr="00BA1539">
        <w:rPr>
          <w:rFonts w:ascii="Times New Roman" w:hAnsi="Times New Roman" w:cs="Times New Roman"/>
          <w:sz w:val="28"/>
          <w:szCs w:val="28"/>
        </w:rPr>
        <w:t>-ОЗ «Об областном бюджете на 20</w:t>
      </w:r>
      <w:r w:rsidR="00F4659C" w:rsidRPr="00BA1539">
        <w:rPr>
          <w:rFonts w:ascii="Times New Roman" w:hAnsi="Times New Roman" w:cs="Times New Roman"/>
          <w:sz w:val="28"/>
          <w:szCs w:val="28"/>
        </w:rPr>
        <w:t>20</w:t>
      </w:r>
      <w:r w:rsidR="00744E5D" w:rsidRPr="00BA15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659C" w:rsidRPr="00BA1539">
        <w:rPr>
          <w:rFonts w:ascii="Times New Roman" w:hAnsi="Times New Roman" w:cs="Times New Roman"/>
          <w:sz w:val="28"/>
          <w:szCs w:val="28"/>
        </w:rPr>
        <w:t>1</w:t>
      </w:r>
      <w:r w:rsidR="00744E5D" w:rsidRPr="00BA1539">
        <w:rPr>
          <w:rFonts w:ascii="Times New Roman" w:hAnsi="Times New Roman" w:cs="Times New Roman"/>
          <w:sz w:val="28"/>
          <w:szCs w:val="28"/>
        </w:rPr>
        <w:t xml:space="preserve"> и 202</w:t>
      </w:r>
      <w:r w:rsidR="00F4659C" w:rsidRPr="00BA1539">
        <w:rPr>
          <w:rFonts w:ascii="Times New Roman" w:hAnsi="Times New Roman" w:cs="Times New Roman"/>
          <w:sz w:val="28"/>
          <w:szCs w:val="28"/>
        </w:rPr>
        <w:t>2</w:t>
      </w:r>
      <w:r w:rsidR="00744E5D" w:rsidRPr="00BA153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BA153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4659C" w:rsidRPr="00BA1539">
        <w:rPr>
          <w:rFonts w:ascii="Times New Roman" w:hAnsi="Times New Roman" w:cs="Times New Roman"/>
          <w:sz w:val="28"/>
          <w:szCs w:val="28"/>
        </w:rPr>
        <w:t>944</w:t>
      </w:r>
      <w:r w:rsidR="00BA1539">
        <w:rPr>
          <w:rFonts w:ascii="Times New Roman" w:hAnsi="Times New Roman" w:cs="Times New Roman"/>
          <w:sz w:val="28"/>
          <w:szCs w:val="28"/>
        </w:rPr>
        <w:t>,</w:t>
      </w:r>
      <w:r w:rsidR="00F4659C" w:rsidRPr="00BA1539">
        <w:rPr>
          <w:rFonts w:ascii="Times New Roman" w:hAnsi="Times New Roman" w:cs="Times New Roman"/>
          <w:sz w:val="28"/>
          <w:szCs w:val="28"/>
        </w:rPr>
        <w:t>3</w:t>
      </w:r>
      <w:r w:rsidRPr="00BA1539">
        <w:rPr>
          <w:rFonts w:ascii="Times New Roman" w:hAnsi="Times New Roman" w:cs="Times New Roman"/>
          <w:sz w:val="28"/>
          <w:szCs w:val="28"/>
        </w:rPr>
        <w:t xml:space="preserve"> </w:t>
      </w:r>
      <w:r w:rsidR="0049501C" w:rsidRPr="00BA1539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A1539">
        <w:rPr>
          <w:rFonts w:ascii="Times New Roman" w:hAnsi="Times New Roman" w:cs="Times New Roman"/>
          <w:sz w:val="28"/>
          <w:szCs w:val="28"/>
        </w:rPr>
        <w:t>рублей.</w:t>
      </w:r>
    </w:p>
    <w:p w:rsidR="00BA1539" w:rsidRDefault="00BA1539" w:rsidP="00BA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F2C">
        <w:rPr>
          <w:rFonts w:ascii="Times New Roman" w:hAnsi="Times New Roman" w:cs="Times New Roman"/>
          <w:sz w:val="28"/>
          <w:szCs w:val="28"/>
        </w:rPr>
        <w:t xml:space="preserve">В течение отчетного года из резервного фонда Правительства Ивановской области было выделено </w:t>
      </w:r>
      <w:r>
        <w:rPr>
          <w:rFonts w:ascii="Times New Roman" w:hAnsi="Times New Roman" w:cs="Times New Roman"/>
          <w:sz w:val="28"/>
          <w:szCs w:val="28"/>
        </w:rPr>
        <w:t>680,1 млн.</w:t>
      </w:r>
      <w:r w:rsidRPr="00F41F2C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BA1539" w:rsidRDefault="00AE637B" w:rsidP="0052096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здравоохранения Ивановской области </w:t>
      </w:r>
      <w:r w:rsidR="0052096A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A91F99">
        <w:rPr>
          <w:rFonts w:ascii="Times New Roman" w:hAnsi="Times New Roman" w:cs="Times New Roman"/>
          <w:sz w:val="28"/>
          <w:szCs w:val="28"/>
        </w:rPr>
        <w:t>мероприятий по профилактике</w:t>
      </w:r>
      <w:r w:rsidR="00773482">
        <w:rPr>
          <w:rFonts w:ascii="Times New Roman" w:hAnsi="Times New Roman" w:cs="Times New Roman"/>
          <w:sz w:val="28"/>
          <w:szCs w:val="28"/>
        </w:rPr>
        <w:t xml:space="preserve"> и</w:t>
      </w:r>
      <w:r w:rsidR="00A91F99">
        <w:rPr>
          <w:rFonts w:ascii="Times New Roman" w:hAnsi="Times New Roman" w:cs="Times New Roman"/>
          <w:sz w:val="28"/>
          <w:szCs w:val="28"/>
        </w:rPr>
        <w:t xml:space="preserve"> </w:t>
      </w:r>
      <w:r w:rsidR="0052096A" w:rsidRPr="0052096A">
        <w:rPr>
          <w:rFonts w:ascii="Times New Roman" w:hAnsi="Times New Roman" w:cs="Times New Roman"/>
          <w:sz w:val="28"/>
          <w:szCs w:val="28"/>
        </w:rPr>
        <w:t>предотвращени</w:t>
      </w:r>
      <w:r w:rsidR="00A91F99">
        <w:rPr>
          <w:rFonts w:ascii="Times New Roman" w:hAnsi="Times New Roman" w:cs="Times New Roman"/>
          <w:sz w:val="28"/>
          <w:szCs w:val="28"/>
        </w:rPr>
        <w:t>ю</w:t>
      </w:r>
      <w:r w:rsidR="0052096A" w:rsidRPr="0052096A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="0052096A" w:rsidRPr="005209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096A" w:rsidRPr="0052096A">
        <w:rPr>
          <w:rFonts w:ascii="Times New Roman" w:hAnsi="Times New Roman" w:cs="Times New Roman"/>
          <w:sz w:val="28"/>
          <w:szCs w:val="28"/>
        </w:rPr>
        <w:t xml:space="preserve"> </w:t>
      </w:r>
      <w:r w:rsidR="0052096A" w:rsidRPr="00216D5C">
        <w:rPr>
          <w:rFonts w:ascii="Times New Roman" w:hAnsi="Times New Roman" w:cs="Times New Roman"/>
          <w:sz w:val="28"/>
          <w:szCs w:val="28"/>
        </w:rPr>
        <w:t>инфекции</w:t>
      </w:r>
      <w:r w:rsidRPr="00216D5C">
        <w:rPr>
          <w:rFonts w:ascii="Times New Roman" w:hAnsi="Times New Roman" w:cs="Times New Roman"/>
          <w:sz w:val="28"/>
          <w:szCs w:val="28"/>
        </w:rPr>
        <w:t xml:space="preserve"> </w:t>
      </w:r>
      <w:r w:rsidR="0052096A" w:rsidRPr="00216D5C">
        <w:rPr>
          <w:rFonts w:ascii="Times New Roman" w:hAnsi="Times New Roman" w:cs="Times New Roman"/>
          <w:sz w:val="28"/>
          <w:szCs w:val="28"/>
        </w:rPr>
        <w:t xml:space="preserve">- </w:t>
      </w:r>
      <w:r w:rsidRPr="00216D5C">
        <w:rPr>
          <w:rFonts w:ascii="Times New Roman" w:hAnsi="Times New Roman" w:cs="Times New Roman"/>
          <w:sz w:val="28"/>
          <w:szCs w:val="28"/>
        </w:rPr>
        <w:t>649,5 млн.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AE637B" w:rsidRDefault="00CD6C6D" w:rsidP="00CD6C6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6D">
        <w:rPr>
          <w:rFonts w:ascii="Times New Roman" w:hAnsi="Times New Roman" w:cs="Times New Roman"/>
          <w:sz w:val="28"/>
          <w:szCs w:val="28"/>
        </w:rPr>
        <w:t>Департаменту строительства и архитектуры Ивановской области на финансово</w:t>
      </w:r>
      <w:r w:rsidR="00A97065">
        <w:rPr>
          <w:rFonts w:ascii="Times New Roman" w:hAnsi="Times New Roman" w:cs="Times New Roman"/>
          <w:sz w:val="28"/>
          <w:szCs w:val="28"/>
        </w:rPr>
        <w:t>е</w:t>
      </w:r>
      <w:r w:rsidRPr="00CD6C6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97065">
        <w:rPr>
          <w:rFonts w:ascii="Times New Roman" w:hAnsi="Times New Roman" w:cs="Times New Roman"/>
          <w:sz w:val="28"/>
          <w:szCs w:val="28"/>
        </w:rPr>
        <w:t>е</w:t>
      </w:r>
      <w:r w:rsidRPr="00CD6C6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</w:t>
      </w:r>
      <w:r w:rsidR="0082199B">
        <w:rPr>
          <w:rFonts w:ascii="Times New Roman" w:hAnsi="Times New Roman" w:cs="Times New Roman"/>
          <w:sz w:val="28"/>
          <w:szCs w:val="28"/>
        </w:rPr>
        <w:t>(</w:t>
      </w:r>
      <w:r w:rsidR="0082199B">
        <w:rPr>
          <w:rFonts w:ascii="Times New Roman" w:hAnsi="Times New Roman" w:cs="Times New Roman"/>
          <w:sz w:val="28"/>
          <w:szCs w:val="28"/>
        </w:rPr>
        <w:t>к объему предоставленных</w:t>
      </w:r>
      <w:r w:rsidR="0082199B">
        <w:rPr>
          <w:rFonts w:ascii="Times New Roman" w:hAnsi="Times New Roman" w:cs="Times New Roman"/>
          <w:sz w:val="28"/>
          <w:szCs w:val="28"/>
        </w:rPr>
        <w:t xml:space="preserve"> средств из федерального бюджета)</w:t>
      </w:r>
      <w:r w:rsidR="0082199B">
        <w:rPr>
          <w:rFonts w:ascii="Times New Roman" w:hAnsi="Times New Roman" w:cs="Times New Roman"/>
          <w:sz w:val="28"/>
          <w:szCs w:val="28"/>
        </w:rPr>
        <w:t xml:space="preserve"> </w:t>
      </w:r>
      <w:r w:rsidR="0082199B">
        <w:rPr>
          <w:rFonts w:ascii="Times New Roman" w:hAnsi="Times New Roman" w:cs="Times New Roman"/>
          <w:sz w:val="28"/>
          <w:szCs w:val="28"/>
        </w:rPr>
        <w:t>мероприятия по</w:t>
      </w:r>
      <w:r w:rsidRPr="00CD6C6D">
        <w:rPr>
          <w:rFonts w:ascii="Times New Roman" w:hAnsi="Times New Roman" w:cs="Times New Roman"/>
          <w:sz w:val="28"/>
          <w:szCs w:val="28"/>
        </w:rPr>
        <w:t xml:space="preserve"> развертывани</w:t>
      </w:r>
      <w:r w:rsidR="0082199B">
        <w:rPr>
          <w:rFonts w:ascii="Times New Roman" w:hAnsi="Times New Roman" w:cs="Times New Roman"/>
          <w:sz w:val="28"/>
          <w:szCs w:val="28"/>
        </w:rPr>
        <w:t>ю</w:t>
      </w:r>
      <w:r w:rsidRPr="00CD6C6D">
        <w:rPr>
          <w:rFonts w:ascii="Times New Roman" w:hAnsi="Times New Roman" w:cs="Times New Roman"/>
          <w:sz w:val="28"/>
          <w:szCs w:val="28"/>
        </w:rPr>
        <w:t xml:space="preserve"> на территории Ивановской области быстровозводимого инфекционного госпиталя с коечным фондом в количестве 360 коек для оказания медицинской помощи больным новой </w:t>
      </w:r>
      <w:proofErr w:type="spellStart"/>
      <w:r w:rsidRPr="00CD6C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D6C6D">
        <w:rPr>
          <w:rFonts w:ascii="Times New Roman" w:hAnsi="Times New Roman" w:cs="Times New Roman"/>
          <w:sz w:val="28"/>
          <w:szCs w:val="28"/>
        </w:rPr>
        <w:t xml:space="preserve"> инфекцией – 26,0 млн. руб.;</w:t>
      </w:r>
    </w:p>
    <w:p w:rsidR="00AE637B" w:rsidRDefault="00AE637B" w:rsidP="00AE637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дорожного хозяйства и транспорта Ивановской области на </w:t>
      </w:r>
      <w:r w:rsidRPr="00AE637B">
        <w:rPr>
          <w:rFonts w:ascii="Times New Roman" w:hAnsi="Times New Roman" w:cs="Times New Roman"/>
          <w:sz w:val="28"/>
          <w:szCs w:val="28"/>
        </w:rPr>
        <w:t>обеспечение соблюдения мер предотвращения распространения новой коронавирусной инфекции (COVID-2019) при осуществлении перевозок пассажиров и багажа по заказу на дачные (садовые) участки по межмуниципальным и пригородным направлениям на территории городского округа Иваново и Ивановского муниципального района в период с 30.04.</w:t>
      </w:r>
      <w:r>
        <w:rPr>
          <w:rFonts w:ascii="Times New Roman" w:hAnsi="Times New Roman" w:cs="Times New Roman"/>
          <w:sz w:val="28"/>
          <w:szCs w:val="28"/>
        </w:rPr>
        <w:t>2020 по 11.05.2020 включительно – 3,6 млн. руб.;</w:t>
      </w:r>
    </w:p>
    <w:p w:rsidR="00AE637B" w:rsidRPr="00AE637B" w:rsidRDefault="00AE637B" w:rsidP="0086242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Ивановской области на </w:t>
      </w:r>
      <w:r w:rsidR="00862422" w:rsidRPr="00862422">
        <w:rPr>
          <w:rFonts w:ascii="Times New Roman" w:hAnsi="Times New Roman" w:cs="Times New Roman"/>
          <w:sz w:val="28"/>
          <w:szCs w:val="28"/>
        </w:rPr>
        <w:t>финансовое обеспечение непредвиденных расходов, связанных с проведением аварийно-вос</w:t>
      </w:r>
      <w:r w:rsidR="005A46EF">
        <w:rPr>
          <w:rFonts w:ascii="Times New Roman" w:hAnsi="Times New Roman" w:cs="Times New Roman"/>
          <w:sz w:val="28"/>
          <w:szCs w:val="28"/>
        </w:rPr>
        <w:t>с</w:t>
      </w:r>
      <w:r w:rsidR="00862422" w:rsidRPr="00862422">
        <w:rPr>
          <w:rFonts w:ascii="Times New Roman" w:hAnsi="Times New Roman" w:cs="Times New Roman"/>
          <w:sz w:val="28"/>
          <w:szCs w:val="28"/>
        </w:rPr>
        <w:t>тановительных работ, направленных на вос</w:t>
      </w:r>
      <w:r w:rsidR="00862422">
        <w:rPr>
          <w:rFonts w:ascii="Times New Roman" w:hAnsi="Times New Roman" w:cs="Times New Roman"/>
          <w:sz w:val="28"/>
          <w:szCs w:val="28"/>
        </w:rPr>
        <w:t>с</w:t>
      </w:r>
      <w:r w:rsidR="00862422" w:rsidRPr="00862422">
        <w:rPr>
          <w:rFonts w:ascii="Times New Roman" w:hAnsi="Times New Roman" w:cs="Times New Roman"/>
          <w:sz w:val="28"/>
          <w:szCs w:val="28"/>
        </w:rPr>
        <w:t>тановление холодного водоснабжения в Палехском городском поселении Палехского муниц</w:t>
      </w:r>
      <w:r w:rsidR="00862422">
        <w:rPr>
          <w:rFonts w:ascii="Times New Roman" w:hAnsi="Times New Roman" w:cs="Times New Roman"/>
          <w:sz w:val="28"/>
          <w:szCs w:val="28"/>
        </w:rPr>
        <w:t>и</w:t>
      </w:r>
      <w:r w:rsidR="00862422" w:rsidRPr="00862422">
        <w:rPr>
          <w:rFonts w:ascii="Times New Roman" w:hAnsi="Times New Roman" w:cs="Times New Roman"/>
          <w:sz w:val="28"/>
          <w:szCs w:val="28"/>
        </w:rPr>
        <w:t>пального р</w:t>
      </w:r>
      <w:r w:rsidR="00862422">
        <w:rPr>
          <w:rFonts w:ascii="Times New Roman" w:hAnsi="Times New Roman" w:cs="Times New Roman"/>
          <w:sz w:val="28"/>
          <w:szCs w:val="28"/>
        </w:rPr>
        <w:t>айона – 1,0 млн. рублей.</w:t>
      </w:r>
    </w:p>
    <w:p w:rsidR="00BA1539" w:rsidRPr="00F41F2C" w:rsidRDefault="00BA1539" w:rsidP="00BA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F2C">
        <w:rPr>
          <w:rFonts w:ascii="Times New Roman" w:hAnsi="Times New Roman" w:cs="Times New Roman"/>
          <w:sz w:val="28"/>
          <w:szCs w:val="28"/>
        </w:rPr>
        <w:t>Нарушение сроков выделения средств из резервного фонда Правительства Ивановской области не допускалось.</w:t>
      </w:r>
    </w:p>
    <w:p w:rsidR="009749E3" w:rsidRPr="00F4659C" w:rsidRDefault="009749E3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9C">
        <w:rPr>
          <w:rFonts w:ascii="Times New Roman" w:hAnsi="Times New Roman" w:cs="Times New Roman"/>
          <w:sz w:val="28"/>
          <w:szCs w:val="28"/>
        </w:rPr>
        <w:t>В соответствии с Законом Ивановской области от 01.06.2016 № 42-ОЗ «О Резервном фонде Ивановской области» на 20</w:t>
      </w:r>
      <w:r w:rsidR="00F4659C" w:rsidRPr="00F4659C">
        <w:rPr>
          <w:rFonts w:ascii="Times New Roman" w:hAnsi="Times New Roman" w:cs="Times New Roman"/>
          <w:sz w:val="28"/>
          <w:szCs w:val="28"/>
        </w:rPr>
        <w:t>20</w:t>
      </w:r>
      <w:r w:rsidRPr="00F4659C">
        <w:rPr>
          <w:rFonts w:ascii="Times New Roman" w:hAnsi="Times New Roman" w:cs="Times New Roman"/>
          <w:sz w:val="28"/>
          <w:szCs w:val="28"/>
        </w:rPr>
        <w:t xml:space="preserve"> год </w:t>
      </w:r>
      <w:r w:rsidR="00B16D9F" w:rsidRPr="00F4659C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F4659C">
        <w:rPr>
          <w:rFonts w:ascii="Times New Roman" w:hAnsi="Times New Roman" w:cs="Times New Roman"/>
          <w:sz w:val="28"/>
          <w:szCs w:val="28"/>
        </w:rPr>
        <w:t>резервн</w:t>
      </w:r>
      <w:r w:rsidR="00B16D9F" w:rsidRPr="00F4659C">
        <w:rPr>
          <w:rFonts w:ascii="Times New Roman" w:hAnsi="Times New Roman" w:cs="Times New Roman"/>
          <w:sz w:val="28"/>
          <w:szCs w:val="28"/>
        </w:rPr>
        <w:t>ого</w:t>
      </w:r>
      <w:r w:rsidRPr="00F4659C">
        <w:rPr>
          <w:rFonts w:ascii="Times New Roman" w:hAnsi="Times New Roman" w:cs="Times New Roman"/>
          <w:sz w:val="28"/>
          <w:szCs w:val="28"/>
        </w:rPr>
        <w:t xml:space="preserve"> фонд</w:t>
      </w:r>
      <w:r w:rsidR="00B16D9F" w:rsidRPr="00F4659C">
        <w:rPr>
          <w:rFonts w:ascii="Times New Roman" w:hAnsi="Times New Roman" w:cs="Times New Roman"/>
          <w:sz w:val="28"/>
          <w:szCs w:val="28"/>
        </w:rPr>
        <w:t>а</w:t>
      </w:r>
      <w:r w:rsidRPr="00F4659C">
        <w:rPr>
          <w:rFonts w:ascii="Times New Roman" w:hAnsi="Times New Roman" w:cs="Times New Roman"/>
          <w:sz w:val="28"/>
          <w:szCs w:val="28"/>
        </w:rPr>
        <w:t xml:space="preserve"> Ивановской области утвержден Законом Ивановской области от 1</w:t>
      </w:r>
      <w:r w:rsidR="00F4659C" w:rsidRPr="00F4659C">
        <w:rPr>
          <w:rFonts w:ascii="Times New Roman" w:hAnsi="Times New Roman" w:cs="Times New Roman"/>
          <w:sz w:val="28"/>
          <w:szCs w:val="28"/>
        </w:rPr>
        <w:t>6</w:t>
      </w:r>
      <w:r w:rsidRPr="00F4659C">
        <w:rPr>
          <w:rFonts w:ascii="Times New Roman" w:hAnsi="Times New Roman" w:cs="Times New Roman"/>
          <w:sz w:val="28"/>
          <w:szCs w:val="28"/>
        </w:rPr>
        <w:t>.12.201</w:t>
      </w:r>
      <w:r w:rsidR="00F4659C" w:rsidRPr="00F4659C">
        <w:rPr>
          <w:rFonts w:ascii="Times New Roman" w:hAnsi="Times New Roman" w:cs="Times New Roman"/>
          <w:sz w:val="28"/>
          <w:szCs w:val="28"/>
        </w:rPr>
        <w:t>9</w:t>
      </w:r>
      <w:r w:rsidRPr="00F4659C">
        <w:rPr>
          <w:rFonts w:ascii="Times New Roman" w:hAnsi="Times New Roman" w:cs="Times New Roman"/>
          <w:sz w:val="28"/>
          <w:szCs w:val="28"/>
        </w:rPr>
        <w:t xml:space="preserve"> № 7</w:t>
      </w:r>
      <w:r w:rsidR="00F4659C" w:rsidRPr="00F4659C">
        <w:rPr>
          <w:rFonts w:ascii="Times New Roman" w:hAnsi="Times New Roman" w:cs="Times New Roman"/>
          <w:sz w:val="28"/>
          <w:szCs w:val="28"/>
        </w:rPr>
        <w:t>5</w:t>
      </w:r>
      <w:r w:rsidRPr="00F4659C">
        <w:rPr>
          <w:rFonts w:ascii="Times New Roman" w:hAnsi="Times New Roman" w:cs="Times New Roman"/>
          <w:sz w:val="28"/>
          <w:szCs w:val="28"/>
        </w:rPr>
        <w:t>-ОЗ «Об областном бюджете на 20</w:t>
      </w:r>
      <w:r w:rsidR="00F4659C" w:rsidRPr="00F4659C">
        <w:rPr>
          <w:rFonts w:ascii="Times New Roman" w:hAnsi="Times New Roman" w:cs="Times New Roman"/>
          <w:sz w:val="28"/>
          <w:szCs w:val="28"/>
        </w:rPr>
        <w:t>20</w:t>
      </w:r>
      <w:r w:rsidRPr="00F465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659C" w:rsidRPr="00F4659C">
        <w:rPr>
          <w:rFonts w:ascii="Times New Roman" w:hAnsi="Times New Roman" w:cs="Times New Roman"/>
          <w:sz w:val="28"/>
          <w:szCs w:val="28"/>
        </w:rPr>
        <w:t>1</w:t>
      </w:r>
      <w:r w:rsidRPr="00F4659C">
        <w:rPr>
          <w:rFonts w:ascii="Times New Roman" w:hAnsi="Times New Roman" w:cs="Times New Roman"/>
          <w:sz w:val="28"/>
          <w:szCs w:val="28"/>
        </w:rPr>
        <w:t xml:space="preserve"> и 202</w:t>
      </w:r>
      <w:r w:rsidR="00F4659C" w:rsidRPr="00F4659C">
        <w:rPr>
          <w:rFonts w:ascii="Times New Roman" w:hAnsi="Times New Roman" w:cs="Times New Roman"/>
          <w:sz w:val="28"/>
          <w:szCs w:val="28"/>
        </w:rPr>
        <w:t>2</w:t>
      </w:r>
      <w:r w:rsidRPr="00F4659C">
        <w:rPr>
          <w:rFonts w:ascii="Times New Roman" w:hAnsi="Times New Roman" w:cs="Times New Roman"/>
          <w:sz w:val="28"/>
          <w:szCs w:val="28"/>
        </w:rPr>
        <w:t xml:space="preserve"> годов» в сумме 20</w:t>
      </w:r>
      <w:r w:rsidR="0049501C" w:rsidRPr="00F4659C">
        <w:rPr>
          <w:rFonts w:ascii="Times New Roman" w:hAnsi="Times New Roman" w:cs="Times New Roman"/>
          <w:sz w:val="28"/>
          <w:szCs w:val="28"/>
        </w:rPr>
        <w:t>,</w:t>
      </w:r>
      <w:r w:rsidRPr="00F4659C">
        <w:rPr>
          <w:rFonts w:ascii="Times New Roman" w:hAnsi="Times New Roman" w:cs="Times New Roman"/>
          <w:sz w:val="28"/>
          <w:szCs w:val="28"/>
        </w:rPr>
        <w:t xml:space="preserve">0 </w:t>
      </w:r>
      <w:r w:rsidR="0049501C" w:rsidRPr="00F4659C">
        <w:rPr>
          <w:rFonts w:ascii="Times New Roman" w:hAnsi="Times New Roman" w:cs="Times New Roman"/>
          <w:sz w:val="28"/>
          <w:szCs w:val="28"/>
        </w:rPr>
        <w:t xml:space="preserve">млн. </w:t>
      </w:r>
      <w:r w:rsidRPr="00F4659C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9E43F6" w:rsidRPr="00F4659C" w:rsidRDefault="009E43F6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9C">
        <w:rPr>
          <w:rFonts w:ascii="Times New Roman" w:hAnsi="Times New Roman" w:cs="Times New Roman"/>
          <w:sz w:val="28"/>
          <w:szCs w:val="28"/>
        </w:rPr>
        <w:t xml:space="preserve">В течение отчетного года </w:t>
      </w:r>
      <w:r w:rsidR="00B16D9F" w:rsidRPr="00F4659C">
        <w:rPr>
          <w:rFonts w:ascii="Times New Roman" w:hAnsi="Times New Roman" w:cs="Times New Roman"/>
          <w:sz w:val="28"/>
          <w:szCs w:val="28"/>
        </w:rPr>
        <w:t>средства</w:t>
      </w:r>
      <w:r w:rsidRPr="00F4659C">
        <w:rPr>
          <w:rFonts w:ascii="Times New Roman" w:hAnsi="Times New Roman" w:cs="Times New Roman"/>
          <w:sz w:val="28"/>
          <w:szCs w:val="28"/>
        </w:rPr>
        <w:t xml:space="preserve"> резервного фонда Ивановской области </w:t>
      </w:r>
      <w:r w:rsidR="00024045" w:rsidRPr="00F4659C">
        <w:rPr>
          <w:rFonts w:ascii="Times New Roman" w:hAnsi="Times New Roman" w:cs="Times New Roman"/>
          <w:sz w:val="28"/>
          <w:szCs w:val="28"/>
        </w:rPr>
        <w:t xml:space="preserve">не использовались </w:t>
      </w:r>
      <w:r w:rsidR="005451C6" w:rsidRPr="00F4659C">
        <w:rPr>
          <w:rFonts w:ascii="Times New Roman" w:hAnsi="Times New Roman" w:cs="Times New Roman"/>
          <w:sz w:val="28"/>
          <w:szCs w:val="28"/>
        </w:rPr>
        <w:t>в виду</w:t>
      </w:r>
      <w:r w:rsidR="00744E5D" w:rsidRPr="00F4659C">
        <w:t xml:space="preserve"> </w:t>
      </w:r>
      <w:r w:rsidR="005451C6" w:rsidRPr="00F4659C">
        <w:rPr>
          <w:rFonts w:ascii="Times New Roman" w:hAnsi="Times New Roman" w:cs="Times New Roman"/>
          <w:sz w:val="28"/>
          <w:szCs w:val="28"/>
        </w:rPr>
        <w:t>о</w:t>
      </w:r>
      <w:r w:rsidR="00744E5D" w:rsidRPr="00F4659C">
        <w:rPr>
          <w:rFonts w:ascii="Times New Roman" w:hAnsi="Times New Roman" w:cs="Times New Roman"/>
          <w:sz w:val="28"/>
          <w:szCs w:val="28"/>
        </w:rPr>
        <w:t>тсутстви</w:t>
      </w:r>
      <w:r w:rsidR="009749E3" w:rsidRPr="00F4659C">
        <w:rPr>
          <w:rFonts w:ascii="Times New Roman" w:hAnsi="Times New Roman" w:cs="Times New Roman"/>
          <w:sz w:val="28"/>
          <w:szCs w:val="28"/>
        </w:rPr>
        <w:t>я</w:t>
      </w:r>
      <w:r w:rsidR="00744E5D" w:rsidRPr="00F4659C">
        <w:rPr>
          <w:rFonts w:ascii="Times New Roman" w:hAnsi="Times New Roman" w:cs="Times New Roman"/>
          <w:sz w:val="28"/>
          <w:szCs w:val="28"/>
        </w:rPr>
        <w:t xml:space="preserve"> </w:t>
      </w:r>
      <w:r w:rsidR="00B16D9F" w:rsidRPr="00F4659C">
        <w:rPr>
          <w:rFonts w:ascii="Times New Roman" w:hAnsi="Times New Roman" w:cs="Times New Roman"/>
          <w:sz w:val="28"/>
          <w:szCs w:val="28"/>
        </w:rPr>
        <w:t>фактов недостаточности</w:t>
      </w:r>
      <w:r w:rsidR="004F7466" w:rsidRPr="00F4659C">
        <w:rPr>
          <w:rFonts w:ascii="Times New Roman" w:hAnsi="Times New Roman" w:cs="Times New Roman"/>
          <w:sz w:val="28"/>
          <w:szCs w:val="28"/>
        </w:rPr>
        <w:t xml:space="preserve"> доходов областного бюджета для финансового обеспечения расходных обязательств Ивановской области.</w:t>
      </w:r>
    </w:p>
    <w:p w:rsidR="009749E3" w:rsidRPr="00D8092B" w:rsidRDefault="009749E3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3A79" w:rsidRPr="00D8092B" w:rsidRDefault="00013A79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3B43" w:rsidRPr="00D8092B" w:rsidRDefault="000C3B43" w:rsidP="009A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1E23" w:rsidRPr="00470065" w:rsidRDefault="002D3BB0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065">
        <w:rPr>
          <w:rFonts w:ascii="Times New Roman" w:hAnsi="Times New Roman" w:cs="Times New Roman"/>
          <w:sz w:val="28"/>
          <w:szCs w:val="28"/>
        </w:rPr>
        <w:t>Сведения о достижении ожидаемых результатов реализации подпрограммы «Управление государственным долгом</w:t>
      </w:r>
      <w:r w:rsidR="00E6196B" w:rsidRPr="0047006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470065">
        <w:rPr>
          <w:rFonts w:ascii="Times New Roman" w:hAnsi="Times New Roman" w:cs="Times New Roman"/>
          <w:sz w:val="28"/>
          <w:szCs w:val="28"/>
        </w:rPr>
        <w:t>»</w:t>
      </w:r>
      <w:r w:rsidR="00CD5A9D" w:rsidRPr="00470065">
        <w:rPr>
          <w:rFonts w:ascii="Times New Roman" w:hAnsi="Times New Roman" w:cs="Times New Roman"/>
          <w:sz w:val="28"/>
          <w:szCs w:val="28"/>
        </w:rPr>
        <w:t>.</w:t>
      </w:r>
    </w:p>
    <w:p w:rsidR="002D3BB0" w:rsidRPr="00D8092B" w:rsidRDefault="002D3BB0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72E0" w:rsidRPr="00470065" w:rsidRDefault="00470065" w:rsidP="00D8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65">
        <w:rPr>
          <w:rFonts w:ascii="Times New Roman" w:hAnsi="Times New Roman" w:cs="Times New Roman"/>
          <w:sz w:val="28"/>
          <w:szCs w:val="28"/>
        </w:rPr>
        <w:lastRenderedPageBreak/>
        <w:t xml:space="preserve">Ключевым результатом реализации </w:t>
      </w:r>
      <w:r w:rsidR="008D208A" w:rsidRPr="008D208A">
        <w:rPr>
          <w:rFonts w:ascii="Times New Roman" w:hAnsi="Times New Roman" w:cs="Times New Roman"/>
          <w:sz w:val="28"/>
          <w:szCs w:val="28"/>
        </w:rPr>
        <w:t>подпрограммы «Управление государственным долгом Ивановской области»</w:t>
      </w:r>
      <w:r w:rsidR="008D208A">
        <w:rPr>
          <w:rFonts w:ascii="Times New Roman" w:hAnsi="Times New Roman" w:cs="Times New Roman"/>
          <w:sz w:val="28"/>
          <w:szCs w:val="28"/>
        </w:rPr>
        <w:t xml:space="preserve"> </w:t>
      </w:r>
      <w:r w:rsidRPr="00470065">
        <w:rPr>
          <w:rFonts w:ascii="Times New Roman" w:hAnsi="Times New Roman" w:cs="Times New Roman"/>
          <w:sz w:val="28"/>
          <w:szCs w:val="28"/>
        </w:rPr>
        <w:t xml:space="preserve">в 2020 году стало </w:t>
      </w:r>
      <w:r w:rsidR="00D872E0" w:rsidRPr="00D872E0">
        <w:rPr>
          <w:rFonts w:ascii="Times New Roman" w:hAnsi="Times New Roman" w:cs="Times New Roman"/>
          <w:sz w:val="28"/>
          <w:szCs w:val="28"/>
        </w:rPr>
        <w:t>сокращение объема государственного долга Ивановской области на</w:t>
      </w:r>
      <w:r w:rsidR="00D872E0">
        <w:rPr>
          <w:rFonts w:ascii="Times New Roman" w:hAnsi="Times New Roman" w:cs="Times New Roman"/>
          <w:sz w:val="28"/>
          <w:szCs w:val="28"/>
        </w:rPr>
        <w:t xml:space="preserve"> 2,0 мл</w:t>
      </w:r>
      <w:r w:rsidR="00464781">
        <w:rPr>
          <w:rFonts w:ascii="Times New Roman" w:hAnsi="Times New Roman" w:cs="Times New Roman"/>
          <w:sz w:val="28"/>
          <w:szCs w:val="28"/>
        </w:rPr>
        <w:t>рд</w:t>
      </w:r>
      <w:r w:rsidR="00D872E0">
        <w:rPr>
          <w:rFonts w:ascii="Times New Roman" w:hAnsi="Times New Roman" w:cs="Times New Roman"/>
          <w:sz w:val="28"/>
          <w:szCs w:val="28"/>
        </w:rPr>
        <w:t>. руб. или на 14,5 %.</w:t>
      </w:r>
    </w:p>
    <w:p w:rsidR="00470065" w:rsidRPr="00470065" w:rsidRDefault="00470065" w:rsidP="004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65">
        <w:rPr>
          <w:rFonts w:ascii="Times New Roman" w:hAnsi="Times New Roman" w:cs="Times New Roman"/>
          <w:sz w:val="28"/>
          <w:szCs w:val="28"/>
        </w:rPr>
        <w:t>В структуре государственного долга 85,9% приходится на долю бюджетных кредитов</w:t>
      </w:r>
      <w:r w:rsidR="00D872E0">
        <w:rPr>
          <w:rFonts w:ascii="Times New Roman" w:hAnsi="Times New Roman" w:cs="Times New Roman"/>
          <w:sz w:val="28"/>
          <w:szCs w:val="28"/>
        </w:rPr>
        <w:t xml:space="preserve"> и</w:t>
      </w:r>
      <w:r w:rsidRPr="00470065">
        <w:rPr>
          <w:rFonts w:ascii="Times New Roman" w:hAnsi="Times New Roman" w:cs="Times New Roman"/>
          <w:sz w:val="28"/>
          <w:szCs w:val="28"/>
        </w:rPr>
        <w:t xml:space="preserve"> 14,1% на долю кредитов банков.</w:t>
      </w:r>
    </w:p>
    <w:p w:rsidR="00464781" w:rsidRDefault="00470065" w:rsidP="004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65">
        <w:rPr>
          <w:rFonts w:ascii="Times New Roman" w:hAnsi="Times New Roman" w:cs="Times New Roman"/>
          <w:sz w:val="28"/>
          <w:szCs w:val="28"/>
        </w:rPr>
        <w:t>По результатам проведенных финансово-долговых операций, направленных на сокращение сроков пользования кредитами банков</w:t>
      </w:r>
      <w:r w:rsidR="00D872E0">
        <w:rPr>
          <w:rFonts w:ascii="Times New Roman" w:hAnsi="Times New Roman" w:cs="Times New Roman"/>
          <w:sz w:val="28"/>
          <w:szCs w:val="28"/>
        </w:rPr>
        <w:t xml:space="preserve">, </w:t>
      </w:r>
      <w:r w:rsidRPr="00470065">
        <w:rPr>
          <w:rFonts w:ascii="Times New Roman" w:hAnsi="Times New Roman" w:cs="Times New Roman"/>
          <w:sz w:val="28"/>
          <w:szCs w:val="28"/>
        </w:rPr>
        <w:t>расходы на обслуживание государственного долга</w:t>
      </w:r>
      <w:r w:rsidR="00D872E0" w:rsidRPr="00D872E0">
        <w:rPr>
          <w:rFonts w:ascii="Times New Roman" w:hAnsi="Times New Roman" w:cs="Times New Roman"/>
          <w:sz w:val="28"/>
          <w:szCs w:val="28"/>
        </w:rPr>
        <w:t xml:space="preserve"> в 2020 году удалось сократить </w:t>
      </w:r>
      <w:r w:rsidRPr="00470065">
        <w:rPr>
          <w:rFonts w:ascii="Times New Roman" w:hAnsi="Times New Roman" w:cs="Times New Roman"/>
          <w:sz w:val="28"/>
          <w:szCs w:val="28"/>
        </w:rPr>
        <w:t>на 355,3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06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065">
        <w:rPr>
          <w:rFonts w:ascii="Times New Roman" w:hAnsi="Times New Roman" w:cs="Times New Roman"/>
          <w:sz w:val="28"/>
          <w:szCs w:val="28"/>
        </w:rPr>
        <w:t xml:space="preserve"> </w:t>
      </w:r>
      <w:r w:rsidR="00D872E0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2199B">
        <w:rPr>
          <w:rFonts w:ascii="Times New Roman" w:hAnsi="Times New Roman" w:cs="Times New Roman"/>
          <w:sz w:val="28"/>
          <w:szCs w:val="28"/>
        </w:rPr>
        <w:t>объемом</w:t>
      </w:r>
      <w:r w:rsidR="00D872E0">
        <w:rPr>
          <w:rFonts w:ascii="Times New Roman" w:hAnsi="Times New Roman" w:cs="Times New Roman"/>
          <w:sz w:val="28"/>
          <w:szCs w:val="28"/>
        </w:rPr>
        <w:t>, утвержденным в</w:t>
      </w:r>
      <w:r w:rsidRPr="00470065">
        <w:rPr>
          <w:rFonts w:ascii="Times New Roman" w:hAnsi="Times New Roman" w:cs="Times New Roman"/>
          <w:sz w:val="28"/>
          <w:szCs w:val="28"/>
        </w:rPr>
        <w:t xml:space="preserve"> первоначальной редакции закона об областном бюджете</w:t>
      </w:r>
      <w:r w:rsidR="00464781">
        <w:rPr>
          <w:rFonts w:ascii="Times New Roman" w:hAnsi="Times New Roman" w:cs="Times New Roman"/>
          <w:sz w:val="28"/>
          <w:szCs w:val="28"/>
        </w:rPr>
        <w:t>.</w:t>
      </w:r>
    </w:p>
    <w:p w:rsidR="00470065" w:rsidRPr="00470065" w:rsidRDefault="00470065" w:rsidP="004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65">
        <w:rPr>
          <w:rFonts w:ascii="Times New Roman" w:hAnsi="Times New Roman" w:cs="Times New Roman"/>
          <w:sz w:val="28"/>
          <w:szCs w:val="28"/>
        </w:rPr>
        <w:t>Отношение объема расходов на обслуживание государственного долга</w:t>
      </w:r>
      <w:r w:rsidR="00D872E0">
        <w:rPr>
          <w:rFonts w:ascii="Times New Roman" w:hAnsi="Times New Roman" w:cs="Times New Roman"/>
          <w:sz w:val="28"/>
          <w:szCs w:val="28"/>
        </w:rPr>
        <w:t xml:space="preserve"> </w:t>
      </w:r>
      <w:r w:rsidRPr="00470065">
        <w:rPr>
          <w:rFonts w:ascii="Times New Roman" w:hAnsi="Times New Roman" w:cs="Times New Roman"/>
          <w:sz w:val="28"/>
          <w:szCs w:val="28"/>
        </w:rPr>
        <w:t xml:space="preserve">к объему расходов областного бюджета </w:t>
      </w:r>
      <w:r w:rsidR="00FD5AB8" w:rsidRPr="00D872E0">
        <w:rPr>
          <w:rFonts w:ascii="Times New Roman" w:hAnsi="Times New Roman" w:cs="Times New Roman"/>
          <w:sz w:val="28"/>
          <w:szCs w:val="28"/>
        </w:rPr>
        <w:t>(без учета субвенций)</w:t>
      </w:r>
      <w:r w:rsidR="00FD5AB8">
        <w:rPr>
          <w:rFonts w:ascii="Times New Roman" w:hAnsi="Times New Roman" w:cs="Times New Roman"/>
          <w:sz w:val="28"/>
          <w:szCs w:val="28"/>
        </w:rPr>
        <w:t xml:space="preserve"> </w:t>
      </w:r>
      <w:r w:rsidRPr="00470065">
        <w:rPr>
          <w:rFonts w:ascii="Times New Roman" w:hAnsi="Times New Roman" w:cs="Times New Roman"/>
          <w:sz w:val="28"/>
          <w:szCs w:val="28"/>
        </w:rPr>
        <w:t>за 2020 год составило 0,3%, что не превысило целевого показателя, предусмотренного подпрограммой (≤5%).</w:t>
      </w:r>
    </w:p>
    <w:p w:rsidR="00470065" w:rsidRPr="00470065" w:rsidRDefault="00470065" w:rsidP="004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65">
        <w:rPr>
          <w:rFonts w:ascii="Times New Roman" w:hAnsi="Times New Roman" w:cs="Times New Roman"/>
          <w:sz w:val="28"/>
          <w:szCs w:val="28"/>
        </w:rPr>
        <w:t>Просроченных обязательств Ивановской области по обслуживанию госдолга не имеется.</w:t>
      </w:r>
    </w:p>
    <w:p w:rsidR="00470065" w:rsidRPr="00470065" w:rsidRDefault="00470065" w:rsidP="004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65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Ивановской области на 2020 год выполнена</w:t>
      </w:r>
      <w:r w:rsidR="00D872E0">
        <w:rPr>
          <w:rFonts w:ascii="Times New Roman" w:hAnsi="Times New Roman" w:cs="Times New Roman"/>
          <w:sz w:val="28"/>
          <w:szCs w:val="28"/>
        </w:rPr>
        <w:t xml:space="preserve"> </w:t>
      </w:r>
      <w:r w:rsidR="00464781">
        <w:rPr>
          <w:rFonts w:ascii="Times New Roman" w:hAnsi="Times New Roman" w:cs="Times New Roman"/>
          <w:sz w:val="28"/>
          <w:szCs w:val="28"/>
        </w:rPr>
        <w:t xml:space="preserve">на 65,9% </w:t>
      </w:r>
      <w:r w:rsidR="00D872E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70065">
        <w:rPr>
          <w:rFonts w:ascii="Times New Roman" w:hAnsi="Times New Roman" w:cs="Times New Roman"/>
          <w:sz w:val="28"/>
          <w:szCs w:val="28"/>
        </w:rPr>
        <w:t>отсутствием в конце 2020 года потребност</w:t>
      </w:r>
      <w:r w:rsidR="00D872E0">
        <w:rPr>
          <w:rFonts w:ascii="Times New Roman" w:hAnsi="Times New Roman" w:cs="Times New Roman"/>
          <w:sz w:val="28"/>
          <w:szCs w:val="28"/>
        </w:rPr>
        <w:t>и в привлечении в</w:t>
      </w:r>
      <w:r w:rsidRPr="00470065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D872E0">
        <w:rPr>
          <w:rFonts w:ascii="Times New Roman" w:hAnsi="Times New Roman" w:cs="Times New Roman"/>
          <w:sz w:val="28"/>
          <w:szCs w:val="28"/>
        </w:rPr>
        <w:t>й</w:t>
      </w:r>
      <w:r w:rsidRPr="00470065">
        <w:rPr>
          <w:rFonts w:ascii="Times New Roman" w:hAnsi="Times New Roman" w:cs="Times New Roman"/>
          <w:sz w:val="28"/>
          <w:szCs w:val="28"/>
        </w:rPr>
        <w:t xml:space="preserve"> бюджет заемных ресурс</w:t>
      </w:r>
      <w:r w:rsidR="00D872E0">
        <w:rPr>
          <w:rFonts w:ascii="Times New Roman" w:hAnsi="Times New Roman" w:cs="Times New Roman"/>
          <w:sz w:val="28"/>
          <w:szCs w:val="28"/>
        </w:rPr>
        <w:t>ов</w:t>
      </w:r>
      <w:r w:rsidRPr="00470065">
        <w:rPr>
          <w:rFonts w:ascii="Times New Roman" w:hAnsi="Times New Roman" w:cs="Times New Roman"/>
          <w:sz w:val="28"/>
          <w:szCs w:val="28"/>
        </w:rPr>
        <w:t>.</w:t>
      </w:r>
    </w:p>
    <w:p w:rsidR="00474486" w:rsidRPr="00D8092B" w:rsidRDefault="00470065" w:rsidP="0047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0065">
        <w:rPr>
          <w:rFonts w:ascii="Times New Roman" w:hAnsi="Times New Roman" w:cs="Times New Roman"/>
          <w:sz w:val="28"/>
          <w:szCs w:val="28"/>
        </w:rPr>
        <w:t>Отношение годовой суммы расходов по погашению и обслуживанию государственного долга к общему объему налоговых и неналоговых доходов областного бюджета и дотаций из других бюджетов бюджетной системы Российской Федерации за 2020 год сложилось на уровне 6,7%, что не превысило целевого показателя, предусмотренного подпрограммой (≤20%).</w:t>
      </w:r>
    </w:p>
    <w:p w:rsidR="001975ED" w:rsidRPr="00D8092B" w:rsidRDefault="001975ED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>Сведения о достижении ожидаемых результатов реализации подпрограммы «Обеспечение сбалансированности бюджетов муниципальных образований».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>В рамках реализации подпрограммы в 2020 году обеспечено предоставление дотаций на выравнивание бюджетной обеспеченности муниципальных районов</w:t>
      </w:r>
      <w:r w:rsidR="00BB7688">
        <w:rPr>
          <w:rFonts w:ascii="Times New Roman" w:hAnsi="Times New Roman" w:cs="Times New Roman"/>
          <w:sz w:val="28"/>
          <w:szCs w:val="28"/>
        </w:rPr>
        <w:t xml:space="preserve"> </w:t>
      </w:r>
      <w:r w:rsidRPr="004C53BB">
        <w:rPr>
          <w:rFonts w:ascii="Times New Roman" w:hAnsi="Times New Roman" w:cs="Times New Roman"/>
          <w:sz w:val="28"/>
          <w:szCs w:val="28"/>
        </w:rPr>
        <w:t>(городских округов), городских и сельских поселений в объемах, установленных Законом Ивановской области от 16.12.2019 № 75-ОЗ «Об областном бюджете на 2020 год и на плановый период 2021 и 2022 годов», с целью сглаживания существующих различий в налоговом потенциале муниципальных образований и обеспечения равных возможностей для жителей области по получению муниципальных услуг.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7688">
        <w:rPr>
          <w:rFonts w:ascii="Times New Roman" w:hAnsi="Times New Roman" w:cs="Times New Roman"/>
          <w:sz w:val="28"/>
          <w:szCs w:val="28"/>
        </w:rPr>
        <w:t xml:space="preserve">методиками, утвержденными </w:t>
      </w:r>
      <w:r w:rsidRPr="004C53BB">
        <w:rPr>
          <w:rFonts w:ascii="Times New Roman" w:hAnsi="Times New Roman" w:cs="Times New Roman"/>
          <w:sz w:val="28"/>
          <w:szCs w:val="28"/>
        </w:rPr>
        <w:t>Законом Ивановской области от 16.12.2019 № 72-ОЗ «О межбюджетных отношениях в Ивановской области»</w:t>
      </w:r>
      <w:r w:rsidR="00BB7688">
        <w:rPr>
          <w:rFonts w:ascii="Times New Roman" w:hAnsi="Times New Roman" w:cs="Times New Roman"/>
          <w:sz w:val="28"/>
          <w:szCs w:val="28"/>
        </w:rPr>
        <w:t>,</w:t>
      </w:r>
      <w:r w:rsidRPr="004C53BB">
        <w:rPr>
          <w:rFonts w:ascii="Times New Roman" w:hAnsi="Times New Roman" w:cs="Times New Roman"/>
          <w:sz w:val="28"/>
          <w:szCs w:val="28"/>
        </w:rPr>
        <w:t xml:space="preserve"> осуществлено эффективное выравнивание бюджетной обеспеченности муниципальных районов (городских округов), городских и сельских поселений на 2021 год и плановый период 2022 и 2023 годов, в результате которого на 2021 год до единого уровня сокращен разрыв между </w:t>
      </w:r>
      <w:r w:rsidR="00BB7688">
        <w:rPr>
          <w:rFonts w:ascii="Times New Roman" w:hAnsi="Times New Roman" w:cs="Times New Roman"/>
          <w:sz w:val="28"/>
          <w:szCs w:val="28"/>
        </w:rPr>
        <w:t xml:space="preserve">средним </w:t>
      </w:r>
      <w:r w:rsidRPr="004C53BB">
        <w:rPr>
          <w:rFonts w:ascii="Times New Roman" w:hAnsi="Times New Roman" w:cs="Times New Roman"/>
          <w:sz w:val="28"/>
          <w:szCs w:val="28"/>
        </w:rPr>
        <w:t>уровнем бюджетной обеспеченности пяти наиболее и пяти наименее обеспеченны</w:t>
      </w:r>
      <w:r w:rsidR="00BB7688">
        <w:rPr>
          <w:rFonts w:ascii="Times New Roman" w:hAnsi="Times New Roman" w:cs="Times New Roman"/>
          <w:sz w:val="28"/>
          <w:szCs w:val="28"/>
        </w:rPr>
        <w:t>х</w:t>
      </w:r>
      <w:r w:rsidRPr="004C53BB">
        <w:rPr>
          <w:rFonts w:ascii="Times New Roman" w:hAnsi="Times New Roman" w:cs="Times New Roman"/>
          <w:sz w:val="28"/>
          <w:szCs w:val="28"/>
        </w:rPr>
        <w:t>: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>муниципальны</w:t>
      </w:r>
      <w:r w:rsidR="00BB7688">
        <w:rPr>
          <w:rFonts w:ascii="Times New Roman" w:hAnsi="Times New Roman" w:cs="Times New Roman"/>
          <w:sz w:val="28"/>
          <w:szCs w:val="28"/>
        </w:rPr>
        <w:t>х</w:t>
      </w:r>
      <w:r w:rsidRPr="004C53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7688">
        <w:rPr>
          <w:rFonts w:ascii="Times New Roman" w:hAnsi="Times New Roman" w:cs="Times New Roman"/>
          <w:sz w:val="28"/>
          <w:szCs w:val="28"/>
        </w:rPr>
        <w:t>ов</w:t>
      </w:r>
      <w:r w:rsidRPr="004C53BB">
        <w:rPr>
          <w:rFonts w:ascii="Times New Roman" w:hAnsi="Times New Roman" w:cs="Times New Roman"/>
          <w:sz w:val="28"/>
          <w:szCs w:val="28"/>
        </w:rPr>
        <w:t xml:space="preserve"> и городски</w:t>
      </w:r>
      <w:r w:rsidR="00BB7688">
        <w:rPr>
          <w:rFonts w:ascii="Times New Roman" w:hAnsi="Times New Roman" w:cs="Times New Roman"/>
          <w:sz w:val="28"/>
          <w:szCs w:val="28"/>
        </w:rPr>
        <w:t>х</w:t>
      </w:r>
      <w:r w:rsidRPr="004C53B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B7688">
        <w:rPr>
          <w:rFonts w:ascii="Times New Roman" w:hAnsi="Times New Roman" w:cs="Times New Roman"/>
          <w:sz w:val="28"/>
          <w:szCs w:val="28"/>
        </w:rPr>
        <w:t>ов</w:t>
      </w:r>
      <w:r w:rsidRPr="004C53BB">
        <w:rPr>
          <w:rFonts w:ascii="Times New Roman" w:hAnsi="Times New Roman" w:cs="Times New Roman"/>
          <w:sz w:val="28"/>
          <w:szCs w:val="28"/>
        </w:rPr>
        <w:t xml:space="preserve"> с 3,83 до 1,0;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>городски</w:t>
      </w:r>
      <w:r w:rsidR="00BB7688">
        <w:rPr>
          <w:rFonts w:ascii="Times New Roman" w:hAnsi="Times New Roman" w:cs="Times New Roman"/>
          <w:sz w:val="28"/>
          <w:szCs w:val="28"/>
        </w:rPr>
        <w:t>х</w:t>
      </w:r>
      <w:r w:rsidRPr="004C53B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7688">
        <w:rPr>
          <w:rFonts w:ascii="Times New Roman" w:hAnsi="Times New Roman" w:cs="Times New Roman"/>
          <w:sz w:val="28"/>
          <w:szCs w:val="28"/>
        </w:rPr>
        <w:t>й</w:t>
      </w:r>
      <w:r w:rsidRPr="004C53BB">
        <w:rPr>
          <w:rFonts w:ascii="Times New Roman" w:hAnsi="Times New Roman" w:cs="Times New Roman"/>
          <w:sz w:val="28"/>
          <w:szCs w:val="28"/>
        </w:rPr>
        <w:t xml:space="preserve"> с 3,29 до 1,0;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lastRenderedPageBreak/>
        <w:t>сельски</w:t>
      </w:r>
      <w:r w:rsidR="00BB7688">
        <w:rPr>
          <w:rFonts w:ascii="Times New Roman" w:hAnsi="Times New Roman" w:cs="Times New Roman"/>
          <w:sz w:val="28"/>
          <w:szCs w:val="28"/>
        </w:rPr>
        <w:t>х</w:t>
      </w:r>
      <w:r w:rsidRPr="004C53B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7688">
        <w:rPr>
          <w:rFonts w:ascii="Times New Roman" w:hAnsi="Times New Roman" w:cs="Times New Roman"/>
          <w:sz w:val="28"/>
          <w:szCs w:val="28"/>
        </w:rPr>
        <w:t>й</w:t>
      </w:r>
      <w:r w:rsidRPr="004C53BB">
        <w:rPr>
          <w:rFonts w:ascii="Times New Roman" w:hAnsi="Times New Roman" w:cs="Times New Roman"/>
          <w:sz w:val="28"/>
          <w:szCs w:val="28"/>
        </w:rPr>
        <w:t xml:space="preserve"> с 24,03 до 1,0.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>В 2020 году из областного бюджета в целях оказания финансовой помощи 130</w:t>
      </w:r>
      <w:r w:rsidR="0068370F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4C53BB">
        <w:rPr>
          <w:rFonts w:ascii="Times New Roman" w:hAnsi="Times New Roman" w:cs="Times New Roman"/>
          <w:sz w:val="28"/>
          <w:szCs w:val="28"/>
        </w:rPr>
        <w:t>муниципальным образованиям Ивановской области предоставлены дотации на поддержку мер по обеспечению сбалансированности местных бюджетов в общей сумме 840,2 млн. рублей.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>Предоставление указанных дотаций осуществлялось в соответствии с Законом Ивановской области от 16.12.2019 № 72-ОЗ «О межбюджетных отношениях в Ивановской области» и постановлениями Правительства Ивановской области: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>от 26.12.2019 № 558-п «О дотациях на поддержку мер по обеспечению сбалансированности местных бюджетов в 2020 году» на осуществление в 2020 году расходов, связанных с индексацией размера заработной платы работников бюджетного сектора экономики и расходов, возникших вследствие принятия органами государственной власти Российской Федерации решений в части повышения минимального размера оплаты труда – 592,2 млн. руб.;</w:t>
      </w:r>
    </w:p>
    <w:p w:rsidR="004C53BB" w:rsidRP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 xml:space="preserve">от 11.09.2020 № 436-п «О предоставлении дотаций на поддержку мер по обеспечению сбалансированности местных бюджетов на компенсацию в 2020 году снижения поступления налоговых и неналоговых доходов бюджетов муниципальных образований Ивановской области в связи с пандемией новой </w:t>
      </w:r>
      <w:proofErr w:type="spellStart"/>
      <w:r w:rsidRPr="004C53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C53BB">
        <w:rPr>
          <w:rFonts w:ascii="Times New Roman" w:hAnsi="Times New Roman" w:cs="Times New Roman"/>
          <w:sz w:val="28"/>
          <w:szCs w:val="28"/>
        </w:rPr>
        <w:t xml:space="preserve"> инфекции (COVID-19) и в связи с уменьшением кадастровой стоимости земельных участков в результате принятия в 2020 году судебными органами решений о ее изменении»; </w:t>
      </w:r>
    </w:p>
    <w:p w:rsidR="004C53BB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BB">
        <w:rPr>
          <w:rFonts w:ascii="Times New Roman" w:hAnsi="Times New Roman" w:cs="Times New Roman"/>
          <w:sz w:val="28"/>
          <w:szCs w:val="28"/>
        </w:rPr>
        <w:t xml:space="preserve">от 11.09.2020 № 437-п «О распределении дотаций на поддержку мер по обеспечению сбалансированности местных бюджетов на компенсацию в 2020 году снижения поступления налоговых и неналоговых доходов бюджетов муниципальных образований Ивановской области в связи с пандемией новой </w:t>
      </w:r>
      <w:proofErr w:type="spellStart"/>
      <w:r w:rsidRPr="004C53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C53BB">
        <w:rPr>
          <w:rFonts w:ascii="Times New Roman" w:hAnsi="Times New Roman" w:cs="Times New Roman"/>
          <w:sz w:val="28"/>
          <w:szCs w:val="28"/>
        </w:rPr>
        <w:t xml:space="preserve"> инфекции (COVID-19) и в связи с уменьшением кадастровой стоимости земельных участков в результате принятия в 2020 году судебными органами решений о ее изменении» в сумме 248,0 млн. рублей.</w:t>
      </w:r>
    </w:p>
    <w:p w:rsidR="00CE4023" w:rsidRPr="00A66D5D" w:rsidRDefault="00A66D5D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5D">
        <w:rPr>
          <w:rFonts w:ascii="Times New Roman" w:hAnsi="Times New Roman" w:cs="Times New Roman"/>
          <w:sz w:val="28"/>
          <w:szCs w:val="28"/>
        </w:rPr>
        <w:t>Бюджетные кредиты бюджетам муниципальных образований Ивановской области не предоставлялись по причине отсутствия обращений от муниципальных образований.</w:t>
      </w:r>
    </w:p>
    <w:p w:rsidR="00A66D5D" w:rsidRDefault="00A66D5D" w:rsidP="00CE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3BB" w:rsidRPr="00A66D5D" w:rsidRDefault="004C53BB" w:rsidP="00CE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5D" w:rsidRPr="00A66D5D" w:rsidRDefault="00A66D5D" w:rsidP="00CE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52C" w:rsidRDefault="00FC0C54" w:rsidP="00D3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5D">
        <w:rPr>
          <w:rFonts w:ascii="Times New Roman" w:hAnsi="Times New Roman" w:cs="Times New Roman"/>
          <w:sz w:val="28"/>
          <w:szCs w:val="28"/>
        </w:rPr>
        <w:t>Р</w:t>
      </w:r>
      <w:r w:rsidR="00665EB9" w:rsidRPr="00A66D5D">
        <w:rPr>
          <w:rFonts w:ascii="Times New Roman" w:hAnsi="Times New Roman" w:cs="Times New Roman"/>
          <w:sz w:val="28"/>
          <w:szCs w:val="28"/>
        </w:rPr>
        <w:t>еализаци</w:t>
      </w:r>
      <w:r w:rsidRPr="00A66D5D">
        <w:rPr>
          <w:rFonts w:ascii="Times New Roman" w:hAnsi="Times New Roman" w:cs="Times New Roman"/>
          <w:sz w:val="28"/>
          <w:szCs w:val="28"/>
        </w:rPr>
        <w:t>ю</w:t>
      </w:r>
      <w:r w:rsidR="00665EB9" w:rsidRPr="00A66D5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Ивановской области «Долгосрочная сбалансированность и устойчивость бюджетной системы Ивановской области» необходим</w:t>
      </w:r>
      <w:r w:rsidRPr="00A66D5D">
        <w:rPr>
          <w:rFonts w:ascii="Times New Roman" w:hAnsi="Times New Roman" w:cs="Times New Roman"/>
          <w:sz w:val="28"/>
          <w:szCs w:val="28"/>
        </w:rPr>
        <w:t>о продолжить</w:t>
      </w:r>
      <w:r w:rsidR="00665EB9" w:rsidRPr="00A66D5D">
        <w:rPr>
          <w:rFonts w:ascii="Times New Roman" w:hAnsi="Times New Roman" w:cs="Times New Roman"/>
          <w:sz w:val="28"/>
          <w:szCs w:val="28"/>
        </w:rPr>
        <w:t xml:space="preserve"> для обеспечения дальнейшего государственного регулирования в указанной сфере и достижения перспективных целей и задач</w:t>
      </w:r>
      <w:r w:rsidR="007E2E25">
        <w:rPr>
          <w:rFonts w:ascii="Times New Roman" w:hAnsi="Times New Roman" w:cs="Times New Roman"/>
          <w:sz w:val="28"/>
          <w:szCs w:val="28"/>
        </w:rPr>
        <w:t xml:space="preserve"> с объемом финансового обеспечения</w:t>
      </w:r>
      <w:r w:rsidR="00E825DC">
        <w:rPr>
          <w:rFonts w:ascii="Times New Roman" w:hAnsi="Times New Roman" w:cs="Times New Roman"/>
          <w:sz w:val="28"/>
          <w:szCs w:val="28"/>
        </w:rPr>
        <w:t xml:space="preserve"> </w:t>
      </w:r>
      <w:r w:rsidR="007E2E25">
        <w:rPr>
          <w:rFonts w:ascii="Times New Roman" w:hAnsi="Times New Roman" w:cs="Times New Roman"/>
          <w:sz w:val="28"/>
          <w:szCs w:val="28"/>
        </w:rPr>
        <w:t>не менее утвержденного на 2021 год</w:t>
      </w:r>
      <w:r w:rsidR="00665EB9" w:rsidRPr="00A66D5D">
        <w:rPr>
          <w:rFonts w:ascii="Times New Roman" w:hAnsi="Times New Roman" w:cs="Times New Roman"/>
          <w:sz w:val="28"/>
          <w:szCs w:val="28"/>
        </w:rPr>
        <w:t>.</w:t>
      </w:r>
      <w:r w:rsidR="004F71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052C" w:rsidSect="00C0577D">
      <w:pgSz w:w="11906" w:h="16838"/>
      <w:pgMar w:top="1134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030"/>
    <w:multiLevelType w:val="multilevel"/>
    <w:tmpl w:val="C18ED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551ED1"/>
    <w:multiLevelType w:val="hybridMultilevel"/>
    <w:tmpl w:val="1994AABE"/>
    <w:lvl w:ilvl="0" w:tplc="C45816A4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EF47A2"/>
    <w:multiLevelType w:val="hybridMultilevel"/>
    <w:tmpl w:val="96023A2A"/>
    <w:lvl w:ilvl="0" w:tplc="75F6E6A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1A42100A"/>
    <w:multiLevelType w:val="multilevel"/>
    <w:tmpl w:val="C18ED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7632F7"/>
    <w:multiLevelType w:val="hybridMultilevel"/>
    <w:tmpl w:val="CE9E0B96"/>
    <w:lvl w:ilvl="0" w:tplc="B796776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C724F1C"/>
    <w:multiLevelType w:val="hybridMultilevel"/>
    <w:tmpl w:val="1F208EF4"/>
    <w:lvl w:ilvl="0" w:tplc="1C100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9D6F5A"/>
    <w:multiLevelType w:val="hybridMultilevel"/>
    <w:tmpl w:val="2444AF8E"/>
    <w:lvl w:ilvl="0" w:tplc="75F6E6A6">
      <w:start w:val="1"/>
      <w:numFmt w:val="bullet"/>
      <w:lvlText w:val="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7" w15:restartNumberingAfterBreak="0">
    <w:nsid w:val="337B461A"/>
    <w:multiLevelType w:val="hybridMultilevel"/>
    <w:tmpl w:val="3612A456"/>
    <w:lvl w:ilvl="0" w:tplc="86E8E94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EF085E"/>
    <w:multiLevelType w:val="hybridMultilevel"/>
    <w:tmpl w:val="B322B99C"/>
    <w:lvl w:ilvl="0" w:tplc="0234FF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CA0BBE"/>
    <w:multiLevelType w:val="hybridMultilevel"/>
    <w:tmpl w:val="22CE9FDA"/>
    <w:lvl w:ilvl="0" w:tplc="EF9CF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F23CC3"/>
    <w:multiLevelType w:val="hybridMultilevel"/>
    <w:tmpl w:val="EFB6C5A6"/>
    <w:lvl w:ilvl="0" w:tplc="4ACABFBA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4C1759D7"/>
    <w:multiLevelType w:val="hybridMultilevel"/>
    <w:tmpl w:val="2158A84E"/>
    <w:lvl w:ilvl="0" w:tplc="7BEE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00F0D68"/>
    <w:multiLevelType w:val="hybridMultilevel"/>
    <w:tmpl w:val="0A802426"/>
    <w:lvl w:ilvl="0" w:tplc="1470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E580F"/>
    <w:multiLevelType w:val="hybridMultilevel"/>
    <w:tmpl w:val="A02056C4"/>
    <w:lvl w:ilvl="0" w:tplc="A0382EE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F418F8"/>
    <w:multiLevelType w:val="hybridMultilevel"/>
    <w:tmpl w:val="107CEA24"/>
    <w:lvl w:ilvl="0" w:tplc="1470954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6F671ADD"/>
    <w:multiLevelType w:val="hybridMultilevel"/>
    <w:tmpl w:val="A116532C"/>
    <w:lvl w:ilvl="0" w:tplc="75F6E6A6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77EF670A"/>
    <w:multiLevelType w:val="hybridMultilevel"/>
    <w:tmpl w:val="4BC0981C"/>
    <w:lvl w:ilvl="0" w:tplc="14709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E259A6"/>
    <w:multiLevelType w:val="hybridMultilevel"/>
    <w:tmpl w:val="86ECA786"/>
    <w:lvl w:ilvl="0" w:tplc="2DD4641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3"/>
  </w:num>
  <w:num w:numId="5">
    <w:abstractNumId w:val="1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6"/>
  </w:num>
  <w:num w:numId="11">
    <w:abstractNumId w:val="14"/>
  </w:num>
  <w:num w:numId="12">
    <w:abstractNumId w:val="0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4"/>
    <w:rsid w:val="00003FC5"/>
    <w:rsid w:val="00013A79"/>
    <w:rsid w:val="00024045"/>
    <w:rsid w:val="00047402"/>
    <w:rsid w:val="000534A1"/>
    <w:rsid w:val="00057599"/>
    <w:rsid w:val="000669F8"/>
    <w:rsid w:val="00070847"/>
    <w:rsid w:val="00070EEB"/>
    <w:rsid w:val="00086F27"/>
    <w:rsid w:val="000910C3"/>
    <w:rsid w:val="00097F95"/>
    <w:rsid w:val="000A3690"/>
    <w:rsid w:val="000B0DE7"/>
    <w:rsid w:val="000C3B43"/>
    <w:rsid w:val="000C5A48"/>
    <w:rsid w:val="000D6360"/>
    <w:rsid w:val="000F4237"/>
    <w:rsid w:val="00107A30"/>
    <w:rsid w:val="00111A31"/>
    <w:rsid w:val="00121665"/>
    <w:rsid w:val="00130BC5"/>
    <w:rsid w:val="00143B47"/>
    <w:rsid w:val="00144B92"/>
    <w:rsid w:val="0014673A"/>
    <w:rsid w:val="00154A6D"/>
    <w:rsid w:val="00163B8C"/>
    <w:rsid w:val="0017260F"/>
    <w:rsid w:val="001735E7"/>
    <w:rsid w:val="00180199"/>
    <w:rsid w:val="001845B6"/>
    <w:rsid w:val="001858A5"/>
    <w:rsid w:val="001869DB"/>
    <w:rsid w:val="0019027B"/>
    <w:rsid w:val="0019639B"/>
    <w:rsid w:val="001975ED"/>
    <w:rsid w:val="001A1438"/>
    <w:rsid w:val="001A7183"/>
    <w:rsid w:val="001C29FB"/>
    <w:rsid w:val="001C56AB"/>
    <w:rsid w:val="001D1C7B"/>
    <w:rsid w:val="001D4DE0"/>
    <w:rsid w:val="001E5F46"/>
    <w:rsid w:val="00201C14"/>
    <w:rsid w:val="0020634A"/>
    <w:rsid w:val="00210A03"/>
    <w:rsid w:val="00211DA2"/>
    <w:rsid w:val="002132D2"/>
    <w:rsid w:val="00213851"/>
    <w:rsid w:val="00216D5C"/>
    <w:rsid w:val="0022183A"/>
    <w:rsid w:val="002263D0"/>
    <w:rsid w:val="00234635"/>
    <w:rsid w:val="002532B4"/>
    <w:rsid w:val="00254893"/>
    <w:rsid w:val="00260691"/>
    <w:rsid w:val="00274DA3"/>
    <w:rsid w:val="0028217E"/>
    <w:rsid w:val="00282E55"/>
    <w:rsid w:val="00283B40"/>
    <w:rsid w:val="00284E40"/>
    <w:rsid w:val="0029226A"/>
    <w:rsid w:val="00295D6C"/>
    <w:rsid w:val="002960E0"/>
    <w:rsid w:val="002A27C0"/>
    <w:rsid w:val="002A5788"/>
    <w:rsid w:val="002A778B"/>
    <w:rsid w:val="002C5E11"/>
    <w:rsid w:val="002D1959"/>
    <w:rsid w:val="002D3BB0"/>
    <w:rsid w:val="002D5562"/>
    <w:rsid w:val="002D66C2"/>
    <w:rsid w:val="002E432D"/>
    <w:rsid w:val="002E4FE1"/>
    <w:rsid w:val="002E5E8D"/>
    <w:rsid w:val="002F3AB4"/>
    <w:rsid w:val="0030095C"/>
    <w:rsid w:val="003014A7"/>
    <w:rsid w:val="00306639"/>
    <w:rsid w:val="0033178D"/>
    <w:rsid w:val="00331CD8"/>
    <w:rsid w:val="00334D38"/>
    <w:rsid w:val="003370E2"/>
    <w:rsid w:val="003450E4"/>
    <w:rsid w:val="0036077B"/>
    <w:rsid w:val="00360FC5"/>
    <w:rsid w:val="00367844"/>
    <w:rsid w:val="00371048"/>
    <w:rsid w:val="003801CE"/>
    <w:rsid w:val="0038130C"/>
    <w:rsid w:val="00381A99"/>
    <w:rsid w:val="003927D9"/>
    <w:rsid w:val="003940CF"/>
    <w:rsid w:val="003A10E6"/>
    <w:rsid w:val="003A2451"/>
    <w:rsid w:val="003A47A9"/>
    <w:rsid w:val="003B1531"/>
    <w:rsid w:val="003C3BA3"/>
    <w:rsid w:val="003D53B7"/>
    <w:rsid w:val="003F197C"/>
    <w:rsid w:val="003F2086"/>
    <w:rsid w:val="003F28F6"/>
    <w:rsid w:val="004127E8"/>
    <w:rsid w:val="004152BE"/>
    <w:rsid w:val="00422862"/>
    <w:rsid w:val="00427761"/>
    <w:rsid w:val="00430FEB"/>
    <w:rsid w:val="00450943"/>
    <w:rsid w:val="00464781"/>
    <w:rsid w:val="00465415"/>
    <w:rsid w:val="004655BF"/>
    <w:rsid w:val="00470065"/>
    <w:rsid w:val="00471A98"/>
    <w:rsid w:val="00474486"/>
    <w:rsid w:val="00480F61"/>
    <w:rsid w:val="0049143C"/>
    <w:rsid w:val="0049501C"/>
    <w:rsid w:val="004B0641"/>
    <w:rsid w:val="004B4A9B"/>
    <w:rsid w:val="004C08B0"/>
    <w:rsid w:val="004C53BB"/>
    <w:rsid w:val="004D3465"/>
    <w:rsid w:val="004D5231"/>
    <w:rsid w:val="004D5EFF"/>
    <w:rsid w:val="004F1F5D"/>
    <w:rsid w:val="004F7107"/>
    <w:rsid w:val="004F7466"/>
    <w:rsid w:val="0051171C"/>
    <w:rsid w:val="00511EE9"/>
    <w:rsid w:val="0052096A"/>
    <w:rsid w:val="00526F97"/>
    <w:rsid w:val="00531FEE"/>
    <w:rsid w:val="005355F2"/>
    <w:rsid w:val="0054108C"/>
    <w:rsid w:val="005451C6"/>
    <w:rsid w:val="00552B1F"/>
    <w:rsid w:val="0055463F"/>
    <w:rsid w:val="00571318"/>
    <w:rsid w:val="00574D32"/>
    <w:rsid w:val="005803F9"/>
    <w:rsid w:val="00584A22"/>
    <w:rsid w:val="00591247"/>
    <w:rsid w:val="00595122"/>
    <w:rsid w:val="005A1A6E"/>
    <w:rsid w:val="005A46EF"/>
    <w:rsid w:val="005A701F"/>
    <w:rsid w:val="005C1F73"/>
    <w:rsid w:val="005D2CC4"/>
    <w:rsid w:val="005E67E7"/>
    <w:rsid w:val="005E6C63"/>
    <w:rsid w:val="005F377E"/>
    <w:rsid w:val="00611166"/>
    <w:rsid w:val="00611A91"/>
    <w:rsid w:val="00633733"/>
    <w:rsid w:val="0063497F"/>
    <w:rsid w:val="006375E3"/>
    <w:rsid w:val="00642F9C"/>
    <w:rsid w:val="00643733"/>
    <w:rsid w:val="006449C7"/>
    <w:rsid w:val="0064693A"/>
    <w:rsid w:val="00646A40"/>
    <w:rsid w:val="00647325"/>
    <w:rsid w:val="0064791F"/>
    <w:rsid w:val="00647A3C"/>
    <w:rsid w:val="00655D5C"/>
    <w:rsid w:val="00664047"/>
    <w:rsid w:val="00665EB9"/>
    <w:rsid w:val="00672467"/>
    <w:rsid w:val="006727FA"/>
    <w:rsid w:val="00674500"/>
    <w:rsid w:val="006762DB"/>
    <w:rsid w:val="0068370F"/>
    <w:rsid w:val="00684A9C"/>
    <w:rsid w:val="006939FB"/>
    <w:rsid w:val="006A7C72"/>
    <w:rsid w:val="006B1E23"/>
    <w:rsid w:val="006B2EBF"/>
    <w:rsid w:val="006B7105"/>
    <w:rsid w:val="006C3F12"/>
    <w:rsid w:val="006C4FBF"/>
    <w:rsid w:val="006D7642"/>
    <w:rsid w:val="006E4088"/>
    <w:rsid w:val="00704CC1"/>
    <w:rsid w:val="007111A4"/>
    <w:rsid w:val="00721ABB"/>
    <w:rsid w:val="007226EB"/>
    <w:rsid w:val="0072430C"/>
    <w:rsid w:val="0073360C"/>
    <w:rsid w:val="00734F5A"/>
    <w:rsid w:val="007407FA"/>
    <w:rsid w:val="00744E5D"/>
    <w:rsid w:val="00750642"/>
    <w:rsid w:val="007550FA"/>
    <w:rsid w:val="00762113"/>
    <w:rsid w:val="00762E20"/>
    <w:rsid w:val="00771E5E"/>
    <w:rsid w:val="00773482"/>
    <w:rsid w:val="00773634"/>
    <w:rsid w:val="00790E72"/>
    <w:rsid w:val="007A4639"/>
    <w:rsid w:val="007A75A9"/>
    <w:rsid w:val="007B609C"/>
    <w:rsid w:val="007B6C04"/>
    <w:rsid w:val="007D471F"/>
    <w:rsid w:val="007E2E25"/>
    <w:rsid w:val="007F52DA"/>
    <w:rsid w:val="007F636C"/>
    <w:rsid w:val="0080161C"/>
    <w:rsid w:val="0082199B"/>
    <w:rsid w:val="008274D2"/>
    <w:rsid w:val="00841FC8"/>
    <w:rsid w:val="00844B95"/>
    <w:rsid w:val="008462B6"/>
    <w:rsid w:val="008465E7"/>
    <w:rsid w:val="008533C0"/>
    <w:rsid w:val="0085380D"/>
    <w:rsid w:val="00854E6E"/>
    <w:rsid w:val="00862422"/>
    <w:rsid w:val="00862D72"/>
    <w:rsid w:val="008643F8"/>
    <w:rsid w:val="008839AA"/>
    <w:rsid w:val="008868EF"/>
    <w:rsid w:val="008A5BCF"/>
    <w:rsid w:val="008A5D61"/>
    <w:rsid w:val="008B2176"/>
    <w:rsid w:val="008B454E"/>
    <w:rsid w:val="008C0DB8"/>
    <w:rsid w:val="008C17B7"/>
    <w:rsid w:val="008C5925"/>
    <w:rsid w:val="008C6A36"/>
    <w:rsid w:val="008D208A"/>
    <w:rsid w:val="008D2180"/>
    <w:rsid w:val="008E2921"/>
    <w:rsid w:val="009019B6"/>
    <w:rsid w:val="00903DA1"/>
    <w:rsid w:val="009110A0"/>
    <w:rsid w:val="009144CB"/>
    <w:rsid w:val="00915EED"/>
    <w:rsid w:val="00917284"/>
    <w:rsid w:val="00927F4E"/>
    <w:rsid w:val="00933D9B"/>
    <w:rsid w:val="00935AA7"/>
    <w:rsid w:val="00965428"/>
    <w:rsid w:val="0096553B"/>
    <w:rsid w:val="00965DBF"/>
    <w:rsid w:val="00972442"/>
    <w:rsid w:val="009749E3"/>
    <w:rsid w:val="0097530A"/>
    <w:rsid w:val="0097757C"/>
    <w:rsid w:val="00981AE7"/>
    <w:rsid w:val="00984BB0"/>
    <w:rsid w:val="00985A23"/>
    <w:rsid w:val="009A127B"/>
    <w:rsid w:val="009A1383"/>
    <w:rsid w:val="009A564E"/>
    <w:rsid w:val="009A6181"/>
    <w:rsid w:val="009A6430"/>
    <w:rsid w:val="009D0FA1"/>
    <w:rsid w:val="009D3ECB"/>
    <w:rsid w:val="009D4E30"/>
    <w:rsid w:val="009E3E4A"/>
    <w:rsid w:val="009E43F6"/>
    <w:rsid w:val="009E59A9"/>
    <w:rsid w:val="00A00534"/>
    <w:rsid w:val="00A04DBE"/>
    <w:rsid w:val="00A06465"/>
    <w:rsid w:val="00A11222"/>
    <w:rsid w:val="00A1263C"/>
    <w:rsid w:val="00A26FA3"/>
    <w:rsid w:val="00A44C71"/>
    <w:rsid w:val="00A55CB5"/>
    <w:rsid w:val="00A56CB4"/>
    <w:rsid w:val="00A669E3"/>
    <w:rsid w:val="00A66D5D"/>
    <w:rsid w:val="00A82DDC"/>
    <w:rsid w:val="00A83482"/>
    <w:rsid w:val="00A8530E"/>
    <w:rsid w:val="00A91F99"/>
    <w:rsid w:val="00A956AC"/>
    <w:rsid w:val="00A97065"/>
    <w:rsid w:val="00AA26C3"/>
    <w:rsid w:val="00AA2A71"/>
    <w:rsid w:val="00AA49CE"/>
    <w:rsid w:val="00AB32E2"/>
    <w:rsid w:val="00AB3BF5"/>
    <w:rsid w:val="00AB5E7A"/>
    <w:rsid w:val="00AC71E0"/>
    <w:rsid w:val="00AC7936"/>
    <w:rsid w:val="00AD0CCF"/>
    <w:rsid w:val="00AE2FFA"/>
    <w:rsid w:val="00AE386A"/>
    <w:rsid w:val="00AE637B"/>
    <w:rsid w:val="00AF0EF8"/>
    <w:rsid w:val="00AF65B8"/>
    <w:rsid w:val="00B0222B"/>
    <w:rsid w:val="00B026EE"/>
    <w:rsid w:val="00B04DE5"/>
    <w:rsid w:val="00B05B9E"/>
    <w:rsid w:val="00B06390"/>
    <w:rsid w:val="00B07CE0"/>
    <w:rsid w:val="00B1494D"/>
    <w:rsid w:val="00B1623A"/>
    <w:rsid w:val="00B16705"/>
    <w:rsid w:val="00B16D9F"/>
    <w:rsid w:val="00B27AAB"/>
    <w:rsid w:val="00B42DD7"/>
    <w:rsid w:val="00B47528"/>
    <w:rsid w:val="00B57017"/>
    <w:rsid w:val="00B6181C"/>
    <w:rsid w:val="00B6193F"/>
    <w:rsid w:val="00B66910"/>
    <w:rsid w:val="00B70B25"/>
    <w:rsid w:val="00B73CBA"/>
    <w:rsid w:val="00B76CB7"/>
    <w:rsid w:val="00B81059"/>
    <w:rsid w:val="00BA1539"/>
    <w:rsid w:val="00BB39CD"/>
    <w:rsid w:val="00BB7688"/>
    <w:rsid w:val="00BC0A63"/>
    <w:rsid w:val="00BC3D15"/>
    <w:rsid w:val="00BC7F9A"/>
    <w:rsid w:val="00BD1F83"/>
    <w:rsid w:val="00BD3844"/>
    <w:rsid w:val="00BD762D"/>
    <w:rsid w:val="00BE0CF0"/>
    <w:rsid w:val="00BE397B"/>
    <w:rsid w:val="00BF7007"/>
    <w:rsid w:val="00BF7371"/>
    <w:rsid w:val="00C049D4"/>
    <w:rsid w:val="00C0577D"/>
    <w:rsid w:val="00C14F8B"/>
    <w:rsid w:val="00C26291"/>
    <w:rsid w:val="00C27941"/>
    <w:rsid w:val="00C335C6"/>
    <w:rsid w:val="00C34B66"/>
    <w:rsid w:val="00C37DEE"/>
    <w:rsid w:val="00C41868"/>
    <w:rsid w:val="00C4626C"/>
    <w:rsid w:val="00C46480"/>
    <w:rsid w:val="00C517A5"/>
    <w:rsid w:val="00C51A65"/>
    <w:rsid w:val="00C57BD4"/>
    <w:rsid w:val="00C60C96"/>
    <w:rsid w:val="00C62775"/>
    <w:rsid w:val="00C64FBA"/>
    <w:rsid w:val="00C67286"/>
    <w:rsid w:val="00C76869"/>
    <w:rsid w:val="00C8488C"/>
    <w:rsid w:val="00CA53E0"/>
    <w:rsid w:val="00CB2A9C"/>
    <w:rsid w:val="00CB3370"/>
    <w:rsid w:val="00CB5B81"/>
    <w:rsid w:val="00CB6301"/>
    <w:rsid w:val="00CD5A9D"/>
    <w:rsid w:val="00CD6C6D"/>
    <w:rsid w:val="00CE4023"/>
    <w:rsid w:val="00CE4ABB"/>
    <w:rsid w:val="00CF69A5"/>
    <w:rsid w:val="00D00724"/>
    <w:rsid w:val="00D01681"/>
    <w:rsid w:val="00D03B61"/>
    <w:rsid w:val="00D12BAD"/>
    <w:rsid w:val="00D219D5"/>
    <w:rsid w:val="00D35655"/>
    <w:rsid w:val="00D36A76"/>
    <w:rsid w:val="00D372B1"/>
    <w:rsid w:val="00D37D18"/>
    <w:rsid w:val="00D40514"/>
    <w:rsid w:val="00D42742"/>
    <w:rsid w:val="00D52158"/>
    <w:rsid w:val="00D52710"/>
    <w:rsid w:val="00D6582E"/>
    <w:rsid w:val="00D8092B"/>
    <w:rsid w:val="00D872E0"/>
    <w:rsid w:val="00DC3927"/>
    <w:rsid w:val="00DC4D76"/>
    <w:rsid w:val="00DD1B99"/>
    <w:rsid w:val="00DD7BCA"/>
    <w:rsid w:val="00DE0953"/>
    <w:rsid w:val="00DE5D80"/>
    <w:rsid w:val="00DE68F5"/>
    <w:rsid w:val="00DF507F"/>
    <w:rsid w:val="00DF5D13"/>
    <w:rsid w:val="00DF67B3"/>
    <w:rsid w:val="00E02B54"/>
    <w:rsid w:val="00E178C5"/>
    <w:rsid w:val="00E22EF3"/>
    <w:rsid w:val="00E27380"/>
    <w:rsid w:val="00E41355"/>
    <w:rsid w:val="00E5115A"/>
    <w:rsid w:val="00E6024B"/>
    <w:rsid w:val="00E6196B"/>
    <w:rsid w:val="00E62985"/>
    <w:rsid w:val="00E70808"/>
    <w:rsid w:val="00E7202C"/>
    <w:rsid w:val="00E80100"/>
    <w:rsid w:val="00E825DC"/>
    <w:rsid w:val="00E82EFF"/>
    <w:rsid w:val="00E91F0A"/>
    <w:rsid w:val="00EA2760"/>
    <w:rsid w:val="00EA280F"/>
    <w:rsid w:val="00EB0111"/>
    <w:rsid w:val="00EB7379"/>
    <w:rsid w:val="00EC022D"/>
    <w:rsid w:val="00EC052C"/>
    <w:rsid w:val="00EC1A3B"/>
    <w:rsid w:val="00EC3FDA"/>
    <w:rsid w:val="00ED0241"/>
    <w:rsid w:val="00ED18F6"/>
    <w:rsid w:val="00ED47DD"/>
    <w:rsid w:val="00EF09FF"/>
    <w:rsid w:val="00EF3A87"/>
    <w:rsid w:val="00F00D47"/>
    <w:rsid w:val="00F13D4D"/>
    <w:rsid w:val="00F14DE0"/>
    <w:rsid w:val="00F20396"/>
    <w:rsid w:val="00F214E1"/>
    <w:rsid w:val="00F25850"/>
    <w:rsid w:val="00F355DB"/>
    <w:rsid w:val="00F41F2C"/>
    <w:rsid w:val="00F4659C"/>
    <w:rsid w:val="00F566E1"/>
    <w:rsid w:val="00F74D34"/>
    <w:rsid w:val="00F766B4"/>
    <w:rsid w:val="00F87452"/>
    <w:rsid w:val="00F93FA8"/>
    <w:rsid w:val="00F96586"/>
    <w:rsid w:val="00FB0CC2"/>
    <w:rsid w:val="00FB48D2"/>
    <w:rsid w:val="00FB7767"/>
    <w:rsid w:val="00FC0C54"/>
    <w:rsid w:val="00FC1B56"/>
    <w:rsid w:val="00FC32F3"/>
    <w:rsid w:val="00FC754A"/>
    <w:rsid w:val="00FD3DFA"/>
    <w:rsid w:val="00FD5AB8"/>
    <w:rsid w:val="00FE4E2C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2186-AF43-44C3-8357-1FE38EF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9B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1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E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07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0869-F5E6-4D0A-88D9-66A974D2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 Коновалова</dc:creator>
  <cp:lastModifiedBy>mohonova.ia</cp:lastModifiedBy>
  <cp:revision>13</cp:revision>
  <cp:lastPrinted>2021-02-15T09:52:00Z</cp:lastPrinted>
  <dcterms:created xsi:type="dcterms:W3CDTF">2021-02-15T11:57:00Z</dcterms:created>
  <dcterms:modified xsi:type="dcterms:W3CDTF">2021-02-15T12:40:00Z</dcterms:modified>
</cp:coreProperties>
</file>