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Приложение 6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к Закону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«</w:t>
      </w:r>
      <w:r w:rsidRPr="003B4B9B">
        <w:rPr>
          <w:rFonts w:ascii="Times New Roman" w:hAnsi="Times New Roman" w:cs="Times New Roman"/>
          <w:sz w:val="28"/>
          <w:szCs w:val="28"/>
        </w:rPr>
        <w:t>Об образовании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в Ивановской области</w:t>
      </w:r>
      <w:r w:rsidRPr="003B4B9B">
        <w:rPr>
          <w:rFonts w:ascii="Times New Roman" w:hAnsi="Times New Roman" w:cs="Times New Roman"/>
          <w:sz w:val="28"/>
          <w:szCs w:val="28"/>
        </w:rPr>
        <w:t>»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 xml:space="preserve">от 05.07.2013 </w:t>
      </w:r>
      <w:r w:rsidRPr="003B4B9B">
        <w:rPr>
          <w:rFonts w:ascii="Times New Roman" w:hAnsi="Times New Roman" w:cs="Times New Roman"/>
          <w:sz w:val="28"/>
          <w:szCs w:val="28"/>
        </w:rPr>
        <w:t>№</w:t>
      </w:r>
      <w:r w:rsidRPr="003B4B9B">
        <w:rPr>
          <w:rFonts w:ascii="Times New Roman" w:hAnsi="Times New Roman" w:cs="Times New Roman"/>
          <w:sz w:val="28"/>
          <w:szCs w:val="28"/>
        </w:rPr>
        <w:t xml:space="preserve"> 66-ОЗ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4B9B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4B9B">
        <w:rPr>
          <w:rFonts w:ascii="Times New Roman" w:hAnsi="Times New Roman" w:cs="Times New Roman"/>
          <w:b/>
          <w:bCs/>
          <w:sz w:val="28"/>
          <w:szCs w:val="28"/>
        </w:rPr>
        <w:t>РАСПРЕДЕЛЕНИЯ СУБВЕНЦИЙ, ПРЕДОСТАВЛЯЕМЫХ БЮДЖЕТАМ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МУНИЦИПАЛЬНЫХ РАЙОНОВ И ГОРОДСКИХ ОКРУГОВ ИВАНОВСКОЙ ОБЛАСТИ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НА ФИНАНСОВОЕ ОБЕСПЕЧЕНИЕ ГОСУДАРСТВЕННЫХ ГАРАНТИЙ</w:t>
      </w:r>
      <w:r w:rsid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РЕАЛИЗАЦИИ ПРАВ НА ПОЛУЧЕНИЕ ОБЩЕДОСТУПНОГО И БЕСПЛАТНОГО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ДОШКОЛЬНОГО, НАЧАЛЬНОГО ОБЩЕГО, ОСНОВНОГО ОБЩЕГО, СРЕДНЕГО</w:t>
      </w:r>
      <w:r w:rsid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ОБЩЕГО ОБРАЗОВАНИЯ В МУНИЦИПАЛЬНЫХ ОБЩЕОБРАЗОВАТЕЛЬНЫХ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ОРГАНИЗАЦИЯХ, ОБЕСПЕЧЕНИЕ ДОПОЛНИТЕЛЬНОГО ОБРАЗОВАНИЯ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В МУНИЦИПАЛЬНЫХ ОБЩЕОБРАЗОВАТЕЛЬНЫХ ОРГАНИЗАЦИЯХ, ВКЛЮЧАЯ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4B9B">
        <w:rPr>
          <w:rFonts w:ascii="Times New Roman" w:hAnsi="Times New Roman" w:cs="Times New Roman"/>
          <w:b/>
          <w:bCs/>
          <w:sz w:val="28"/>
          <w:szCs w:val="28"/>
        </w:rPr>
        <w:t>РАСХОДЫ НА ОПЛАТУ ТРУДА, ПРИОБРЕТЕНИЕ УЧЕБНИКОВ И УЧЕБНЫХ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ПОСОБИЙ, СРЕДСТВ О</w:t>
      </w:r>
      <w:bookmarkStart w:id="0" w:name="_GoBack"/>
      <w:bookmarkEnd w:id="0"/>
      <w:r w:rsidRPr="003B4B9B">
        <w:rPr>
          <w:rFonts w:ascii="Times New Roman" w:hAnsi="Times New Roman" w:cs="Times New Roman"/>
          <w:b/>
          <w:bCs/>
          <w:sz w:val="28"/>
          <w:szCs w:val="28"/>
        </w:rPr>
        <w:t>БУЧЕНИЯ, ИГР, ИГРУШЕК (ЗА ИСКЛЮЧЕНИЕМ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B4B9B">
        <w:rPr>
          <w:rFonts w:ascii="Times New Roman" w:hAnsi="Times New Roman" w:cs="Times New Roman"/>
          <w:b/>
          <w:bCs/>
          <w:sz w:val="28"/>
          <w:szCs w:val="28"/>
        </w:rPr>
        <w:t>РАСХОДОВ НА СОДЕРЖАНИЕ ЗДАНИЙ И ОПЛАТУ КОММУНАЛЬНЫХ УСЛУГ)</w:t>
      </w:r>
    </w:p>
    <w:p w:rsidR="00F25A91" w:rsidRPr="003B4B9B" w:rsidRDefault="00F25A91" w:rsidP="00F2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1. 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в пределах бюджетных ассигнований и лимитов бюджетных обязательств, предусмотренных в установленном порядке сводной бюджетной росписью областного бюджета на указанные цели.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23"/>
          <w:sz w:val="28"/>
          <w:szCs w:val="28"/>
          <w:lang w:eastAsia="ru-RU"/>
        </w:rPr>
        <w:lastRenderedPageBreak/>
        <w:drawing>
          <wp:inline distT="0" distB="0" distL="0" distR="0">
            <wp:extent cx="1562100" cy="4476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47675" cy="28575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общий объем субвенций, предоставляемых из областного бюджета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40005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n - количество муниципальных районов и городских округов Ивановской области, бюджетам которых предоставляется субвенция.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2. Размер субвенции бюджету муниципального района,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услуг), определяется по формуле: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58"/>
          <w:sz w:val="28"/>
          <w:szCs w:val="28"/>
          <w:lang w:eastAsia="ru-RU"/>
        </w:rPr>
        <w:drawing>
          <wp:inline distT="0" distB="0" distL="0" distR="0">
            <wp:extent cx="5943600" cy="9048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40005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размер субвенции бюджету i-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 xml:space="preserve"> муниципального района и городского округа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228850" cy="285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норматив обеспечения государственных гарантий прав на получение общего образования в муниципальных общеобразовательных организациях в расчете на одного обучающегося при реализации основных общеобразовательных программ начального общего, основного общего, среднего общего образования (о); основных общеобразовательных программ начального общего, основного общего, среднего общего образования с углубленным изучением отдельных учебных предметов, предметных областей (g); при реализации адаптированных основных общеобразовательных программ (k); при реализации основных общеобразовательных программ начального общего, основного общего, среднего общего образования с учетом сочетания форм обучения (очно-заочной) в вечерних (сменных) муниципальных общеобразовательных организациях, учебно-консультационных пунктах при управлении Федеральной службы исполнения наказаний по Ивановской области (v); при реализации основных общеобразовательных программ с применением дистанционных образовательных технологий для обучающегося ребенка-инвалида, по состоянию здоровья не имеющего возможности посещать образовательную организацию (далее - ребенок-инвалид, дети-инвалиды) (и), по уровням общего образования (n) и при реализации основных общеобразовательных программ дошкольного образования в муниципальных общеобразовательных организациях (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дг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>), а также дополнительного образования при реализации дополнительных общеобразовательных программ (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дп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>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n - уровни общего образования: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1 уровень - начальное общее образование (1 - 4 классы);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2 уровень - основное общее образование (5 - 9 классы);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3 уровень - среднее общее образование (10 - 11 (12) классы);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276475" cy="285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численность обучающихся в муниципальных общеобразовательных организациях i-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данным предварительного комплектования на 1 сентября года, предшествующего планируемому, соответственно по основным общеобразовательным программам начального общего, основного общего, среднего общего образования (о); по основным общеобразовательным программам начального общего, основного общего, среднего общего образования с углубленным изучением отдельных учебных предметов, предметных областей (g); по адаптированным основным общеобразовательным программам (k); по основным общеобразовательным программам начального общего, основного общего, среднего общего образования с учетом сочетания форм обучения (очно-заочной) в вечерних (сменных) муниципальных общеобразовательных организациях, учебно-консультационных пунктах при управлении Федеральной службы исполнения наказаний по Ивановской области (v); по основным общеобразовательным программам с применением дистанционных образовательных технологий для обучающихся детей-инвалидов (и); обучающихся по общеобразовательным программам дошкольного образования (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дг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>); обучающихся в малокомплектных муниципальных общеобразовательных организациях (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мк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>) (по данным муниципальных органов управления образованием);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52425" cy="285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норматив обеспечения государственных гарантий прав на получение общего образования в муниципальных общеобразовательных организациях в расчете на один класс-комплект в малокомплектной муниципальной образовательной организации по соответствующему уровню общеобразовательной программы;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61950" cy="285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9B">
        <w:rPr>
          <w:rFonts w:ascii="Times New Roman" w:hAnsi="Times New Roman" w:cs="Times New Roman"/>
          <w:sz w:val="28"/>
          <w:szCs w:val="28"/>
        </w:rPr>
        <w:t xml:space="preserve"> - число классов-комплектов в малокомплектных муниципальных образовательных организациях i-</w:t>
      </w:r>
      <w:proofErr w:type="spellStart"/>
      <w:r w:rsidRPr="003B4B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B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 данным предварительного комплектования на 1 сентября года, предшествующего планируемому, по соответствующему уровню общеобразовательной программы (n) (по данным муниципальных органов управления образованием).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3. Показателями (критериями) распределения общего объема субвенций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являются: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численность обучающихся в муниципальных общеобразовательных организациях Ивановской области по данным предварительного комплектования на 1 сентября года, предшествующего планируемому, с учетом реализуемых образовательных программ, уровня образования, формы обучения, территориального расположения общеобразовательной организации и применения дистанционных образовательных технологий при реализации общеобразовательных программ с применением дистанционных образовательных технологий для обучающихся детей-инвалидов;</w:t>
      </w:r>
    </w:p>
    <w:p w:rsidR="00F25A91" w:rsidRPr="003B4B9B" w:rsidRDefault="00F25A91" w:rsidP="00F25A91">
      <w:pPr>
        <w:autoSpaceDE w:val="0"/>
        <w:autoSpaceDN w:val="0"/>
        <w:adjustRightInd w:val="0"/>
        <w:spacing w:before="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B9B">
        <w:rPr>
          <w:rFonts w:ascii="Times New Roman" w:hAnsi="Times New Roman" w:cs="Times New Roman"/>
          <w:sz w:val="28"/>
          <w:szCs w:val="28"/>
        </w:rPr>
        <w:t>число классов-комплектов в малокомплектных муниципальных образовательных организациях Ивановской области по данным предварительного комплектования на 1 сентября года, предшествующего планируемому, с учетом уровня общеобразовательной программы.</w:t>
      </w:r>
    </w:p>
    <w:p w:rsidR="00036B43" w:rsidRPr="003B4B9B" w:rsidRDefault="00036B43" w:rsidP="00F25A91">
      <w:pPr>
        <w:spacing w:before="80" w:after="0"/>
        <w:rPr>
          <w:sz w:val="28"/>
          <w:szCs w:val="28"/>
        </w:rPr>
      </w:pPr>
    </w:p>
    <w:sectPr w:rsidR="00036B43" w:rsidRPr="003B4B9B" w:rsidSect="00F25A91">
      <w:pgSz w:w="11905" w:h="16838"/>
      <w:pgMar w:top="851" w:right="851" w:bottom="851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A91"/>
    <w:rsid w:val="00036B43"/>
    <w:rsid w:val="003B4B9B"/>
    <w:rsid w:val="00F2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9AE56-2EF9-4662-A774-4F1CA44F0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4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Заховаева Татьяна Игоревна</dc:creator>
  <cp:keywords/>
  <dc:description/>
  <cp:lastModifiedBy>Заховаева Татьяна Игоревна</cp:lastModifiedBy>
  <cp:revision>2</cp:revision>
  <cp:lastPrinted>2020-10-14T13:56:00Z</cp:lastPrinted>
  <dcterms:created xsi:type="dcterms:W3CDTF">2020-10-14T13:38:00Z</dcterms:created>
  <dcterms:modified xsi:type="dcterms:W3CDTF">2020-10-14T13:57:00Z</dcterms:modified>
</cp:coreProperties>
</file>