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6B" w:rsidRDefault="00B4796B">
      <w:pPr>
        <w:pStyle w:val="ConsPlusTitle"/>
        <w:jc w:val="center"/>
        <w:outlineLvl w:val="0"/>
      </w:pPr>
      <w:r>
        <w:t>Глава 24. РАССМОТРЕНИЕ ДЕЛ ОБ ОСПАРИВАНИИ</w:t>
      </w:r>
    </w:p>
    <w:p w:rsidR="00B4796B" w:rsidRDefault="00B4796B">
      <w:pPr>
        <w:pStyle w:val="ConsPlusTitle"/>
        <w:jc w:val="center"/>
      </w:pPr>
      <w:r>
        <w:t>НЕНОРМАТИВНЫХ ПРАВОВЫХ АКТОВ, РЕШЕНИЙ И ДЕЙСТВИЙ</w:t>
      </w:r>
    </w:p>
    <w:p w:rsidR="00B4796B" w:rsidRDefault="00B4796B">
      <w:pPr>
        <w:pStyle w:val="ConsPlusTitle"/>
        <w:jc w:val="center"/>
      </w:pPr>
      <w:r>
        <w:t>(БЕЗДЕЙСТВИЯ) ГОСУДАРСТВЕННЫХ ОРГАНОВ, ОРГАНОВ МЕСТНОГО</w:t>
      </w:r>
    </w:p>
    <w:p w:rsidR="00B4796B" w:rsidRDefault="00B4796B">
      <w:pPr>
        <w:pStyle w:val="ConsPlusTitle"/>
        <w:jc w:val="center"/>
      </w:pPr>
      <w:r>
        <w:t>САМОУПРАВЛЕНИЯ, ИНЫХ ОРГАНОВ, ОРГАНИЗАЦИЙ, НАДЕЛЕННЫХ</w:t>
      </w:r>
    </w:p>
    <w:p w:rsidR="00B4796B" w:rsidRDefault="00B4796B">
      <w:pPr>
        <w:pStyle w:val="ConsPlusTitle"/>
        <w:jc w:val="center"/>
      </w:pPr>
      <w:r>
        <w:t>ФЕДЕРАЛЬНЫМ ЗАКОНОМ ОТДЕЛЬНЫМИ ГОСУДАРСТВЕННЫМИ ИЛИ</w:t>
      </w:r>
    </w:p>
    <w:p w:rsidR="00B4796B" w:rsidRDefault="00B4796B">
      <w:pPr>
        <w:pStyle w:val="ConsPlusTitle"/>
        <w:jc w:val="center"/>
      </w:pPr>
      <w:r>
        <w:t>ИНЫМИ ПУБЛИЧНЫМИ ПОЛНОМОЧИЯМИ, ДОЛЖНОСТНЫХ ЛИЦ</w:t>
      </w:r>
    </w:p>
    <w:p w:rsidR="00B4796B" w:rsidRDefault="00B4796B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</w:p>
    <w:p w:rsidR="00B4796B" w:rsidRDefault="00B4796B">
      <w:pPr>
        <w:pStyle w:val="ConsPlusTitle"/>
        <w:ind w:firstLine="540"/>
        <w:jc w:val="both"/>
        <w:outlineLvl w:val="1"/>
      </w:pPr>
      <w: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</w:p>
    <w:p w:rsidR="00B4796B" w:rsidRDefault="00B4796B">
      <w:pPr>
        <w:pStyle w:val="ConsPlusNormal"/>
        <w:ind w:firstLine="540"/>
        <w:jc w:val="both"/>
      </w:pPr>
      <w:r>
        <w:t xml:space="preserve">1.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</w:t>
      </w:r>
      <w:hyperlink r:id="rId6" w:history="1">
        <w:r>
          <w:rPr>
            <w:color w:val="0000FF"/>
          </w:rPr>
          <w:t>правилам</w:t>
        </w:r>
      </w:hyperlink>
      <w:r>
        <w:t xml:space="preserve"> искового производства, предусмотренным настоящим Кодексом, с особенностями, установленными в настоящей главе.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</w:p>
    <w:p w:rsidR="00B4796B" w:rsidRDefault="00B4796B">
      <w:pPr>
        <w:pStyle w:val="ConsPlusTitle"/>
        <w:ind w:firstLine="540"/>
        <w:jc w:val="both"/>
        <w:outlineLvl w:val="1"/>
      </w:pPr>
      <w:r>
        <w:t>Статья 198. 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</w:t>
      </w:r>
    </w:p>
    <w:p w:rsidR="00B4796B" w:rsidRDefault="00B479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479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796B" w:rsidRDefault="00B4796B">
            <w:pPr>
              <w:pStyle w:val="ConsPlusNormal"/>
              <w:jc w:val="both"/>
            </w:pPr>
            <w:r>
              <w:rPr>
                <w:color w:val="392C69"/>
              </w:rPr>
              <w:t xml:space="preserve">Позиции высших судов по ст. 198 АПК </w:t>
            </w:r>
            <w:proofErr w:type="gramStart"/>
            <w:r>
              <w:rPr>
                <w:color w:val="392C69"/>
              </w:rPr>
              <w:t xml:space="preserve">РФ </w:t>
            </w:r>
            <w:hyperlink r:id="rId9" w:history="1">
              <w:r>
                <w:rPr>
                  <w:color w:val="0000FF"/>
                </w:rPr>
                <w:t>&gt;</w:t>
              </w:r>
              <w:proofErr w:type="gramEnd"/>
              <w:r>
                <w:rPr>
                  <w:color w:val="0000FF"/>
                </w:rPr>
                <w:t>&gt;&gt;</w:t>
              </w:r>
            </w:hyperlink>
          </w:p>
        </w:tc>
      </w:tr>
    </w:tbl>
    <w:p w:rsidR="00B4796B" w:rsidRDefault="00B4796B">
      <w:pPr>
        <w:pStyle w:val="ConsPlusNormal"/>
      </w:pPr>
    </w:p>
    <w:p w:rsidR="00B4796B" w:rsidRDefault="00B4796B">
      <w:pPr>
        <w:pStyle w:val="ConsPlusNormal"/>
        <w:ind w:firstLine="540"/>
        <w:jc w:val="both"/>
      </w:pPr>
      <w:r>
        <w:t>1.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2. 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</w:t>
      </w:r>
      <w:r>
        <w:lastRenderedPageBreak/>
        <w:t>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3. 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</w:t>
      </w:r>
      <w:hyperlink r:id="rId12" w:history="1">
        <w:r>
          <w:rPr>
            <w:color w:val="0000FF"/>
          </w:rPr>
          <w:t>уважительной причине</w:t>
        </w:r>
      </w:hyperlink>
      <w:r>
        <w:t xml:space="preserve"> срок подачи заявления может быть восстановлен судом.</w:t>
      </w:r>
    </w:p>
    <w:p w:rsidR="00B4796B" w:rsidRDefault="00B4796B">
      <w:pPr>
        <w:pStyle w:val="ConsPlusNormal"/>
      </w:pPr>
    </w:p>
    <w:p w:rsidR="00B4796B" w:rsidRDefault="00B4796B">
      <w:pPr>
        <w:pStyle w:val="ConsPlusTitle"/>
        <w:ind w:firstLine="540"/>
        <w:jc w:val="both"/>
        <w:outlineLvl w:val="1"/>
      </w:pPr>
      <w:r>
        <w:t>Статья 199. Требования к заявлению о признании ненормативного правового акта недействительным, решений и действий (бездействия) незаконными</w:t>
      </w:r>
    </w:p>
    <w:p w:rsidR="00B4796B" w:rsidRDefault="00B4796B">
      <w:pPr>
        <w:pStyle w:val="ConsPlusNormal"/>
      </w:pPr>
    </w:p>
    <w:p w:rsidR="00B4796B" w:rsidRDefault="00B4796B">
      <w:pPr>
        <w:pStyle w:val="ConsPlusNormal"/>
        <w:ind w:firstLine="540"/>
        <w:jc w:val="both"/>
      </w:pPr>
      <w:r>
        <w:t xml:space="preserve">1. 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</w:t>
      </w:r>
      <w:hyperlink r:id="rId13" w:history="1">
        <w:r>
          <w:rPr>
            <w:color w:val="0000FF"/>
          </w:rPr>
          <w:t>частью 1</w:t>
        </w:r>
      </w:hyperlink>
      <w:r>
        <w:t xml:space="preserve">, </w:t>
      </w:r>
      <w:hyperlink r:id="rId14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" w:history="1">
        <w:r>
          <w:rPr>
            <w:color w:val="0000FF"/>
          </w:rPr>
          <w:t>2</w:t>
        </w:r>
      </w:hyperlink>
      <w:r>
        <w:t xml:space="preserve"> и </w:t>
      </w:r>
      <w:hyperlink r:id="rId16" w:history="1">
        <w:r>
          <w:rPr>
            <w:color w:val="0000FF"/>
          </w:rPr>
          <w:t>10 части 2</w:t>
        </w:r>
      </w:hyperlink>
      <w:r>
        <w:t xml:space="preserve">, </w:t>
      </w:r>
      <w:hyperlink r:id="rId17" w:history="1">
        <w:r>
          <w:rPr>
            <w:color w:val="0000FF"/>
          </w:rPr>
          <w:t>частью 3 статьи 125</w:t>
        </w:r>
      </w:hyperlink>
      <w:r>
        <w:t xml:space="preserve"> настоящего Кодекса.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В заявлении должны быть также указаны: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2) название, номер, дата принятия оспариваемого акта, решения, время совершения действий;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5) требование заявителя о признании ненормативного правового акта недействительным, решений и действий (бездействия) незаконными.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2. К заявлению прилагаются документы, указанные в </w:t>
      </w:r>
      <w:hyperlink r:id="rId19" w:history="1">
        <w:r>
          <w:rPr>
            <w:color w:val="0000FF"/>
          </w:rPr>
          <w:t>статье 126</w:t>
        </w:r>
      </w:hyperlink>
      <w:r>
        <w:t xml:space="preserve"> настоящего Кодекса, а также текст оспариваемого акта, решения.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3. По ходатайству заявителя арбитражный суд </w:t>
      </w:r>
      <w:hyperlink r:id="rId21" w:history="1">
        <w:r>
          <w:rPr>
            <w:color w:val="0000FF"/>
          </w:rPr>
          <w:t>может</w:t>
        </w:r>
      </w:hyperlink>
      <w:r>
        <w:t xml:space="preserve"> приостановить действие оспариваемого акта, решения.</w:t>
      </w:r>
    </w:p>
    <w:p w:rsidR="00B4796B" w:rsidRDefault="00B4796B">
      <w:pPr>
        <w:pStyle w:val="ConsPlusNormal"/>
      </w:pPr>
    </w:p>
    <w:p w:rsidR="00B4796B" w:rsidRDefault="00B4796B">
      <w:pPr>
        <w:pStyle w:val="ConsPlusTitle"/>
        <w:ind w:firstLine="540"/>
        <w:jc w:val="both"/>
        <w:outlineLvl w:val="1"/>
      </w:pPr>
      <w:r>
        <w:lastRenderedPageBreak/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</w:p>
    <w:p w:rsidR="00B4796B" w:rsidRDefault="00B4796B">
      <w:pPr>
        <w:pStyle w:val="ConsPlusNormal"/>
        <w:ind w:firstLine="540"/>
        <w:jc w:val="both"/>
      </w:pPr>
      <w:r>
        <w:t>1. 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B4796B" w:rsidRDefault="00B4796B">
      <w:pPr>
        <w:pStyle w:val="ConsPlusNormal"/>
        <w:jc w:val="both"/>
      </w:pPr>
      <w:r>
        <w:t xml:space="preserve">(в ред. Федеральных законов от 30.04.2010 </w:t>
      </w:r>
      <w:hyperlink r:id="rId23" w:history="1">
        <w:r>
          <w:rPr>
            <w:color w:val="0000FF"/>
          </w:rPr>
          <w:t>N 69-ФЗ</w:t>
        </w:r>
      </w:hyperlink>
      <w:r>
        <w:t xml:space="preserve">, от 27.07.2010 </w:t>
      </w:r>
      <w:hyperlink r:id="rId24" w:history="1">
        <w:r>
          <w:rPr>
            <w:color w:val="0000FF"/>
          </w:rPr>
          <w:t>N 228-ФЗ</w:t>
        </w:r>
      </w:hyperlink>
      <w:r>
        <w:t>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об оспаривании решений органов государственной власти или органов местного самоуправления о прекращении вещных прав на земельные участки (права пожизненного наследуемого владения, права постоянного (бессрочного) пользования)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срок, не превышающий одного месяца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делу.</w:t>
      </w:r>
    </w:p>
    <w:p w:rsidR="00B4796B" w:rsidRDefault="00B4796B">
      <w:pPr>
        <w:pStyle w:val="ConsPlusNormal"/>
        <w:jc w:val="both"/>
      </w:pPr>
      <w:r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03.08.2018 N 340-ФЗ)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</w:t>
      </w:r>
      <w:hyperlink r:id="rId27" w:history="1">
        <w:r>
          <w:rPr>
            <w:color w:val="0000FF"/>
          </w:rPr>
          <w:t>главе 11</w:t>
        </w:r>
      </w:hyperlink>
      <w:r>
        <w:t xml:space="preserve"> настоящего Кодекса.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4. 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</w:t>
      </w:r>
      <w:r>
        <w:lastRenderedPageBreak/>
        <w:t>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5. 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B4796B" w:rsidRDefault="00B4796B">
      <w:pPr>
        <w:pStyle w:val="ConsPlusNormal"/>
      </w:pPr>
    </w:p>
    <w:p w:rsidR="00B4796B" w:rsidRDefault="00B4796B">
      <w:pPr>
        <w:pStyle w:val="ConsPlusTitle"/>
        <w:ind w:firstLine="540"/>
        <w:jc w:val="both"/>
        <w:outlineLvl w:val="1"/>
      </w:pPr>
      <w: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</w:p>
    <w:p w:rsidR="00B4796B" w:rsidRDefault="00B4796B">
      <w:pPr>
        <w:pStyle w:val="ConsPlusNormal"/>
        <w:ind w:firstLine="540"/>
        <w:jc w:val="both"/>
      </w:pPr>
      <w:r>
        <w:t xml:space="preserve"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</w:t>
      </w:r>
      <w:hyperlink r:id="rId31" w:history="1">
        <w:r>
          <w:rPr>
            <w:color w:val="0000FF"/>
          </w:rPr>
          <w:t>главе 20</w:t>
        </w:r>
      </w:hyperlink>
      <w:r>
        <w:t xml:space="preserve"> настоящего Кодекса.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2. 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3. 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1) наименование органа или лица, принявших оспариваемый акт, решение; название, номер, дата принятия оспариваемого акта, решения;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2) название закона или иного нормативного правового акта, на соответствие которому проверены оспариваемый акт, решение;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 xml:space="preserve">3) указание на признание оспариваемого акта недействительным или решения незаконным </w:t>
      </w:r>
      <w:r>
        <w:lastRenderedPageBreak/>
        <w:t>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6.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8.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B4796B" w:rsidRDefault="00B4796B">
      <w:pPr>
        <w:pStyle w:val="ConsPlusNormal"/>
        <w:spacing w:before="220"/>
        <w:ind w:firstLine="540"/>
        <w:jc w:val="both"/>
      </w:pPr>
      <w: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:rsidR="00B4796B" w:rsidRDefault="00B4796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:rsidR="00B4796B" w:rsidRDefault="00B4796B">
      <w:pPr>
        <w:pStyle w:val="ConsPlusNormal"/>
      </w:pPr>
      <w:hyperlink r:id="rId40" w:history="1">
        <w:r>
          <w:rPr>
            <w:i/>
            <w:color w:val="0000FF"/>
          </w:rPr>
          <w:br/>
          <w:t>гл. 24, "Арбитражный процессуальный кодекс Российской Федерации" от 24.07.2002 N 95-ФЗ (ред. от 02.12.2019)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9F5E8F" w:rsidRPr="00B4796B" w:rsidRDefault="009F5E8F">
      <w:bookmarkStart w:id="0" w:name="_GoBack"/>
      <w:bookmarkEnd w:id="0"/>
    </w:p>
    <w:sectPr w:rsidR="009F5E8F" w:rsidRPr="00B4796B" w:rsidSect="00D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6B"/>
    <w:rsid w:val="009F5E8F"/>
    <w:rsid w:val="00B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7693-AABE-4106-B3DB-60DEA6E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C7EA601CBF7FB25C6CA3E38D9720A6B18FC387B9F37D35B3F7B94C4CEF118899B46743F570EB3F683A9932FBED3B56AB74C22C64B1DD8M6t9K" TargetMode="External"/><Relationship Id="rId13" Type="http://schemas.openxmlformats.org/officeDocument/2006/relationships/hyperlink" Target="consultantplus://offline/ref=074C7EA601CBF7FB25C6CA3E38D9720A691DF133729237D35B3F7B94C4CEF118899B46743F5708BFF683A9932FBED3B56AB74C22C64B1DD8M6t9K" TargetMode="External"/><Relationship Id="rId18" Type="http://schemas.openxmlformats.org/officeDocument/2006/relationships/hyperlink" Target="consultantplus://offline/ref=074C7EA601CBF7FB25C6CA3E38D9720A681EF9357A9637D35B3F7B94C4CEF118899B46743F570FB3FC83A9932FBED3B56AB74C22C64B1DD8M6t9K" TargetMode="External"/><Relationship Id="rId26" Type="http://schemas.openxmlformats.org/officeDocument/2006/relationships/hyperlink" Target="consultantplus://offline/ref=074C7EA601CBF7FB25C6CA3E38D9720A691DF839729737D35B3F7B94C4CEF118899B46743F570BBFF683A9932FBED3B56AB74C22C64B1DD8M6t9K" TargetMode="External"/><Relationship Id="rId39" Type="http://schemas.openxmlformats.org/officeDocument/2006/relationships/hyperlink" Target="consultantplus://offline/ref=074C7EA601CBF7FB25C6CA3E38D9720A6B18FC387B9F37D35B3F7B94C4CEF118899B46743F570DBBF983A9932FBED3B56AB74C22C64B1DD8M6t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4C7EA601CBF7FB25C6CA3E38D9720A6E17F839719C6AD953667796C3C1AE0F8ED24A753F570EBAF5DCAC863EE6DFB777A94D3DDA491FMDtAK" TargetMode="External"/><Relationship Id="rId34" Type="http://schemas.openxmlformats.org/officeDocument/2006/relationships/hyperlink" Target="consultantplus://offline/ref=074C7EA601CBF7FB25C6CA3E38D9720A6B18FC387B9F37D35B3F7B94C4CEF118899B46743F570DBBFF83A9932FBED3B56AB74C22C64B1DD8M6t9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74C7EA601CBF7FB25C6CA3E38D9720A6B18FC387B9F37D35B3F7B94C4CEF118899B46743F570EB3F983A9932FBED3B56AB74C22C64B1DD8M6t9K" TargetMode="External"/><Relationship Id="rId12" Type="http://schemas.openxmlformats.org/officeDocument/2006/relationships/hyperlink" Target="consultantplus://offline/ref=074C7EA601CBF7FB25C6CA3E38D9720A6B1AFA317B9637D35B3F7B94C4CEF118899B46743F570FBEFB83A9932FBED3B56AB74C22C64B1DD8M6t9K" TargetMode="External"/><Relationship Id="rId17" Type="http://schemas.openxmlformats.org/officeDocument/2006/relationships/hyperlink" Target="consultantplus://offline/ref=074C7EA601CBF7FB25C6CA3E38D9720A691DF133729237D35B3F7B94C4CEF118899B46743F5708BDFF83A9932FBED3B56AB74C22C64B1DD8M6t9K" TargetMode="External"/><Relationship Id="rId25" Type="http://schemas.openxmlformats.org/officeDocument/2006/relationships/hyperlink" Target="consultantplus://offline/ref=074C7EA601CBF7FB25C6CA3E38D9720A681EF9357A9637D35B3F7B94C4CEF118899B46743F570FB3F883A9932FBED3B56AB74C22C64B1DD8M6t9K" TargetMode="External"/><Relationship Id="rId33" Type="http://schemas.openxmlformats.org/officeDocument/2006/relationships/hyperlink" Target="consultantplus://offline/ref=074C7EA601CBF7FB25C6CA3E38D9720A6B18FC387B9F37D35B3F7B94C4CEF118899B46743F570DBBFE83A9932FBED3B56AB74C22C64B1DD8M6t9K" TargetMode="External"/><Relationship Id="rId38" Type="http://schemas.openxmlformats.org/officeDocument/2006/relationships/hyperlink" Target="consultantplus://offline/ref=074C7EA601CBF7FB25C6CA3E38D9720A6B18FC387B9F37D35B3F7B94C4CEF118899B46743F570DBBF883A9932FBED3B56AB74C22C64B1DD8M6t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4C7EA601CBF7FB25C6CA3E38D9720A691DF133729237D35B3F7B94C4CEF118899B46743F5708BCF783A9932FBED3B56AB74C22C64B1DD8M6t9K" TargetMode="External"/><Relationship Id="rId20" Type="http://schemas.openxmlformats.org/officeDocument/2006/relationships/hyperlink" Target="consultantplus://offline/ref=074C7EA601CBF7FB25C6CA3E38D9720A681EF9357A9637D35B3F7B94C4CEF118899B46743F570FB3FA83A9932FBED3B56AB74C22C64B1DD8M6t9K" TargetMode="External"/><Relationship Id="rId29" Type="http://schemas.openxmlformats.org/officeDocument/2006/relationships/hyperlink" Target="consultantplus://offline/ref=074C7EA601CBF7FB25C6CA3E38D9720A6B18FC387B9F37D35B3F7B94C4CEF118899B46743F570DBAF883A9932FBED3B56AB74C22C64B1DD8M6t9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4C7EA601CBF7FB25C6CA3E38D9720A691DF133729237D35B3F7B94C4CEF118899B46743F5708BFFB83A9932FBED3B56AB74C22C64B1DD8M6t9K" TargetMode="External"/><Relationship Id="rId11" Type="http://schemas.openxmlformats.org/officeDocument/2006/relationships/hyperlink" Target="consultantplus://offline/ref=074C7EA601CBF7FB25C6CA3E38D9720A6B18FC387B9F37D35B3F7B94C4CEF118899B46743F570DBAFF83A9932FBED3B56AB74C22C64B1DD8M6t9K" TargetMode="External"/><Relationship Id="rId24" Type="http://schemas.openxmlformats.org/officeDocument/2006/relationships/hyperlink" Target="consultantplus://offline/ref=074C7EA601CBF7FB25C6CA3E38D9720A6B18FC387B9F37D35B3F7B94C4CEF118899B46743F570DBAFA83A9932FBED3B56AB74C22C64B1DD8M6t9K" TargetMode="External"/><Relationship Id="rId32" Type="http://schemas.openxmlformats.org/officeDocument/2006/relationships/hyperlink" Target="consultantplus://offline/ref=074C7EA601CBF7FB25C6CA3E38D9720A6B18FC387B9F37D35B3F7B94C4CEF118899B46743F570DBAF783A9932FBED3B56AB74C22C64B1DD8M6t9K" TargetMode="External"/><Relationship Id="rId37" Type="http://schemas.openxmlformats.org/officeDocument/2006/relationships/hyperlink" Target="consultantplus://offline/ref=074C7EA601CBF7FB25C6CA3E38D9720A6B18FC387B9F37D35B3F7B94C4CEF118899B46743F570DBBFB83A9932FBED3B56AB74C22C64B1DD8M6t9K" TargetMode="External"/><Relationship Id="rId40" Type="http://schemas.openxmlformats.org/officeDocument/2006/relationships/hyperlink" Target="consultantplus://offline/ref=074C7EA601CBF7FB25C6CA3E38D9720A691DF133729237D35B3F7B94C4CEF118899B4676395104EEAFCCA8CF6AE8C0B468B74E23DAM4t9K" TargetMode="External"/><Relationship Id="rId5" Type="http://schemas.openxmlformats.org/officeDocument/2006/relationships/hyperlink" Target="consultantplus://offline/ref=074C7EA601CBF7FB25C6CA3E38D9720A6B18FC387B9F37D35B3F7B94C4CEF118899B46743F570EB3F883A9932FBED3B56AB74C22C64B1DD8M6t9K" TargetMode="External"/><Relationship Id="rId15" Type="http://schemas.openxmlformats.org/officeDocument/2006/relationships/hyperlink" Target="consultantplus://offline/ref=074C7EA601CBF7FB25C6CA3E38D9720A691DF133729237D35B3F7B94C4CEF118899B46743F5708BCFF83A9932FBED3B56AB74C22C64B1DD8M6t9K" TargetMode="External"/><Relationship Id="rId23" Type="http://schemas.openxmlformats.org/officeDocument/2006/relationships/hyperlink" Target="consultantplus://offline/ref=074C7EA601CBF7FB25C6CA3E38D9720A6B19FE32769137D35B3F7B94C4CEF118899B46743F570FBCF683A9932FBED3B56AB74C22C64B1DD8M6t9K" TargetMode="External"/><Relationship Id="rId28" Type="http://schemas.openxmlformats.org/officeDocument/2006/relationships/hyperlink" Target="consultantplus://offline/ref=074C7EA601CBF7FB25C6CA3E38D9720A6B18FC387B9F37D35B3F7B94C4CEF118899B46743F570DBAFB83A9932FBED3B56AB74C22C64B1DD8M6t9K" TargetMode="External"/><Relationship Id="rId36" Type="http://schemas.openxmlformats.org/officeDocument/2006/relationships/hyperlink" Target="consultantplus://offline/ref=074C7EA601CBF7FB25C6CA3E38D9720A6B18FC387B9F37D35B3F7B94C4CEF118899B46743F570DBBFA83A9932FBED3B56AB74C22C64B1DD8M6t9K" TargetMode="External"/><Relationship Id="rId10" Type="http://schemas.openxmlformats.org/officeDocument/2006/relationships/hyperlink" Target="consultantplus://offline/ref=074C7EA601CBF7FB25C6CA3E38D9720A6B18FC387B9F37D35B3F7B94C4CEF118899B46743F570DBAFE83A9932FBED3B56AB74C22C64B1DD8M6t9K" TargetMode="External"/><Relationship Id="rId19" Type="http://schemas.openxmlformats.org/officeDocument/2006/relationships/hyperlink" Target="consultantplus://offline/ref=074C7EA601CBF7FB25C6CA3E38D9720A691DF133729237D35B3F7B94C4CEF118899B46743F5708BDFC83A9932FBED3B56AB74C22C64B1DD8M6t9K" TargetMode="External"/><Relationship Id="rId31" Type="http://schemas.openxmlformats.org/officeDocument/2006/relationships/hyperlink" Target="consultantplus://offline/ref=074C7EA601CBF7FB25C6CA3E38D9720A691DF133729237D35B3F7B94C4CEF118899B46743F560FBCF883A9932FBED3B56AB74C22C64B1DD8M6t9K" TargetMode="External"/><Relationship Id="rId4" Type="http://schemas.openxmlformats.org/officeDocument/2006/relationships/hyperlink" Target="consultantplus://offline/ref=074C7EA601CBF7FB25C6CA3E38D9720A6B18FC387B9F37D35B3F7B94C4CEF118899B46743F570EB3FA83A9932FBED3B56AB74C22C64B1DD8M6t9K" TargetMode="External"/><Relationship Id="rId9" Type="http://schemas.openxmlformats.org/officeDocument/2006/relationships/hyperlink" Target="consultantplus://offline/ref=074C7EA601CBF7FB25C6D62F39B12759671DF03779C160D10A6A7591CC9EAB089FD24A7621570EA4FC88FFMCt2K" TargetMode="External"/><Relationship Id="rId14" Type="http://schemas.openxmlformats.org/officeDocument/2006/relationships/hyperlink" Target="consultantplus://offline/ref=074C7EA601CBF7FB25C6CA3E38D9720A691DF133729237D35B3F7B94C4CEF118899B46743F5708BCFE83A9932FBED3B56AB74C22C64B1DD8M6t9K" TargetMode="External"/><Relationship Id="rId22" Type="http://schemas.openxmlformats.org/officeDocument/2006/relationships/hyperlink" Target="consultantplus://offline/ref=074C7EA601CBF7FB25C6CA3E38D9720A6B18FC387B9F37D35B3F7B94C4CEF118899B46743F570DBAFD83A9932FBED3B56AB74C22C64B1DD8M6t9K" TargetMode="External"/><Relationship Id="rId27" Type="http://schemas.openxmlformats.org/officeDocument/2006/relationships/hyperlink" Target="consultantplus://offline/ref=074C7EA601CBF7FB25C6CA3E38D9720A691DF133729237D35B3F7B94C4CEF118899B46743F5708BBFF83A9932FBED3B56AB74C22C64B1DD8M6t9K" TargetMode="External"/><Relationship Id="rId30" Type="http://schemas.openxmlformats.org/officeDocument/2006/relationships/hyperlink" Target="consultantplus://offline/ref=074C7EA601CBF7FB25C6CA3E38D9720A6B18FC387B9F37D35B3F7B94C4CEF118899B46743F570DBAF683A9932FBED3B56AB74C22C64B1DD8M6t9K" TargetMode="External"/><Relationship Id="rId35" Type="http://schemas.openxmlformats.org/officeDocument/2006/relationships/hyperlink" Target="consultantplus://offline/ref=074C7EA601CBF7FB25C6CA3E38D9720A6B18FC387B9F37D35B3F7B94C4CEF118899B46743F570DBBFC83A9932FBED3B56AB74C22C64B1DD8M6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1</cp:revision>
  <dcterms:created xsi:type="dcterms:W3CDTF">2020-01-13T10:45:00Z</dcterms:created>
  <dcterms:modified xsi:type="dcterms:W3CDTF">2020-01-13T10:46:00Z</dcterms:modified>
</cp:coreProperties>
</file>