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CE462A" w:rsidRDefault="00C962E7" w:rsidP="00C16FC3">
      <w:pPr>
        <w:pStyle w:val="8"/>
        <w:spacing w:before="0" w:after="0"/>
        <w:ind w:right="707" w:firstLine="0"/>
        <w:jc w:val="center"/>
        <w:rPr>
          <w:b/>
          <w:i w:val="0"/>
          <w:iCs w:val="0"/>
          <w:sz w:val="28"/>
          <w:szCs w:val="28"/>
        </w:rPr>
      </w:pPr>
      <w:r w:rsidRPr="00CE462A">
        <w:rPr>
          <w:b/>
          <w:i w:val="0"/>
          <w:iCs w:val="0"/>
          <w:sz w:val="28"/>
          <w:szCs w:val="28"/>
        </w:rPr>
        <w:t>Пояснительная записка</w:t>
      </w:r>
    </w:p>
    <w:p w:rsidR="00C962E7" w:rsidRPr="00CE462A" w:rsidRDefault="00C962E7" w:rsidP="00B86A54">
      <w:pPr>
        <w:snapToGrid w:val="0"/>
        <w:ind w:left="284" w:right="707" w:firstLine="0"/>
        <w:jc w:val="center"/>
        <w:rPr>
          <w:b/>
          <w:szCs w:val="28"/>
        </w:rPr>
      </w:pPr>
      <w:r w:rsidRPr="00CE462A">
        <w:rPr>
          <w:b/>
          <w:szCs w:val="28"/>
        </w:rPr>
        <w:t xml:space="preserve">к проекту закона Ивановской области </w:t>
      </w:r>
    </w:p>
    <w:p w:rsidR="00C962E7" w:rsidRPr="00CE462A" w:rsidRDefault="00A039B5" w:rsidP="00B86A54">
      <w:pPr>
        <w:snapToGrid w:val="0"/>
        <w:ind w:left="284" w:right="707" w:firstLine="0"/>
        <w:jc w:val="center"/>
        <w:rPr>
          <w:b/>
          <w:szCs w:val="28"/>
        </w:rPr>
      </w:pPr>
      <w:r>
        <w:rPr>
          <w:b/>
          <w:szCs w:val="28"/>
        </w:rPr>
        <w:t>«</w:t>
      </w:r>
      <w:r w:rsidR="00EF30AD" w:rsidRPr="00CE462A">
        <w:rPr>
          <w:b/>
          <w:szCs w:val="28"/>
        </w:rPr>
        <w:t>Об областном бюджете на 20</w:t>
      </w:r>
      <w:r w:rsidR="00CE462A" w:rsidRPr="00CE462A">
        <w:rPr>
          <w:b/>
          <w:szCs w:val="28"/>
        </w:rPr>
        <w:t>20</w:t>
      </w:r>
      <w:r w:rsidR="00C962E7" w:rsidRPr="00CE462A">
        <w:rPr>
          <w:b/>
          <w:szCs w:val="28"/>
        </w:rPr>
        <w:t xml:space="preserve"> год </w:t>
      </w:r>
    </w:p>
    <w:p w:rsidR="00C962E7" w:rsidRPr="00CE462A" w:rsidRDefault="00EF30AD" w:rsidP="00B86A54">
      <w:pPr>
        <w:snapToGrid w:val="0"/>
        <w:ind w:left="284" w:right="707" w:firstLine="0"/>
        <w:jc w:val="center"/>
        <w:rPr>
          <w:b/>
          <w:szCs w:val="28"/>
        </w:rPr>
      </w:pPr>
      <w:r w:rsidRPr="00CE462A">
        <w:rPr>
          <w:b/>
          <w:szCs w:val="28"/>
        </w:rPr>
        <w:t>и на плановый период 202</w:t>
      </w:r>
      <w:r w:rsidR="00CE462A" w:rsidRPr="00CE462A">
        <w:rPr>
          <w:b/>
          <w:szCs w:val="28"/>
        </w:rPr>
        <w:t>1</w:t>
      </w:r>
      <w:r w:rsidR="00C962E7" w:rsidRPr="00CE462A">
        <w:rPr>
          <w:b/>
          <w:szCs w:val="28"/>
        </w:rPr>
        <w:t xml:space="preserve"> и 202</w:t>
      </w:r>
      <w:r w:rsidR="00CE462A" w:rsidRPr="00CE462A">
        <w:rPr>
          <w:b/>
          <w:szCs w:val="28"/>
        </w:rPr>
        <w:t>2</w:t>
      </w:r>
      <w:r w:rsidR="00C962E7" w:rsidRPr="00CE462A">
        <w:rPr>
          <w:b/>
          <w:szCs w:val="28"/>
        </w:rPr>
        <w:t xml:space="preserve"> годов</w:t>
      </w:r>
      <w:r w:rsidR="00A039B5">
        <w:rPr>
          <w:b/>
          <w:szCs w:val="28"/>
        </w:rPr>
        <w:t>»</w:t>
      </w:r>
    </w:p>
    <w:p w:rsidR="00C962E7" w:rsidRPr="00595F5B" w:rsidRDefault="00C962E7" w:rsidP="00B86A54">
      <w:pPr>
        <w:snapToGrid w:val="0"/>
        <w:ind w:left="284" w:right="707"/>
        <w:jc w:val="center"/>
        <w:rPr>
          <w:b/>
          <w:szCs w:val="28"/>
          <w:highlight w:val="yellow"/>
        </w:rPr>
      </w:pPr>
    </w:p>
    <w:p w:rsidR="00C962E7" w:rsidRPr="00CE462A" w:rsidRDefault="00C962E7" w:rsidP="00B86A54">
      <w:pPr>
        <w:ind w:left="284" w:right="707"/>
        <w:contextualSpacing/>
        <w:rPr>
          <w:rFonts w:eastAsia="Calibri"/>
          <w:szCs w:val="28"/>
          <w:lang w:eastAsia="en-US"/>
        </w:rPr>
      </w:pPr>
      <w:r w:rsidRPr="00CE462A">
        <w:rPr>
          <w:rFonts w:eastAsia="Calibri"/>
          <w:szCs w:val="28"/>
          <w:lang w:eastAsia="en-US"/>
        </w:rPr>
        <w:t xml:space="preserve">Настоящий проект закона Ивановской области </w:t>
      </w:r>
      <w:r w:rsidR="005229E2" w:rsidRPr="00CE462A">
        <w:rPr>
          <w:rFonts w:eastAsia="Calibri"/>
          <w:szCs w:val="28"/>
          <w:lang w:eastAsia="en-US"/>
        </w:rPr>
        <w:t xml:space="preserve">(далее – законопроект) </w:t>
      </w:r>
      <w:r w:rsidRPr="00CE462A">
        <w:rPr>
          <w:rFonts w:eastAsia="Calibri"/>
          <w:szCs w:val="28"/>
          <w:lang w:eastAsia="en-US"/>
        </w:rPr>
        <w:t>разработан в</w:t>
      </w:r>
      <w:r w:rsidR="005229E2" w:rsidRPr="00CE462A">
        <w:rPr>
          <w:rFonts w:eastAsia="Calibri"/>
          <w:szCs w:val="28"/>
          <w:lang w:eastAsia="en-US"/>
        </w:rPr>
        <w:t> </w:t>
      </w:r>
      <w:r w:rsidRPr="00CE462A">
        <w:rPr>
          <w:rFonts w:eastAsia="Calibri"/>
          <w:szCs w:val="28"/>
          <w:lang w:eastAsia="en-US"/>
        </w:rPr>
        <w:t>соответствии с Бюджетным кодексом Российской Федерации</w:t>
      </w:r>
      <w:r w:rsidR="005229E2" w:rsidRPr="00CE462A">
        <w:rPr>
          <w:rFonts w:eastAsia="Calibri"/>
          <w:szCs w:val="28"/>
          <w:lang w:eastAsia="en-US"/>
        </w:rPr>
        <w:t xml:space="preserve"> (далее – Бюджетный кодекс)</w:t>
      </w:r>
      <w:r w:rsidRPr="00CE462A">
        <w:rPr>
          <w:rFonts w:eastAsia="Calibri"/>
          <w:szCs w:val="28"/>
          <w:lang w:eastAsia="en-US"/>
        </w:rPr>
        <w:t>, Федеральным законом от 06.10.1999</w:t>
      </w:r>
      <w:r w:rsidR="00033AB2">
        <w:rPr>
          <w:rFonts w:eastAsia="Calibri"/>
          <w:szCs w:val="28"/>
          <w:lang w:eastAsia="en-US"/>
        </w:rPr>
        <w:t xml:space="preserve"> </w:t>
      </w:r>
      <w:r w:rsidRPr="00CE462A">
        <w:rPr>
          <w:rFonts w:eastAsia="Calibri"/>
          <w:szCs w:val="28"/>
          <w:lang w:eastAsia="en-US"/>
        </w:rPr>
        <w:t>№</w:t>
      </w:r>
      <w:r w:rsidR="00CE462A" w:rsidRPr="00CE462A">
        <w:rPr>
          <w:rFonts w:eastAsia="Calibri"/>
          <w:szCs w:val="28"/>
          <w:lang w:eastAsia="en-US"/>
        </w:rPr>
        <w:t> </w:t>
      </w:r>
      <w:r w:rsidRPr="00CE462A">
        <w:rPr>
          <w:rFonts w:eastAsia="Calibri"/>
          <w:szCs w:val="28"/>
          <w:lang w:eastAsia="en-US"/>
        </w:rPr>
        <w:t>184-</w:t>
      </w:r>
      <w:r w:rsidR="005229E2" w:rsidRPr="00CE462A">
        <w:rPr>
          <w:rFonts w:eastAsia="Calibri"/>
          <w:szCs w:val="28"/>
          <w:lang w:eastAsia="en-US"/>
        </w:rPr>
        <w:t>Ф</w:t>
      </w:r>
      <w:r w:rsidRPr="00CE462A">
        <w:rPr>
          <w:rFonts w:eastAsia="Calibri"/>
          <w:szCs w:val="28"/>
          <w:lang w:eastAsia="en-US"/>
        </w:rPr>
        <w:t xml:space="preserve">З </w:t>
      </w:r>
      <w:r w:rsidR="00A039B5">
        <w:rPr>
          <w:rFonts w:eastAsia="Calibri"/>
          <w:szCs w:val="28"/>
          <w:lang w:eastAsia="en-US"/>
        </w:rPr>
        <w:t>«</w:t>
      </w:r>
      <w:r w:rsidRPr="00CE462A">
        <w:rPr>
          <w:rFonts w:eastAsia="Calibri"/>
          <w:szCs w:val="28"/>
          <w:lang w:eastAsia="en-U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039B5">
        <w:rPr>
          <w:rFonts w:eastAsia="Calibri"/>
          <w:szCs w:val="28"/>
          <w:lang w:eastAsia="en-US"/>
        </w:rPr>
        <w:t>»</w:t>
      </w:r>
      <w:r w:rsidRPr="00CE462A">
        <w:rPr>
          <w:rFonts w:eastAsia="Calibri"/>
          <w:szCs w:val="28"/>
          <w:lang w:eastAsia="en-US"/>
        </w:rPr>
        <w:t xml:space="preserve">, Уставом Ивановской области, </w:t>
      </w:r>
      <w:r w:rsidR="004F2421" w:rsidRPr="00CE462A">
        <w:rPr>
          <w:rFonts w:eastAsia="Calibri"/>
          <w:szCs w:val="28"/>
          <w:lang w:eastAsia="en-US"/>
        </w:rPr>
        <w:t>Закон</w:t>
      </w:r>
      <w:r w:rsidR="005229E2" w:rsidRPr="00CE462A">
        <w:rPr>
          <w:rFonts w:eastAsia="Calibri"/>
          <w:szCs w:val="28"/>
          <w:lang w:eastAsia="en-US"/>
        </w:rPr>
        <w:t>ом</w:t>
      </w:r>
      <w:r w:rsidR="004F2421" w:rsidRPr="00CE462A">
        <w:rPr>
          <w:rFonts w:eastAsia="Calibri"/>
          <w:szCs w:val="28"/>
          <w:lang w:eastAsia="en-US"/>
        </w:rPr>
        <w:t xml:space="preserve"> Ивановской области от</w:t>
      </w:r>
      <w:r w:rsidR="005229E2" w:rsidRPr="00CE462A">
        <w:rPr>
          <w:rFonts w:eastAsia="Calibri"/>
          <w:szCs w:val="28"/>
          <w:lang w:eastAsia="en-US"/>
        </w:rPr>
        <w:t> </w:t>
      </w:r>
      <w:r w:rsidR="004F2421" w:rsidRPr="00CE462A">
        <w:rPr>
          <w:rFonts w:eastAsia="Calibri"/>
          <w:szCs w:val="28"/>
          <w:lang w:eastAsia="en-US"/>
        </w:rPr>
        <w:t xml:space="preserve">23.06.2008 № 70-ОЗ </w:t>
      </w:r>
      <w:r w:rsidR="00A039B5">
        <w:rPr>
          <w:rFonts w:eastAsia="Calibri"/>
          <w:szCs w:val="28"/>
          <w:lang w:eastAsia="en-US"/>
        </w:rPr>
        <w:t>«</w:t>
      </w:r>
      <w:r w:rsidR="004F2421" w:rsidRPr="00CE462A">
        <w:rPr>
          <w:rFonts w:eastAsia="Calibri"/>
          <w:szCs w:val="28"/>
          <w:lang w:eastAsia="en-US"/>
        </w:rPr>
        <w:t>О бюджетном процессе в Ивановской области</w:t>
      </w:r>
      <w:r w:rsidR="00A039B5">
        <w:rPr>
          <w:rFonts w:eastAsia="Calibri"/>
          <w:szCs w:val="28"/>
          <w:lang w:eastAsia="en-US"/>
        </w:rPr>
        <w:t>»</w:t>
      </w:r>
      <w:r w:rsidR="004F2421" w:rsidRPr="00CE462A">
        <w:rPr>
          <w:rFonts w:eastAsia="Calibri"/>
          <w:szCs w:val="28"/>
          <w:lang w:eastAsia="en-US"/>
        </w:rPr>
        <w:t xml:space="preserve"> </w:t>
      </w:r>
      <w:r w:rsidR="005229E2" w:rsidRPr="00CE462A">
        <w:rPr>
          <w:rFonts w:eastAsia="Calibri"/>
          <w:szCs w:val="28"/>
          <w:lang w:eastAsia="en-US"/>
        </w:rPr>
        <w:t xml:space="preserve">(далее – Закон о бюджетном процессе) </w:t>
      </w:r>
      <w:r w:rsidRPr="00CE462A">
        <w:rPr>
          <w:rFonts w:eastAsia="Calibri"/>
          <w:szCs w:val="28"/>
          <w:lang w:eastAsia="en-US"/>
        </w:rPr>
        <w:t>в целях регулирования бюджетных правоотношений.</w:t>
      </w:r>
    </w:p>
    <w:p w:rsidR="00C962E7" w:rsidRPr="00595F5B" w:rsidRDefault="00C962E7" w:rsidP="00B86A54">
      <w:pPr>
        <w:ind w:left="284" w:right="707"/>
        <w:contextualSpacing/>
        <w:rPr>
          <w:rFonts w:eastAsia="Calibri"/>
          <w:szCs w:val="28"/>
          <w:highlight w:val="yellow"/>
          <w:lang w:eastAsia="en-US"/>
        </w:rPr>
      </w:pPr>
    </w:p>
    <w:p w:rsidR="00C962E7" w:rsidRPr="00CE462A" w:rsidRDefault="00C962E7" w:rsidP="00B86A54">
      <w:pPr>
        <w:ind w:left="284" w:right="707" w:firstLine="0"/>
        <w:jc w:val="center"/>
        <w:rPr>
          <w:b/>
        </w:rPr>
      </w:pPr>
      <w:r w:rsidRPr="00CE462A">
        <w:rPr>
          <w:b/>
          <w:lang w:val="en-US"/>
        </w:rPr>
        <w:t>I</w:t>
      </w:r>
      <w:r w:rsidRPr="00CE462A">
        <w:rPr>
          <w:b/>
        </w:rPr>
        <w:t>. Правовые основы формирования проекта закона</w:t>
      </w:r>
    </w:p>
    <w:p w:rsidR="00C962E7" w:rsidRPr="00CE462A" w:rsidRDefault="00C962E7" w:rsidP="00B86A54">
      <w:pPr>
        <w:ind w:left="284" w:right="707" w:firstLine="0"/>
        <w:jc w:val="center"/>
        <w:rPr>
          <w:b/>
        </w:rPr>
      </w:pPr>
      <w:r w:rsidRPr="00CE462A">
        <w:rPr>
          <w:b/>
        </w:rPr>
        <w:t xml:space="preserve">Ивановской области </w:t>
      </w:r>
      <w:r w:rsidR="00A039B5">
        <w:rPr>
          <w:b/>
        </w:rPr>
        <w:t>«</w:t>
      </w:r>
      <w:r w:rsidR="00EF30AD" w:rsidRPr="00CE462A">
        <w:rPr>
          <w:b/>
        </w:rPr>
        <w:t>Об областном бюджете на 20</w:t>
      </w:r>
      <w:r w:rsidR="00CE462A" w:rsidRPr="00CE462A">
        <w:rPr>
          <w:b/>
        </w:rPr>
        <w:t>20</w:t>
      </w:r>
      <w:r w:rsidRPr="00CE462A">
        <w:rPr>
          <w:b/>
        </w:rPr>
        <w:t xml:space="preserve"> год</w:t>
      </w:r>
    </w:p>
    <w:p w:rsidR="00C962E7" w:rsidRPr="00CE462A" w:rsidRDefault="00EF30AD" w:rsidP="00B86A54">
      <w:pPr>
        <w:ind w:left="284" w:right="707" w:firstLine="0"/>
        <w:jc w:val="center"/>
        <w:rPr>
          <w:b/>
        </w:rPr>
      </w:pPr>
      <w:r w:rsidRPr="00CE462A">
        <w:rPr>
          <w:b/>
        </w:rPr>
        <w:t>и на плановый период 202</w:t>
      </w:r>
      <w:r w:rsidR="00CE462A" w:rsidRPr="00CE462A">
        <w:rPr>
          <w:b/>
        </w:rPr>
        <w:t>1</w:t>
      </w:r>
      <w:r w:rsidR="00C962E7" w:rsidRPr="00CE462A">
        <w:rPr>
          <w:b/>
        </w:rPr>
        <w:t xml:space="preserve"> и 202</w:t>
      </w:r>
      <w:r w:rsidR="00CE462A" w:rsidRPr="00CE462A">
        <w:rPr>
          <w:b/>
        </w:rPr>
        <w:t>2</w:t>
      </w:r>
      <w:r w:rsidR="00C962E7" w:rsidRPr="00CE462A">
        <w:rPr>
          <w:b/>
        </w:rPr>
        <w:t xml:space="preserve"> годов</w:t>
      </w:r>
      <w:r w:rsidR="00A039B5">
        <w:rPr>
          <w:b/>
        </w:rPr>
        <w:t>»</w:t>
      </w:r>
    </w:p>
    <w:p w:rsidR="00C962E7" w:rsidRPr="00595F5B" w:rsidRDefault="00C962E7" w:rsidP="00B86A54">
      <w:pPr>
        <w:ind w:left="284" w:right="707"/>
        <w:rPr>
          <w:highlight w:val="yellow"/>
        </w:rPr>
      </w:pPr>
    </w:p>
    <w:p w:rsidR="00C962E7" w:rsidRPr="00CE462A" w:rsidRDefault="00C962E7" w:rsidP="00B86A54">
      <w:pPr>
        <w:ind w:left="284" w:right="707"/>
        <w:contextualSpacing/>
        <w:rPr>
          <w:rFonts w:eastAsia="Calibri"/>
          <w:szCs w:val="28"/>
          <w:lang w:eastAsia="en-US"/>
        </w:rPr>
      </w:pPr>
      <w:r w:rsidRPr="00CE462A">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CE462A" w:rsidRDefault="00C962E7" w:rsidP="00B86A54">
      <w:pPr>
        <w:autoSpaceDE w:val="0"/>
        <w:autoSpaceDN w:val="0"/>
        <w:adjustRightInd w:val="0"/>
        <w:ind w:left="284" w:right="707"/>
        <w:rPr>
          <w:rFonts w:eastAsia="Calibri"/>
          <w:szCs w:val="28"/>
          <w:lang w:eastAsia="en-US"/>
        </w:rPr>
      </w:pPr>
      <w:r w:rsidRPr="00CE462A">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EF3C5E" w:rsidRDefault="00692635" w:rsidP="00B86A54">
      <w:pPr>
        <w:autoSpaceDE w:val="0"/>
        <w:autoSpaceDN w:val="0"/>
        <w:adjustRightInd w:val="0"/>
        <w:ind w:left="284" w:right="707"/>
        <w:rPr>
          <w:rFonts w:eastAsia="Calibri"/>
          <w:szCs w:val="28"/>
          <w:lang w:eastAsia="en-US"/>
        </w:rPr>
      </w:pPr>
      <w:r w:rsidRPr="00EF3C5E">
        <w:rPr>
          <w:rFonts w:eastAsia="Calibri"/>
          <w:szCs w:val="28"/>
          <w:lang w:eastAsia="en-US"/>
        </w:rPr>
        <w:t xml:space="preserve">Согласно </w:t>
      </w:r>
      <w:proofErr w:type="gramStart"/>
      <w:r w:rsidRPr="00EF3C5E">
        <w:rPr>
          <w:rFonts w:eastAsia="Calibri"/>
          <w:szCs w:val="28"/>
          <w:lang w:eastAsia="en-US"/>
        </w:rPr>
        <w:t>абзацу</w:t>
      </w:r>
      <w:proofErr w:type="gramEnd"/>
      <w:r w:rsidRPr="00EF3C5E">
        <w:rPr>
          <w:rFonts w:eastAsia="Calibri"/>
          <w:szCs w:val="28"/>
          <w:lang w:eastAsia="en-US"/>
        </w:rPr>
        <w:t xml:space="preserve"> второму</w:t>
      </w:r>
      <w:r w:rsidR="00C962E7" w:rsidRPr="00EF3C5E">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EF3C5E" w:rsidRDefault="00C962E7" w:rsidP="00B86A54">
      <w:pPr>
        <w:autoSpaceDE w:val="0"/>
        <w:autoSpaceDN w:val="0"/>
        <w:adjustRightInd w:val="0"/>
        <w:ind w:left="284" w:right="707"/>
        <w:rPr>
          <w:rFonts w:eastAsia="Calibri"/>
          <w:szCs w:val="28"/>
          <w:lang w:eastAsia="en-US"/>
        </w:rPr>
      </w:pPr>
      <w:r w:rsidRPr="00EF3C5E">
        <w:rPr>
          <w:rFonts w:eastAsia="Calibri"/>
          <w:szCs w:val="28"/>
          <w:lang w:eastAsia="en-US"/>
        </w:rPr>
        <w:t>В статье 1 законопроекта представлены все указанные параметры областного бюджета.</w:t>
      </w:r>
    </w:p>
    <w:p w:rsidR="00FE031B" w:rsidRPr="00AA33D9" w:rsidRDefault="00FE031B" w:rsidP="00B86A54">
      <w:pPr>
        <w:ind w:left="284" w:right="707"/>
        <w:rPr>
          <w:rFonts w:eastAsia="Calibri"/>
          <w:szCs w:val="28"/>
          <w:lang w:eastAsia="en-US"/>
        </w:rPr>
      </w:pPr>
      <w:r w:rsidRPr="00AA33D9">
        <w:rPr>
          <w:rFonts w:eastAsia="Calibri"/>
          <w:szCs w:val="28"/>
          <w:lang w:eastAsia="en-US"/>
        </w:rPr>
        <w:t>В соответствии с пунктами 2 и 3 статьи 184.1 Бюджетного кодекса и абзацами третьим – пятым части 7 статьи 3 Закона о бюджетном процессе в законопроекте предлагаются к утверждению:</w:t>
      </w:r>
    </w:p>
    <w:p w:rsidR="00AA33D9" w:rsidRPr="00AA33D9" w:rsidRDefault="00AA33D9" w:rsidP="00B86A54">
      <w:pPr>
        <w:ind w:left="284" w:right="707"/>
        <w:rPr>
          <w:rFonts w:eastAsia="Calibri"/>
          <w:szCs w:val="28"/>
          <w:lang w:eastAsia="en-US"/>
        </w:rPr>
      </w:pPr>
      <w:r w:rsidRPr="00AA33D9">
        <w:rPr>
          <w:rFonts w:eastAsia="Calibri"/>
          <w:szCs w:val="28"/>
          <w:lang w:eastAsia="en-US"/>
        </w:rPr>
        <w:t xml:space="preserve">в части 1 статьи 2 и приложении 1 – нормативы распределения доходов между </w:t>
      </w:r>
      <w:r w:rsidRPr="00AA33D9">
        <w:rPr>
          <w:rFonts w:eastAsia="Calibri"/>
          <w:bCs/>
          <w:szCs w:val="28"/>
          <w:lang w:eastAsia="en-US"/>
        </w:rPr>
        <w:t>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бюджетным законодательством</w:t>
      </w:r>
      <w:r w:rsidRPr="00AA33D9">
        <w:rPr>
          <w:rFonts w:eastAsia="Calibri"/>
          <w:szCs w:val="28"/>
          <w:lang w:eastAsia="en-US"/>
        </w:rPr>
        <w:t>;</w:t>
      </w:r>
    </w:p>
    <w:p w:rsidR="00AA33D9" w:rsidRPr="00AA33D9" w:rsidRDefault="00AA33D9" w:rsidP="00B86A54">
      <w:pPr>
        <w:ind w:left="284" w:right="707"/>
        <w:rPr>
          <w:rFonts w:eastAsia="Calibri"/>
          <w:szCs w:val="28"/>
          <w:lang w:eastAsia="en-US"/>
        </w:rPr>
      </w:pPr>
      <w:r w:rsidRPr="00AA33D9">
        <w:rPr>
          <w:rFonts w:eastAsia="Calibri"/>
          <w:szCs w:val="28"/>
          <w:lang w:eastAsia="en-US"/>
        </w:rPr>
        <w:t>в части 1 статьи 3 и приложении 3 – доходы областного бюджета по кодам классификации доходов бюджетов;</w:t>
      </w:r>
    </w:p>
    <w:p w:rsidR="00FE031B" w:rsidRPr="00AA33D9" w:rsidRDefault="00FE031B" w:rsidP="00B86A54">
      <w:pPr>
        <w:ind w:left="284" w:right="707"/>
        <w:rPr>
          <w:rFonts w:eastAsia="Calibri"/>
          <w:szCs w:val="28"/>
          <w:lang w:eastAsia="en-US"/>
        </w:rPr>
      </w:pPr>
      <w:r w:rsidRPr="00AA33D9">
        <w:rPr>
          <w:rFonts w:eastAsia="Calibri"/>
          <w:szCs w:val="28"/>
          <w:lang w:eastAsia="en-US"/>
        </w:rPr>
        <w:t>в части 2 статьи 3 - объем межбюджетных трансфертов, получаемых из других бюджетов бюджетной системы Российской Федерации;</w:t>
      </w:r>
    </w:p>
    <w:p w:rsidR="00AA33D9" w:rsidRPr="00AA33D9" w:rsidRDefault="00AA33D9" w:rsidP="00B86A54">
      <w:pPr>
        <w:ind w:left="284" w:right="707"/>
        <w:rPr>
          <w:rFonts w:eastAsia="Calibri"/>
          <w:szCs w:val="28"/>
          <w:lang w:eastAsia="en-US"/>
        </w:rPr>
      </w:pPr>
      <w:r w:rsidRPr="00AA33D9">
        <w:rPr>
          <w:rFonts w:eastAsia="Calibri"/>
          <w:szCs w:val="28"/>
          <w:lang w:eastAsia="en-US"/>
        </w:rPr>
        <w:lastRenderedPageBreak/>
        <w:t>в статье 4 и приложении 4 – перечень главных администраторов доходов областного бюджета, закрепляемые за ними виды (подвиды) доходов областного бюджета;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статье 6 и приложении 6 – источники внутреннего финансирования дефицита областного бюджета;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статье 7 и приложении 7 – перечень главных администраторов источников внутреннего финансирования дефицита областного бюджета с указанием администрируемых источников финансирования дефицита областного бюджета по кодам классификации источников финансирования дефицита бюджетов;</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1 статьи 8, приложении 8 и приложении 9 -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2 статьи 8, приложении 10 и приложении 11 - ведомственная структу</w:t>
      </w:r>
      <w:r w:rsidR="00692635" w:rsidRPr="00030C80">
        <w:rPr>
          <w:rFonts w:eastAsia="Calibri"/>
          <w:szCs w:val="28"/>
          <w:lang w:eastAsia="en-US"/>
        </w:rPr>
        <w:t>ра расходов областного бюджета;</w:t>
      </w:r>
    </w:p>
    <w:p w:rsidR="00406238" w:rsidRPr="00030C80" w:rsidRDefault="00406238" w:rsidP="00B86A54">
      <w:pPr>
        <w:autoSpaceDE w:val="0"/>
        <w:autoSpaceDN w:val="0"/>
        <w:adjustRightInd w:val="0"/>
        <w:ind w:left="284" w:right="707"/>
        <w:rPr>
          <w:rFonts w:eastAsia="Calibri"/>
          <w:szCs w:val="28"/>
          <w:lang w:eastAsia="en-US"/>
        </w:rPr>
      </w:pPr>
      <w:r w:rsidRPr="00030C80">
        <w:rPr>
          <w:rFonts w:eastAsia="Calibri"/>
          <w:szCs w:val="28"/>
          <w:lang w:eastAsia="en-US"/>
        </w:rPr>
        <w:t>в пункте 1 части 3 статьи 8 – общий объем условно утвержденных расходов областного бюджета на 2020</w:t>
      </w:r>
      <w:r w:rsidR="006F0DBD" w:rsidRPr="00030C80">
        <w:rPr>
          <w:rFonts w:eastAsia="Calibri"/>
          <w:szCs w:val="28"/>
          <w:lang w:eastAsia="en-US"/>
        </w:rPr>
        <w:t xml:space="preserve"> и 2021</w:t>
      </w:r>
      <w:r w:rsidRPr="00030C80">
        <w:rPr>
          <w:rFonts w:eastAsia="Calibri"/>
          <w:szCs w:val="28"/>
          <w:lang w:eastAsia="en-US"/>
        </w:rPr>
        <w:t xml:space="preserve"> год</w:t>
      </w:r>
      <w:r w:rsidR="006F0DBD" w:rsidRPr="00030C80">
        <w:rPr>
          <w:rFonts w:eastAsia="Calibri"/>
          <w:szCs w:val="28"/>
          <w:lang w:eastAsia="en-US"/>
        </w:rPr>
        <w:t>ы</w:t>
      </w:r>
      <w:r w:rsidRPr="00030C80">
        <w:rPr>
          <w:rFonts w:eastAsia="Calibri"/>
          <w:szCs w:val="28"/>
          <w:lang w:eastAsia="en-US"/>
        </w:rPr>
        <w:t>;</w:t>
      </w:r>
    </w:p>
    <w:p w:rsidR="00581138"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пункте </w:t>
      </w:r>
      <w:r w:rsidR="00406238" w:rsidRPr="00030C80">
        <w:rPr>
          <w:rFonts w:eastAsia="Calibri"/>
          <w:szCs w:val="28"/>
          <w:lang w:eastAsia="en-US"/>
        </w:rPr>
        <w:t>2</w:t>
      </w:r>
      <w:r w:rsidRPr="00030C80">
        <w:rPr>
          <w:rFonts w:eastAsia="Calibri"/>
          <w:szCs w:val="28"/>
          <w:lang w:eastAsia="en-US"/>
        </w:rPr>
        <w:t xml:space="preserve"> части 3 статьи 8 – общий объем бюджетных ассигнований, направляемых на исполнение пуб</w:t>
      </w:r>
      <w:r w:rsidR="00453ECE" w:rsidRPr="00030C80">
        <w:rPr>
          <w:rFonts w:eastAsia="Calibri"/>
          <w:szCs w:val="28"/>
          <w:lang w:eastAsia="en-US"/>
        </w:rPr>
        <w:t>личных нормативных обязательств</w:t>
      </w:r>
      <w:r w:rsidR="00581138" w:rsidRPr="00030C80">
        <w:rPr>
          <w:rFonts w:eastAsia="Calibri"/>
          <w:szCs w:val="28"/>
          <w:lang w:eastAsia="en-US"/>
        </w:rPr>
        <w:t>;</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w:t>
      </w:r>
      <w:r w:rsidR="00692635" w:rsidRPr="00030C80">
        <w:rPr>
          <w:rFonts w:eastAsia="Calibri"/>
          <w:szCs w:val="28"/>
          <w:lang w:eastAsia="en-US"/>
        </w:rPr>
        <w:t>сти 6 статьи 8 и приложении 12 –</w:t>
      </w:r>
      <w:r w:rsidRPr="00030C80">
        <w:rPr>
          <w:rFonts w:eastAsia="Calibri"/>
          <w:szCs w:val="28"/>
          <w:lang w:eastAsia="en-US"/>
        </w:rPr>
        <w:t xml:space="preserve"> распределение бюджетных ассигнований областного бюджета по разделам и подразделам классификации расходов бюджетов;</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части 7 статьи 8 и приложении 13 </w:t>
      </w:r>
      <w:r w:rsidR="00692635" w:rsidRPr="00030C80">
        <w:rPr>
          <w:rFonts w:eastAsia="Calibri"/>
          <w:szCs w:val="28"/>
          <w:lang w:eastAsia="en-US"/>
        </w:rPr>
        <w:t>–</w:t>
      </w:r>
      <w:r w:rsidRPr="00030C80">
        <w:rPr>
          <w:rFonts w:eastAsia="Calibri"/>
          <w:szCs w:val="28"/>
          <w:lang w:eastAsia="en-US"/>
        </w:rPr>
        <w:t xml:space="preserve"> объемы бюджетных ассигнований, направляемых на государственную поддержку семьи и детей;</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1 статьи 10 – объем межбюджетных трансфертов, предоставляемых другим бюджетам бюджетной системы Российской Федерации;</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1 статьи 12 - верхний предел государственного внутреннего долга Ивановской области с указанием в том числе верхнего предела долга по государственным гарантиям.</w:t>
      </w:r>
    </w:p>
    <w:p w:rsidR="00C962E7" w:rsidRPr="00AA33D9" w:rsidRDefault="00C962E7" w:rsidP="00B86A54">
      <w:pPr>
        <w:ind w:left="284" w:right="707"/>
        <w:contextualSpacing/>
        <w:rPr>
          <w:rFonts w:eastAsia="Calibri"/>
          <w:szCs w:val="28"/>
          <w:lang w:eastAsia="en-US"/>
        </w:rPr>
      </w:pPr>
      <w:r w:rsidRPr="00AA33D9">
        <w:rPr>
          <w:rFonts w:eastAsia="Calibri"/>
          <w:szCs w:val="28"/>
          <w:lang w:eastAsia="en-US"/>
        </w:rPr>
        <w:t>В состав иных показателей областного бюджета включаются:</w:t>
      </w:r>
    </w:p>
    <w:p w:rsidR="00AA33D9" w:rsidRPr="00AA33D9" w:rsidRDefault="00AA33D9" w:rsidP="00B86A54">
      <w:pPr>
        <w:ind w:left="284" w:right="707"/>
        <w:rPr>
          <w:rFonts w:eastAsia="Calibri"/>
          <w:szCs w:val="28"/>
          <w:lang w:eastAsia="en-US"/>
        </w:rPr>
      </w:pPr>
      <w:r w:rsidRPr="00AA33D9">
        <w:rPr>
          <w:rFonts w:eastAsia="Calibri"/>
          <w:szCs w:val="28"/>
          <w:lang w:eastAsia="en-US"/>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AA33D9">
        <w:rPr>
          <w:rFonts w:eastAsia="Calibri"/>
          <w:szCs w:val="28"/>
          <w:lang w:eastAsia="en-US"/>
        </w:rPr>
        <w:t>инжекторных</w:t>
      </w:r>
      <w:proofErr w:type="spellEnd"/>
      <w:r w:rsidRPr="00AA33D9">
        <w:rPr>
          <w:rFonts w:eastAsia="Calibri"/>
          <w:szCs w:val="28"/>
          <w:lang w:eastAsia="en-US"/>
        </w:rPr>
        <w:t>) двигателей, производимые на территории Российской Федерации, в соответствии с пунктом 3.1 статьи 58 Бюджетного кодекса;</w:t>
      </w:r>
    </w:p>
    <w:p w:rsidR="00AA33D9" w:rsidRPr="00AA33D9" w:rsidRDefault="00AA33D9" w:rsidP="00B86A54">
      <w:pPr>
        <w:ind w:left="284" w:right="707"/>
        <w:rPr>
          <w:rFonts w:eastAsia="Calibri"/>
          <w:szCs w:val="28"/>
          <w:lang w:eastAsia="en-US"/>
        </w:rPr>
      </w:pPr>
      <w:r w:rsidRPr="00AA33D9">
        <w:rPr>
          <w:rFonts w:eastAsia="Calibri"/>
          <w:szCs w:val="28"/>
          <w:lang w:eastAsia="en-US"/>
        </w:rPr>
        <w:t xml:space="preserve">в статье 5 и приложении 5 – закрепление источников доходов местных бюджетов за главными администраторами доходов – исполнительными </w:t>
      </w:r>
      <w:r w:rsidRPr="00AA33D9">
        <w:rPr>
          <w:rFonts w:eastAsia="Calibri"/>
          <w:szCs w:val="28"/>
          <w:lang w:eastAsia="en-US"/>
        </w:rPr>
        <w:lastRenderedPageBreak/>
        <w:t>органами государственной власти Ивановской области в соответствии с пунктом 2 статьи 20 Бюджетного кодекса;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4 статьи 8 - установление размера резервного фонда Правительства Ивановской области на основании пункта 3 статьи 81 Бюджетного кодекса;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части 5 статьи 8 - утверждение объема бюджетных </w:t>
      </w:r>
      <w:proofErr w:type="gramStart"/>
      <w:r w:rsidRPr="00030C80">
        <w:rPr>
          <w:rFonts w:eastAsia="Calibri"/>
          <w:szCs w:val="28"/>
          <w:lang w:eastAsia="en-US"/>
        </w:rPr>
        <w:t>ассигнований  дорожного</w:t>
      </w:r>
      <w:proofErr w:type="gramEnd"/>
      <w:r w:rsidRPr="00030C80">
        <w:rPr>
          <w:rFonts w:eastAsia="Calibri"/>
          <w:szCs w:val="28"/>
          <w:lang w:eastAsia="en-US"/>
        </w:rPr>
        <w:t xml:space="preserve"> фонда Ивановской области в соответствии с абзацем вторым пункта 4 статьи 179.4 Бюджетного кодекса;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8 статьи 8 - установление правовой основы предоставления субсидий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на основании подпункта 2 пункта 2 статьи 78, пункта 2 статьи 78.1 и абзаца первого пункта 1 статьи 74 Бюджетного кодекса;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части 1 статьи 9 – установление нормы обеспечения питанием спасателей поисково-спасательного отряда областного государственного казенного учреждения </w:t>
      </w:r>
      <w:r w:rsidR="00A039B5" w:rsidRPr="00030C80">
        <w:rPr>
          <w:rFonts w:eastAsia="Calibri"/>
          <w:szCs w:val="28"/>
          <w:lang w:eastAsia="en-US"/>
        </w:rPr>
        <w:t>«</w:t>
      </w:r>
      <w:r w:rsidRPr="00030C80">
        <w:rPr>
          <w:rFonts w:eastAsia="Calibri"/>
          <w:szCs w:val="28"/>
          <w:lang w:eastAsia="en-US"/>
        </w:rPr>
        <w:t>Управление по обеспечению защиты населения и пожарной безопасности Ивановской области</w:t>
      </w:r>
      <w:r w:rsidR="00A039B5" w:rsidRPr="00030C80">
        <w:rPr>
          <w:rFonts w:eastAsia="Calibri"/>
          <w:szCs w:val="28"/>
          <w:lang w:eastAsia="en-US"/>
        </w:rPr>
        <w:t>»</w:t>
      </w:r>
      <w:r w:rsidRPr="00030C80">
        <w:rPr>
          <w:rFonts w:eastAsia="Calibri"/>
          <w:szCs w:val="28"/>
          <w:lang w:eastAsia="en-US"/>
        </w:rPr>
        <w:t xml:space="preserve"> при несении круглосуточного дежурства в соответствии с частью 5 статьи 15 Закона Ивановской области от 09.11.2005 № 151-ОЗ </w:t>
      </w:r>
      <w:r w:rsidR="00A039B5" w:rsidRPr="00030C80">
        <w:rPr>
          <w:rFonts w:eastAsia="Calibri"/>
          <w:szCs w:val="28"/>
          <w:lang w:eastAsia="en-US"/>
        </w:rPr>
        <w:t>«</w:t>
      </w:r>
      <w:r w:rsidRPr="00030C80">
        <w:rPr>
          <w:rFonts w:eastAsia="Calibri"/>
          <w:szCs w:val="28"/>
          <w:lang w:eastAsia="en-US"/>
        </w:rPr>
        <w:t>Об аварийно-спасательной службе и статусе спасателей Ивановской области</w:t>
      </w:r>
      <w:r w:rsidR="00A039B5" w:rsidRPr="00030C80">
        <w:rPr>
          <w:rFonts w:eastAsia="Calibri"/>
          <w:szCs w:val="28"/>
          <w:lang w:eastAsia="en-US"/>
        </w:rPr>
        <w:t>»</w:t>
      </w:r>
      <w:r w:rsidRPr="00030C80">
        <w:rPr>
          <w:rFonts w:eastAsia="Calibri"/>
          <w:szCs w:val="28"/>
          <w:lang w:eastAsia="en-US"/>
        </w:rPr>
        <w:t>;</w:t>
      </w:r>
    </w:p>
    <w:p w:rsidR="00C962E7" w:rsidRPr="00A62011" w:rsidRDefault="00C962E7" w:rsidP="00B86A54">
      <w:pPr>
        <w:autoSpaceDE w:val="0"/>
        <w:autoSpaceDN w:val="0"/>
        <w:adjustRightInd w:val="0"/>
        <w:ind w:left="284" w:right="707"/>
        <w:rPr>
          <w:rFonts w:eastAsia="Calibri"/>
          <w:szCs w:val="28"/>
          <w:lang w:eastAsia="en-US"/>
        </w:rPr>
      </w:pPr>
      <w:r w:rsidRPr="00A62011">
        <w:rPr>
          <w:rFonts w:eastAsia="Calibri"/>
          <w:szCs w:val="28"/>
          <w:lang w:eastAsia="en-US"/>
        </w:rPr>
        <w:t>в части 2 статьи 9 – установление размеров денежн</w:t>
      </w:r>
      <w:r w:rsidR="00453ECE" w:rsidRPr="00A62011">
        <w:rPr>
          <w:rFonts w:eastAsia="Calibri"/>
          <w:szCs w:val="28"/>
          <w:lang w:eastAsia="en-US"/>
        </w:rPr>
        <w:t>ого</w:t>
      </w:r>
      <w:r w:rsidRPr="00A62011">
        <w:rPr>
          <w:rFonts w:eastAsia="Calibri"/>
          <w:szCs w:val="28"/>
          <w:lang w:eastAsia="en-US"/>
        </w:rPr>
        <w:t xml:space="preserve"> эквивалент</w:t>
      </w:r>
      <w:r w:rsidR="00453ECE" w:rsidRPr="00A62011">
        <w:rPr>
          <w:rFonts w:eastAsia="Calibri"/>
          <w:szCs w:val="28"/>
          <w:lang w:eastAsia="en-US"/>
        </w:rPr>
        <w:t>а</w:t>
      </w:r>
      <w:r w:rsidRPr="00A62011">
        <w:rPr>
          <w:rFonts w:eastAsia="Calibri"/>
          <w:szCs w:val="28"/>
          <w:lang w:eastAsia="en-US"/>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абзацем вторым пункта 6 статьи 6 Закона Ивановской области от 14.03.1997 № 7-ОЗ </w:t>
      </w:r>
      <w:r w:rsidR="00A039B5" w:rsidRPr="00A62011">
        <w:rPr>
          <w:rFonts w:eastAsia="Calibri"/>
          <w:szCs w:val="28"/>
          <w:lang w:eastAsia="en-US"/>
        </w:rPr>
        <w:t>«</w:t>
      </w:r>
      <w:r w:rsidRPr="00A62011">
        <w:rPr>
          <w:rFonts w:eastAsia="Calibri"/>
          <w:szCs w:val="28"/>
          <w:lang w:eastAsia="en-US"/>
        </w:rPr>
        <w:t>О дополнительных гарантиях по социальной поддержке детей-сирот и детей, оставшихся без попечения родителей, в Ивановской области</w:t>
      </w:r>
      <w:r w:rsidR="00A039B5" w:rsidRPr="00A62011">
        <w:rPr>
          <w:rFonts w:eastAsia="Calibri"/>
          <w:szCs w:val="28"/>
          <w:lang w:eastAsia="en-US"/>
        </w:rPr>
        <w:t>»</w:t>
      </w:r>
      <w:r w:rsidRPr="00A62011">
        <w:rPr>
          <w:rFonts w:eastAsia="Calibri"/>
          <w:szCs w:val="28"/>
          <w:lang w:eastAsia="en-US"/>
        </w:rPr>
        <w:t xml:space="preserve">;     </w:t>
      </w:r>
    </w:p>
    <w:p w:rsidR="00D07BD6" w:rsidRPr="00A62011" w:rsidRDefault="00D07BD6" w:rsidP="00B86A54">
      <w:pPr>
        <w:autoSpaceDE w:val="0"/>
        <w:autoSpaceDN w:val="0"/>
        <w:adjustRightInd w:val="0"/>
        <w:ind w:left="284" w:right="707"/>
        <w:rPr>
          <w:rFonts w:eastAsia="Calibri"/>
          <w:szCs w:val="28"/>
          <w:lang w:eastAsia="en-US"/>
        </w:rPr>
      </w:pPr>
      <w:r w:rsidRPr="00A62011">
        <w:rPr>
          <w:rFonts w:eastAsia="Calibri"/>
          <w:szCs w:val="28"/>
          <w:lang w:eastAsia="en-US"/>
        </w:rPr>
        <w:t xml:space="preserve">в частях 3 – 5 статьи 9 – установление размеров денежных выплат и пособий отдельным категориям граждан на основании статьи 2 Закона Ивановской области от 18.12.2008 № 169-ОЗ </w:t>
      </w:r>
      <w:r w:rsidR="00A039B5" w:rsidRPr="00A62011">
        <w:rPr>
          <w:rFonts w:eastAsia="Calibri"/>
          <w:szCs w:val="28"/>
          <w:lang w:eastAsia="en-US"/>
        </w:rPr>
        <w:t>«</w:t>
      </w:r>
      <w:r w:rsidRPr="00A62011">
        <w:rPr>
          <w:rFonts w:eastAsia="Calibri"/>
          <w:szCs w:val="28"/>
          <w:lang w:eastAsia="en-US"/>
        </w:rPr>
        <w:t>О размере и порядке выплаты денежных средств на содержание детей, находящихся под опекой (попечительством)</w:t>
      </w:r>
      <w:r w:rsidR="00A039B5" w:rsidRPr="00A62011">
        <w:rPr>
          <w:rFonts w:eastAsia="Calibri"/>
          <w:szCs w:val="28"/>
          <w:lang w:eastAsia="en-US"/>
        </w:rPr>
        <w:t>»</w:t>
      </w:r>
      <w:r w:rsidRPr="00A62011">
        <w:rPr>
          <w:rFonts w:eastAsia="Calibri"/>
          <w:szCs w:val="28"/>
          <w:lang w:eastAsia="en-US"/>
        </w:rPr>
        <w:t>, статьи 3 Закона Ивановской области от 11.05.2010 № 39-ОЗ</w:t>
      </w:r>
      <w:r w:rsidR="00EE33AA" w:rsidRPr="00A62011">
        <w:rPr>
          <w:rFonts w:eastAsia="Calibri"/>
          <w:szCs w:val="28"/>
          <w:lang w:eastAsia="en-US"/>
        </w:rPr>
        <w:t xml:space="preserve"> </w:t>
      </w:r>
      <w:r w:rsidR="00A039B5" w:rsidRPr="00A62011">
        <w:rPr>
          <w:rFonts w:eastAsia="Calibri"/>
          <w:szCs w:val="28"/>
          <w:lang w:eastAsia="en-US"/>
        </w:rPr>
        <w:t>«</w:t>
      </w:r>
      <w:r w:rsidRPr="00A62011">
        <w:rPr>
          <w:rFonts w:eastAsia="Calibri"/>
          <w:szCs w:val="28"/>
          <w:lang w:eastAsia="en-US"/>
        </w:rPr>
        <w:t>О мерах социальной поддержки отдельных категорий работников учреждений социальной сферы и иных учреждений в сельской местности и поселках</w:t>
      </w:r>
      <w:r w:rsidR="00A039B5" w:rsidRPr="00A62011">
        <w:rPr>
          <w:rFonts w:eastAsia="Calibri"/>
          <w:szCs w:val="28"/>
          <w:lang w:eastAsia="en-US"/>
        </w:rPr>
        <w:t>»</w:t>
      </w:r>
      <w:r w:rsidRPr="00A62011">
        <w:rPr>
          <w:rFonts w:eastAsia="Calibri"/>
          <w:szCs w:val="28"/>
          <w:lang w:eastAsia="en-US"/>
        </w:rPr>
        <w:t>, статьи 1 Закона Ивановской области от 15.02.2006 № 11-ОЗ</w:t>
      </w:r>
      <w:r w:rsidR="00EE33AA" w:rsidRPr="00A62011">
        <w:rPr>
          <w:rFonts w:eastAsia="Calibri"/>
          <w:szCs w:val="28"/>
          <w:lang w:eastAsia="en-US"/>
        </w:rPr>
        <w:t xml:space="preserve"> </w:t>
      </w:r>
      <w:r w:rsidR="00A039B5" w:rsidRPr="00A62011">
        <w:rPr>
          <w:rFonts w:eastAsia="Calibri"/>
          <w:szCs w:val="28"/>
          <w:lang w:eastAsia="en-US"/>
        </w:rPr>
        <w:t>«</w:t>
      </w:r>
      <w:r w:rsidRPr="00A62011">
        <w:rPr>
          <w:rFonts w:eastAsia="Calibri"/>
          <w:szCs w:val="28"/>
          <w:lang w:eastAsia="en-US"/>
        </w:rPr>
        <w:t>О мерах социальной поддержки ветеранов труда, приравненных к ним граждан и тружеников тыла</w:t>
      </w:r>
      <w:r w:rsidR="00A039B5" w:rsidRPr="00A62011">
        <w:rPr>
          <w:rFonts w:eastAsia="Calibri"/>
          <w:szCs w:val="28"/>
          <w:lang w:eastAsia="en-US"/>
        </w:rPr>
        <w:t>»</w:t>
      </w:r>
      <w:r w:rsidRPr="00A62011">
        <w:rPr>
          <w:rFonts w:eastAsia="Calibri"/>
          <w:szCs w:val="28"/>
          <w:lang w:eastAsia="en-US"/>
        </w:rPr>
        <w:t>, статьи 2 Закона Ивановской области от 04.10.2016 №</w:t>
      </w:r>
      <w:r w:rsidR="008351A4" w:rsidRPr="00A62011">
        <w:rPr>
          <w:rFonts w:eastAsia="Calibri"/>
          <w:szCs w:val="28"/>
          <w:lang w:eastAsia="en-US"/>
        </w:rPr>
        <w:t> </w:t>
      </w:r>
      <w:r w:rsidRPr="00A62011">
        <w:rPr>
          <w:rFonts w:eastAsia="Calibri"/>
          <w:szCs w:val="28"/>
          <w:lang w:eastAsia="en-US"/>
        </w:rPr>
        <w:t xml:space="preserve">75-ОЗ </w:t>
      </w:r>
      <w:r w:rsidR="00A039B5" w:rsidRPr="00A62011">
        <w:rPr>
          <w:rFonts w:eastAsia="Calibri"/>
          <w:szCs w:val="28"/>
          <w:lang w:eastAsia="en-US"/>
        </w:rPr>
        <w:t>«</w:t>
      </w:r>
      <w:r w:rsidRPr="00A62011">
        <w:rPr>
          <w:rFonts w:eastAsia="Calibri"/>
          <w:szCs w:val="28"/>
          <w:lang w:eastAsia="en-US"/>
        </w:rPr>
        <w:t>О мерах социальной поддержки ветеранов труда Ивановской области</w:t>
      </w:r>
      <w:r w:rsidR="00A039B5" w:rsidRPr="00A62011">
        <w:rPr>
          <w:rFonts w:eastAsia="Calibri"/>
          <w:szCs w:val="28"/>
          <w:lang w:eastAsia="en-US"/>
        </w:rPr>
        <w:t>»</w:t>
      </w:r>
      <w:r w:rsidRPr="00A62011">
        <w:rPr>
          <w:rFonts w:eastAsia="Calibri"/>
          <w:szCs w:val="28"/>
          <w:lang w:eastAsia="en-US"/>
        </w:rPr>
        <w:t xml:space="preserve">, статьи 2 Закона Ивановской области от 15.02.2006 № 8-ОЗ </w:t>
      </w:r>
      <w:r w:rsidR="00A039B5" w:rsidRPr="00A62011">
        <w:rPr>
          <w:rFonts w:eastAsia="Calibri"/>
          <w:szCs w:val="28"/>
          <w:lang w:eastAsia="en-US"/>
        </w:rPr>
        <w:t>«</w:t>
      </w:r>
      <w:r w:rsidRPr="00A62011">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sidR="00A039B5" w:rsidRPr="00A62011">
        <w:rPr>
          <w:rFonts w:eastAsia="Calibri"/>
          <w:szCs w:val="28"/>
          <w:lang w:eastAsia="en-US"/>
        </w:rPr>
        <w:t>»</w:t>
      </w:r>
      <w:r w:rsidRPr="00A62011">
        <w:rPr>
          <w:rFonts w:eastAsia="Calibri"/>
          <w:szCs w:val="28"/>
          <w:lang w:eastAsia="en-US"/>
        </w:rPr>
        <w:t xml:space="preserve">, статьи 2 Закона Ивановской области от 18.05.2000 № 13-ОЗ </w:t>
      </w:r>
      <w:r w:rsidR="00A039B5" w:rsidRPr="00A62011">
        <w:rPr>
          <w:rFonts w:eastAsia="Calibri"/>
          <w:szCs w:val="28"/>
          <w:lang w:eastAsia="en-US"/>
        </w:rPr>
        <w:t>«</w:t>
      </w:r>
      <w:r w:rsidRPr="00A62011">
        <w:rPr>
          <w:rFonts w:eastAsia="Calibri"/>
          <w:szCs w:val="28"/>
          <w:lang w:eastAsia="en-US"/>
        </w:rPr>
        <w:t>О выплате денежных средств на содержание детей, переданных на воспитание в приемную семью</w:t>
      </w:r>
      <w:r w:rsidR="00A039B5" w:rsidRPr="00A62011">
        <w:rPr>
          <w:rFonts w:eastAsia="Calibri"/>
          <w:szCs w:val="28"/>
          <w:lang w:eastAsia="en-US"/>
        </w:rPr>
        <w:t>»</w:t>
      </w:r>
      <w:r w:rsidRPr="00A62011">
        <w:rPr>
          <w:rFonts w:eastAsia="Calibri"/>
          <w:szCs w:val="28"/>
          <w:lang w:eastAsia="en-US"/>
        </w:rPr>
        <w:t xml:space="preserve">, статьи 3 Закона Ивановской области от 21.12.2004 № 177-ОЗ </w:t>
      </w:r>
      <w:r w:rsidR="00A039B5" w:rsidRPr="00A62011">
        <w:rPr>
          <w:rFonts w:eastAsia="Calibri"/>
          <w:szCs w:val="28"/>
          <w:lang w:eastAsia="en-US"/>
        </w:rPr>
        <w:t>«</w:t>
      </w:r>
      <w:r w:rsidRPr="00A62011">
        <w:rPr>
          <w:rFonts w:eastAsia="Calibri"/>
          <w:szCs w:val="28"/>
          <w:lang w:eastAsia="en-US"/>
        </w:rPr>
        <w:t>О пособии на ребенка в Ивановской области</w:t>
      </w:r>
      <w:r w:rsidR="00A039B5" w:rsidRPr="00A62011">
        <w:rPr>
          <w:rFonts w:eastAsia="Calibri"/>
          <w:szCs w:val="28"/>
          <w:lang w:eastAsia="en-US"/>
        </w:rPr>
        <w:t>»</w:t>
      </w:r>
      <w:r w:rsidRPr="00A62011">
        <w:rPr>
          <w:rFonts w:eastAsia="Calibri"/>
          <w:szCs w:val="28"/>
          <w:lang w:eastAsia="en-US"/>
        </w:rPr>
        <w:t>, статьи 4 Закона Ивановской области от 13.10.2009 №</w:t>
      </w:r>
      <w:r w:rsidR="006A0F01" w:rsidRPr="00A62011">
        <w:rPr>
          <w:rFonts w:eastAsia="Calibri"/>
          <w:szCs w:val="28"/>
          <w:lang w:eastAsia="en-US"/>
        </w:rPr>
        <w:t> </w:t>
      </w:r>
      <w:r w:rsidRPr="00A62011">
        <w:rPr>
          <w:rFonts w:eastAsia="Calibri"/>
          <w:szCs w:val="28"/>
          <w:lang w:eastAsia="en-US"/>
        </w:rPr>
        <w:t xml:space="preserve">97-ОЗ </w:t>
      </w:r>
      <w:r w:rsidR="00A039B5" w:rsidRPr="00A62011">
        <w:rPr>
          <w:rFonts w:eastAsia="Calibri"/>
          <w:szCs w:val="28"/>
          <w:lang w:eastAsia="en-US"/>
        </w:rPr>
        <w:t>«</w:t>
      </w:r>
      <w:r w:rsidRPr="00A62011">
        <w:rPr>
          <w:rFonts w:eastAsia="Calibri"/>
          <w:szCs w:val="28"/>
          <w:lang w:eastAsia="en-US"/>
        </w:rPr>
        <w:t>О передаче детей на патронат в Ивановской области</w:t>
      </w:r>
      <w:r w:rsidR="00A039B5" w:rsidRPr="00A62011">
        <w:rPr>
          <w:rFonts w:eastAsia="Calibri"/>
          <w:szCs w:val="28"/>
          <w:lang w:eastAsia="en-US"/>
        </w:rPr>
        <w:t>»</w:t>
      </w:r>
      <w:r w:rsidRPr="00A62011">
        <w:rPr>
          <w:rFonts w:eastAsia="Calibri"/>
          <w:szCs w:val="28"/>
          <w:lang w:eastAsia="en-US"/>
        </w:rPr>
        <w:t xml:space="preserve">, статьи 2.1 Закона Ивановской области от 14.05.2010 № 45-ОЗ </w:t>
      </w:r>
      <w:r w:rsidR="00A039B5" w:rsidRPr="00A62011">
        <w:rPr>
          <w:rFonts w:eastAsia="Calibri"/>
          <w:szCs w:val="28"/>
          <w:lang w:eastAsia="en-US"/>
        </w:rPr>
        <w:t>«</w:t>
      </w:r>
      <w:r w:rsidRPr="00A62011">
        <w:rPr>
          <w:rFonts w:eastAsia="Calibri"/>
          <w:szCs w:val="28"/>
          <w:lang w:eastAsia="en-US"/>
        </w:rPr>
        <w:t>О физической культуре и спорте в Ивановской области</w:t>
      </w:r>
      <w:r w:rsidR="00A039B5" w:rsidRPr="00A62011">
        <w:rPr>
          <w:rFonts w:eastAsia="Calibri"/>
          <w:szCs w:val="28"/>
          <w:lang w:eastAsia="en-US"/>
        </w:rPr>
        <w:t>»</w:t>
      </w:r>
      <w:r w:rsidRPr="00A62011">
        <w:rPr>
          <w:rFonts w:eastAsia="Calibri"/>
          <w:szCs w:val="28"/>
          <w:lang w:eastAsia="en-US"/>
        </w:rPr>
        <w:t>, статьи</w:t>
      </w:r>
      <w:r w:rsidR="004727D5" w:rsidRPr="00A62011">
        <w:rPr>
          <w:rFonts w:eastAsia="Calibri"/>
          <w:szCs w:val="28"/>
          <w:lang w:eastAsia="en-US"/>
        </w:rPr>
        <w:t xml:space="preserve"> </w:t>
      </w:r>
      <w:r w:rsidR="00541DD0" w:rsidRPr="00A62011">
        <w:rPr>
          <w:rFonts w:eastAsia="Calibri"/>
          <w:szCs w:val="28"/>
          <w:lang w:eastAsia="en-US"/>
        </w:rPr>
        <w:t>8</w:t>
      </w:r>
      <w:r w:rsidR="004727D5" w:rsidRPr="00A62011">
        <w:rPr>
          <w:rFonts w:eastAsia="Calibri"/>
          <w:szCs w:val="28"/>
          <w:lang w:eastAsia="en-US"/>
        </w:rPr>
        <w:t>,</w:t>
      </w:r>
      <w:r w:rsidRPr="00A62011">
        <w:rPr>
          <w:rFonts w:eastAsia="Calibri"/>
          <w:szCs w:val="28"/>
          <w:lang w:eastAsia="en-US"/>
        </w:rPr>
        <w:t xml:space="preserve"> 11 Закона Ивановской области от 30.05.2017 № 40-ОЗ </w:t>
      </w:r>
      <w:r w:rsidR="00A039B5" w:rsidRPr="00A62011">
        <w:rPr>
          <w:rFonts w:eastAsia="Calibri"/>
          <w:szCs w:val="28"/>
          <w:lang w:eastAsia="en-US"/>
        </w:rPr>
        <w:t>«</w:t>
      </w:r>
      <w:r w:rsidRPr="00A62011">
        <w:rPr>
          <w:rFonts w:eastAsia="Calibri"/>
          <w:szCs w:val="28"/>
          <w:lang w:eastAsia="en-US"/>
        </w:rPr>
        <w:t>О дополнительных мерах государственной поддержки семей с детьми на территории Ивановской области</w:t>
      </w:r>
      <w:r w:rsidR="00A039B5" w:rsidRPr="00A62011">
        <w:rPr>
          <w:rFonts w:eastAsia="Calibri"/>
          <w:szCs w:val="28"/>
          <w:lang w:eastAsia="en-US"/>
        </w:rPr>
        <w:t>»</w:t>
      </w:r>
      <w:r w:rsidRPr="00A62011">
        <w:rPr>
          <w:rFonts w:eastAsia="Calibri"/>
          <w:szCs w:val="28"/>
          <w:lang w:eastAsia="en-US"/>
        </w:rPr>
        <w:t>.</w:t>
      </w:r>
    </w:p>
    <w:p w:rsidR="00954045" w:rsidRPr="00030C80" w:rsidRDefault="00030C80" w:rsidP="00B86A54">
      <w:pPr>
        <w:autoSpaceDE w:val="0"/>
        <w:autoSpaceDN w:val="0"/>
        <w:adjustRightInd w:val="0"/>
        <w:ind w:left="284" w:right="707"/>
        <w:rPr>
          <w:rFonts w:eastAsia="Calibri"/>
          <w:szCs w:val="28"/>
          <w:lang w:eastAsia="en-US"/>
        </w:rPr>
      </w:pPr>
      <w:r w:rsidRPr="00A62011">
        <w:rPr>
          <w:rFonts w:eastAsia="Calibri"/>
          <w:szCs w:val="28"/>
          <w:lang w:eastAsia="en-US"/>
        </w:rPr>
        <w:t>С 1 января 2020</w:t>
      </w:r>
      <w:r w:rsidR="00947192" w:rsidRPr="00A62011">
        <w:rPr>
          <w:rFonts w:eastAsia="Calibri"/>
          <w:szCs w:val="28"/>
          <w:lang w:eastAsia="en-US"/>
        </w:rPr>
        <w:t xml:space="preserve"> года предусматривается и</w:t>
      </w:r>
      <w:r w:rsidR="001379A3" w:rsidRPr="00A62011">
        <w:rPr>
          <w:rFonts w:eastAsia="Calibri"/>
          <w:szCs w:val="28"/>
          <w:lang w:eastAsia="en-US"/>
        </w:rPr>
        <w:t xml:space="preserve">ндексация </w:t>
      </w:r>
      <w:r w:rsidR="00947192" w:rsidRPr="00A62011">
        <w:rPr>
          <w:rFonts w:eastAsia="Calibri"/>
          <w:szCs w:val="28"/>
          <w:lang w:eastAsia="en-US"/>
        </w:rPr>
        <w:t>размеров денежных выплат и пособий</w:t>
      </w:r>
      <w:r w:rsidR="005229E2" w:rsidRPr="00A62011">
        <w:rPr>
          <w:rFonts w:eastAsia="Calibri"/>
          <w:szCs w:val="28"/>
          <w:lang w:eastAsia="en-US"/>
        </w:rPr>
        <w:t>, подлежащих ежегодной индексации</w:t>
      </w:r>
      <w:r w:rsidR="005229E2" w:rsidRPr="00030C80">
        <w:rPr>
          <w:rFonts w:eastAsia="Calibri"/>
          <w:szCs w:val="28"/>
          <w:lang w:eastAsia="en-US"/>
        </w:rPr>
        <w:t>,</w:t>
      </w:r>
      <w:r w:rsidR="00947192" w:rsidRPr="00030C80">
        <w:rPr>
          <w:rFonts w:eastAsia="Calibri"/>
          <w:szCs w:val="28"/>
          <w:lang w:eastAsia="en-US"/>
        </w:rPr>
        <w:t xml:space="preserve"> </w:t>
      </w:r>
      <w:r w:rsidR="001379A3" w:rsidRPr="00030C80">
        <w:rPr>
          <w:rFonts w:eastAsia="Calibri"/>
          <w:szCs w:val="28"/>
          <w:lang w:eastAsia="en-US"/>
        </w:rPr>
        <w:t>на прогнозный уровень инфляции, исходя из индекса роста потребительских цен декабрь к декабрю предыдущего года в 20</w:t>
      </w:r>
      <w:r>
        <w:rPr>
          <w:rFonts w:eastAsia="Calibri"/>
          <w:szCs w:val="28"/>
          <w:lang w:eastAsia="en-US"/>
        </w:rPr>
        <w:t>20</w:t>
      </w:r>
      <w:r w:rsidR="001379A3" w:rsidRPr="00030C80">
        <w:rPr>
          <w:rFonts w:eastAsia="Calibri"/>
          <w:szCs w:val="28"/>
          <w:lang w:eastAsia="en-US"/>
        </w:rPr>
        <w:t xml:space="preserve"> году – 4,</w:t>
      </w:r>
      <w:r>
        <w:rPr>
          <w:rFonts w:eastAsia="Calibri"/>
          <w:szCs w:val="28"/>
          <w:lang w:eastAsia="en-US"/>
        </w:rPr>
        <w:t>2</w:t>
      </w:r>
      <w:r w:rsidR="001379A3" w:rsidRPr="00030C80">
        <w:rPr>
          <w:rFonts w:eastAsia="Calibri"/>
          <w:szCs w:val="28"/>
          <w:lang w:eastAsia="en-US"/>
        </w:rPr>
        <w:t>%</w:t>
      </w:r>
      <w:r w:rsidR="00947192" w:rsidRPr="00030C80">
        <w:rPr>
          <w:rFonts w:eastAsia="Calibri"/>
          <w:szCs w:val="28"/>
          <w:lang w:eastAsia="en-US"/>
        </w:rPr>
        <w:t>, в</w:t>
      </w:r>
      <w:r w:rsidR="00453ECE" w:rsidRPr="00030C80">
        <w:rPr>
          <w:rFonts w:eastAsia="Calibri"/>
          <w:szCs w:val="28"/>
          <w:lang w:eastAsia="en-US"/>
        </w:rPr>
        <w:t xml:space="preserve"> 20</w:t>
      </w:r>
      <w:r w:rsidR="005229E2" w:rsidRPr="00030C80">
        <w:rPr>
          <w:rFonts w:eastAsia="Calibri"/>
          <w:szCs w:val="28"/>
          <w:lang w:eastAsia="en-US"/>
        </w:rPr>
        <w:t>2</w:t>
      </w:r>
      <w:r>
        <w:rPr>
          <w:rFonts w:eastAsia="Calibri"/>
          <w:szCs w:val="28"/>
          <w:lang w:eastAsia="en-US"/>
        </w:rPr>
        <w:t>1</w:t>
      </w:r>
      <w:r w:rsidR="005229E2" w:rsidRPr="00030C80">
        <w:rPr>
          <w:rFonts w:eastAsia="Calibri"/>
          <w:szCs w:val="28"/>
          <w:lang w:eastAsia="en-US"/>
        </w:rPr>
        <w:t xml:space="preserve"> году – </w:t>
      </w:r>
      <w:r>
        <w:rPr>
          <w:rFonts w:eastAsia="Calibri"/>
          <w:szCs w:val="28"/>
          <w:lang w:eastAsia="en-US"/>
        </w:rPr>
        <w:t>4,0</w:t>
      </w:r>
      <w:r w:rsidR="005229E2" w:rsidRPr="00030C80">
        <w:rPr>
          <w:rFonts w:eastAsia="Calibri"/>
          <w:szCs w:val="28"/>
          <w:lang w:eastAsia="en-US"/>
        </w:rPr>
        <w:t>%, в 202</w:t>
      </w:r>
      <w:r>
        <w:rPr>
          <w:rFonts w:eastAsia="Calibri"/>
          <w:szCs w:val="28"/>
          <w:lang w:eastAsia="en-US"/>
        </w:rPr>
        <w:t>2</w:t>
      </w:r>
      <w:r w:rsidR="00453ECE" w:rsidRPr="00030C80">
        <w:rPr>
          <w:rFonts w:eastAsia="Calibri"/>
          <w:szCs w:val="28"/>
          <w:lang w:eastAsia="en-US"/>
        </w:rPr>
        <w:t xml:space="preserve"> год</w:t>
      </w:r>
      <w:r w:rsidR="005229E2" w:rsidRPr="00030C80">
        <w:rPr>
          <w:rFonts w:eastAsia="Calibri"/>
          <w:szCs w:val="28"/>
          <w:lang w:eastAsia="en-US"/>
        </w:rPr>
        <w:t>у – 4</w:t>
      </w:r>
      <w:r>
        <w:rPr>
          <w:rFonts w:eastAsia="Calibri"/>
          <w:szCs w:val="28"/>
          <w:lang w:eastAsia="en-US"/>
        </w:rPr>
        <w:t>,0</w:t>
      </w:r>
      <w:r w:rsidR="005229E2" w:rsidRPr="00030C80">
        <w:rPr>
          <w:rFonts w:eastAsia="Calibri"/>
          <w:szCs w:val="28"/>
          <w:lang w:eastAsia="en-US"/>
        </w:rPr>
        <w:t>%</w:t>
      </w:r>
      <w:r w:rsidR="00787E45" w:rsidRPr="00030C80">
        <w:rPr>
          <w:rFonts w:eastAsia="Calibri"/>
          <w:szCs w:val="28"/>
          <w:lang w:eastAsia="en-US"/>
        </w:rPr>
        <w:t>.</w:t>
      </w:r>
      <w:r w:rsidR="00453ECE" w:rsidRPr="00030C80">
        <w:rPr>
          <w:rFonts w:eastAsia="Calibri"/>
          <w:szCs w:val="28"/>
          <w:lang w:eastAsia="en-US"/>
        </w:rPr>
        <w:t xml:space="preserve"> </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части 2 статьи 10 – установление критериев выравнивания финансовых возможностей </w:t>
      </w:r>
      <w:r w:rsidR="00030C80">
        <w:rPr>
          <w:rFonts w:eastAsia="Calibri"/>
          <w:szCs w:val="28"/>
          <w:lang w:eastAsia="en-US"/>
        </w:rPr>
        <w:t xml:space="preserve">городских, сельских </w:t>
      </w:r>
      <w:r w:rsidRPr="00030C80">
        <w:rPr>
          <w:rFonts w:eastAsia="Calibri"/>
          <w:szCs w:val="28"/>
          <w:lang w:eastAsia="en-US"/>
        </w:rPr>
        <w:t xml:space="preserve">поселений по осуществлению органами местного самоуправления </w:t>
      </w:r>
      <w:r w:rsidR="00030C80">
        <w:rPr>
          <w:rFonts w:eastAsia="Calibri"/>
          <w:szCs w:val="28"/>
          <w:lang w:eastAsia="en-US"/>
        </w:rPr>
        <w:t xml:space="preserve">городских, сельских </w:t>
      </w:r>
      <w:r w:rsidRPr="00030C80">
        <w:rPr>
          <w:rFonts w:eastAsia="Calibri"/>
          <w:szCs w:val="28"/>
          <w:lang w:eastAsia="en-US"/>
        </w:rPr>
        <w:t>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sidRPr="00030C80">
        <w:rPr>
          <w:rFonts w:eastAsia="Calibri"/>
          <w:szCs w:val="28"/>
          <w:lang w:eastAsia="en-US"/>
        </w:rPr>
        <w:t>родских округов) согласно пункту</w:t>
      </w:r>
      <w:r w:rsidRPr="00030C80">
        <w:rPr>
          <w:rFonts w:eastAsia="Calibri"/>
          <w:szCs w:val="28"/>
          <w:lang w:eastAsia="en-US"/>
        </w:rPr>
        <w:t xml:space="preserve"> 2 статьи 138 Бюджетного кодекса;</w:t>
      </w: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3 статьи 10 –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в части 4 статьи 10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6A0F01" w:rsidRPr="00030C80" w:rsidRDefault="006A0F01" w:rsidP="00B86A54">
      <w:pPr>
        <w:autoSpaceDE w:val="0"/>
        <w:autoSpaceDN w:val="0"/>
        <w:adjustRightInd w:val="0"/>
        <w:ind w:left="284" w:right="707"/>
        <w:rPr>
          <w:rFonts w:eastAsia="Calibri"/>
          <w:szCs w:val="28"/>
          <w:lang w:eastAsia="en-US"/>
        </w:rPr>
      </w:pPr>
      <w:r>
        <w:rPr>
          <w:rFonts w:eastAsia="Calibri"/>
          <w:szCs w:val="28"/>
          <w:lang w:eastAsia="en-US"/>
        </w:rPr>
        <w:t xml:space="preserve">в части 5 статьи 10 и приложении 14 </w:t>
      </w:r>
      <w:r w:rsidR="003A42ED">
        <w:rPr>
          <w:rFonts w:eastAsia="Calibri"/>
          <w:szCs w:val="28"/>
          <w:lang w:eastAsia="en-US"/>
        </w:rPr>
        <w:t>–</w:t>
      </w:r>
      <w:r>
        <w:rPr>
          <w:rFonts w:eastAsia="Calibri"/>
          <w:szCs w:val="28"/>
          <w:lang w:eastAsia="en-US"/>
        </w:rPr>
        <w:t xml:space="preserve"> </w:t>
      </w:r>
      <w:r w:rsidR="003A42ED">
        <w:rPr>
          <w:rFonts w:eastAsia="Calibri"/>
          <w:szCs w:val="28"/>
          <w:lang w:eastAsia="en-US"/>
        </w:rPr>
        <w:t xml:space="preserve">утверждение </w:t>
      </w:r>
      <w:r w:rsidRPr="00B34302">
        <w:rPr>
          <w:szCs w:val="28"/>
        </w:rPr>
        <w:t>переч</w:t>
      </w:r>
      <w:r w:rsidR="003A42ED">
        <w:rPr>
          <w:szCs w:val="28"/>
        </w:rPr>
        <w:t>ня</w:t>
      </w:r>
      <w:r w:rsidRPr="00B34302">
        <w:rPr>
          <w:szCs w:val="28"/>
        </w:rPr>
        <w:t xml:space="preserve"> </w:t>
      </w:r>
      <w:r w:rsidRPr="00E26A02">
        <w:rPr>
          <w:szCs w:val="28"/>
        </w:rPr>
        <w:t xml:space="preserve">субсидий бюджетам муниципальных образований, предоставляемых из </w:t>
      </w:r>
      <w:r>
        <w:rPr>
          <w:szCs w:val="28"/>
        </w:rPr>
        <w:t>областного бюджета</w:t>
      </w:r>
      <w:r w:rsidRPr="00E26A02">
        <w:rPr>
          <w:szCs w:val="28"/>
        </w:rPr>
        <w:t xml:space="preserve"> в целях </w:t>
      </w:r>
      <w:proofErr w:type="spellStart"/>
      <w:r w:rsidRPr="00E26A02">
        <w:rPr>
          <w:szCs w:val="28"/>
        </w:rPr>
        <w:t>софинансирования</w:t>
      </w:r>
      <w:proofErr w:type="spellEnd"/>
      <w:r w:rsidRPr="00E26A02">
        <w:rPr>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Pr>
          <w:szCs w:val="28"/>
        </w:rPr>
        <w:t xml:space="preserve">в соответствии с абзацем пятым </w:t>
      </w:r>
      <w:r w:rsidR="003A42ED">
        <w:rPr>
          <w:szCs w:val="28"/>
        </w:rPr>
        <w:t>пункта</w:t>
      </w:r>
      <w:r>
        <w:rPr>
          <w:szCs w:val="28"/>
        </w:rPr>
        <w:t xml:space="preserve"> 3 статьи 139 </w:t>
      </w:r>
      <w:r w:rsidRPr="00030C80">
        <w:rPr>
          <w:rFonts w:eastAsia="Calibri"/>
          <w:szCs w:val="28"/>
          <w:lang w:eastAsia="en-US"/>
        </w:rPr>
        <w:t>Бюджетного кодекса</w:t>
      </w:r>
      <w:r w:rsidR="00107FD5">
        <w:rPr>
          <w:rFonts w:eastAsia="Calibri"/>
          <w:szCs w:val="28"/>
          <w:lang w:eastAsia="en-US"/>
        </w:rPr>
        <w:t>;</w:t>
      </w:r>
    </w:p>
    <w:p w:rsidR="00C962E7"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части </w:t>
      </w:r>
      <w:r w:rsidR="006A0F01">
        <w:rPr>
          <w:rFonts w:eastAsia="Calibri"/>
          <w:szCs w:val="28"/>
          <w:lang w:eastAsia="en-US"/>
        </w:rPr>
        <w:t>6</w:t>
      </w:r>
      <w:r w:rsidRPr="00030C80">
        <w:rPr>
          <w:rFonts w:eastAsia="Calibri"/>
          <w:szCs w:val="28"/>
          <w:lang w:eastAsia="en-US"/>
        </w:rPr>
        <w:t xml:space="preserve"> статьи 10 и приложении 1</w:t>
      </w:r>
      <w:r w:rsidR="006A0F01">
        <w:rPr>
          <w:rFonts w:eastAsia="Calibri"/>
          <w:szCs w:val="28"/>
          <w:lang w:eastAsia="en-US"/>
        </w:rPr>
        <w:t>5</w:t>
      </w:r>
      <w:r w:rsidRPr="00030C80">
        <w:rPr>
          <w:rFonts w:eastAsia="Calibri"/>
          <w:szCs w:val="28"/>
          <w:lang w:eastAsia="en-US"/>
        </w:rPr>
        <w:t xml:space="preserve"> – утверждение распределения межбюджетных трансфертов бюджетам муниципальных образований на основании пункта 6 статьи 137, пункта 6 статьи 138, пункта 4 статьи 139, </w:t>
      </w:r>
      <w:r w:rsidR="006A0F01">
        <w:rPr>
          <w:rFonts w:eastAsia="Calibri"/>
          <w:szCs w:val="28"/>
          <w:lang w:eastAsia="en-US"/>
        </w:rPr>
        <w:t xml:space="preserve">части 4 статьи 139.1, </w:t>
      </w:r>
      <w:r w:rsidRPr="00030C80">
        <w:rPr>
          <w:rFonts w:eastAsia="Calibri"/>
          <w:szCs w:val="28"/>
          <w:lang w:eastAsia="en-US"/>
        </w:rPr>
        <w:t>пункта 5 статьи 140 Бюджетного кодекса;</w:t>
      </w:r>
    </w:p>
    <w:p w:rsidR="00541DD0" w:rsidRDefault="00541DD0" w:rsidP="00B86A54">
      <w:pPr>
        <w:autoSpaceDE w:val="0"/>
        <w:autoSpaceDN w:val="0"/>
        <w:adjustRightInd w:val="0"/>
        <w:ind w:left="284" w:right="707"/>
        <w:rPr>
          <w:rFonts w:eastAsia="Calibri"/>
          <w:szCs w:val="28"/>
          <w:lang w:eastAsia="en-US"/>
        </w:rPr>
      </w:pPr>
    </w:p>
    <w:p w:rsidR="00541DD0" w:rsidRPr="00030C80" w:rsidRDefault="00541DD0" w:rsidP="00B86A54">
      <w:pPr>
        <w:autoSpaceDE w:val="0"/>
        <w:autoSpaceDN w:val="0"/>
        <w:adjustRightInd w:val="0"/>
        <w:ind w:left="284" w:right="707"/>
        <w:rPr>
          <w:rFonts w:eastAsia="Calibri"/>
          <w:szCs w:val="28"/>
          <w:lang w:eastAsia="en-US"/>
        </w:rPr>
      </w:pPr>
    </w:p>
    <w:p w:rsidR="00C962E7" w:rsidRPr="00030C80" w:rsidRDefault="00C962E7" w:rsidP="00B86A54">
      <w:pPr>
        <w:autoSpaceDE w:val="0"/>
        <w:autoSpaceDN w:val="0"/>
        <w:adjustRightInd w:val="0"/>
        <w:ind w:left="284" w:right="707"/>
        <w:rPr>
          <w:rFonts w:eastAsia="Calibri"/>
          <w:szCs w:val="28"/>
          <w:lang w:eastAsia="en-US"/>
        </w:rPr>
      </w:pPr>
      <w:r w:rsidRPr="00030C80">
        <w:rPr>
          <w:rFonts w:eastAsia="Calibri"/>
          <w:szCs w:val="28"/>
          <w:lang w:eastAsia="en-US"/>
        </w:rPr>
        <w:t xml:space="preserve">в </w:t>
      </w:r>
      <w:r w:rsidR="00C66F10" w:rsidRPr="00030C80">
        <w:rPr>
          <w:rFonts w:eastAsia="Calibri"/>
          <w:szCs w:val="28"/>
          <w:lang w:eastAsia="en-US"/>
        </w:rPr>
        <w:t xml:space="preserve">части 1 </w:t>
      </w:r>
      <w:r w:rsidRPr="00030C80">
        <w:rPr>
          <w:rFonts w:eastAsia="Calibri"/>
          <w:szCs w:val="28"/>
          <w:lang w:eastAsia="en-US"/>
        </w:rPr>
        <w:t>стать</w:t>
      </w:r>
      <w:r w:rsidR="00C66F10" w:rsidRPr="00030C80">
        <w:rPr>
          <w:rFonts w:eastAsia="Calibri"/>
          <w:szCs w:val="28"/>
          <w:lang w:eastAsia="en-US"/>
        </w:rPr>
        <w:t>и</w:t>
      </w:r>
      <w:r w:rsidRPr="00030C80">
        <w:rPr>
          <w:rFonts w:eastAsia="Calibri"/>
          <w:szCs w:val="28"/>
          <w:lang w:eastAsia="en-US"/>
        </w:rPr>
        <w:t xml:space="preserve"> 11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 в соответствии с частью 17 статьи 30 Федерального закона от 08.05.2010 № 83-ФЗ </w:t>
      </w:r>
      <w:r w:rsidR="00A039B5" w:rsidRPr="00030C80">
        <w:rPr>
          <w:rFonts w:eastAsia="Calibri"/>
          <w:szCs w:val="28"/>
          <w:lang w:eastAsia="en-US"/>
        </w:rPr>
        <w:t>«</w:t>
      </w:r>
      <w:r w:rsidRPr="00030C80">
        <w:rPr>
          <w:rFonts w:eastAsia="Calibri"/>
          <w:szCs w:val="28"/>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039B5" w:rsidRPr="00030C80">
        <w:rPr>
          <w:rFonts w:eastAsia="Calibri"/>
          <w:szCs w:val="28"/>
          <w:lang w:eastAsia="en-US"/>
        </w:rPr>
        <w:t>»</w:t>
      </w:r>
      <w:r w:rsidRPr="00030C80">
        <w:rPr>
          <w:rFonts w:eastAsia="Calibri"/>
          <w:szCs w:val="28"/>
          <w:lang w:eastAsia="en-US"/>
        </w:rPr>
        <w:t>;</w:t>
      </w:r>
    </w:p>
    <w:p w:rsidR="00C66F10" w:rsidRPr="00030C80" w:rsidRDefault="00C66F10" w:rsidP="00B86A54">
      <w:pPr>
        <w:autoSpaceDE w:val="0"/>
        <w:autoSpaceDN w:val="0"/>
        <w:adjustRightInd w:val="0"/>
        <w:ind w:left="284" w:right="707"/>
        <w:rPr>
          <w:rFonts w:eastAsia="Calibri"/>
          <w:szCs w:val="28"/>
          <w:lang w:eastAsia="en-US"/>
        </w:rPr>
      </w:pPr>
      <w:r w:rsidRPr="00347A8E">
        <w:rPr>
          <w:rFonts w:eastAsia="Calibri"/>
          <w:szCs w:val="28"/>
          <w:lang w:eastAsia="en-US"/>
        </w:rPr>
        <w:t>в части 2 статьи 11 – установление правовых основ взаимодействия Управления Федерального казначейства по Ивановской области и Департамента финансов Ивановской области, направленных на обеспечение казначейского сопровождения субсидий, предоставляемых из бюджета Ивановской области, иных средств, расчетов, и основанных на полож</w:t>
      </w:r>
      <w:r w:rsidR="00EF223E" w:rsidRPr="00347A8E">
        <w:rPr>
          <w:rFonts w:eastAsia="Calibri"/>
          <w:szCs w:val="28"/>
          <w:lang w:eastAsia="en-US"/>
        </w:rPr>
        <w:t>ениях части 7 статьи 5 проекта ф</w:t>
      </w:r>
      <w:r w:rsidRPr="00347A8E">
        <w:rPr>
          <w:rFonts w:eastAsia="Calibri"/>
          <w:szCs w:val="28"/>
          <w:lang w:eastAsia="en-US"/>
        </w:rPr>
        <w:t>едерального закона</w:t>
      </w:r>
      <w:r w:rsidR="00347A8E" w:rsidRPr="00347A8E">
        <w:rPr>
          <w:rFonts w:eastAsia="Calibri"/>
          <w:szCs w:val="28"/>
          <w:lang w:eastAsia="en-US"/>
        </w:rPr>
        <w:t xml:space="preserve"> </w:t>
      </w:r>
      <w:r w:rsidR="00A039B5" w:rsidRPr="00347A8E">
        <w:rPr>
          <w:rFonts w:eastAsia="Calibri"/>
          <w:szCs w:val="28"/>
          <w:lang w:eastAsia="en-US"/>
        </w:rPr>
        <w:t>«</w:t>
      </w:r>
      <w:r w:rsidRPr="00347A8E">
        <w:rPr>
          <w:rFonts w:eastAsia="Calibri"/>
          <w:szCs w:val="28"/>
          <w:lang w:eastAsia="en-US"/>
        </w:rPr>
        <w:t>О федеральном бюджете на 20</w:t>
      </w:r>
      <w:r w:rsidR="00347A8E" w:rsidRPr="00347A8E">
        <w:rPr>
          <w:rFonts w:eastAsia="Calibri"/>
          <w:szCs w:val="28"/>
          <w:lang w:eastAsia="en-US"/>
        </w:rPr>
        <w:t>20</w:t>
      </w:r>
      <w:r w:rsidRPr="00347A8E">
        <w:rPr>
          <w:rFonts w:eastAsia="Calibri"/>
          <w:szCs w:val="28"/>
          <w:lang w:eastAsia="en-US"/>
        </w:rPr>
        <w:t xml:space="preserve"> год и на плановый период 202</w:t>
      </w:r>
      <w:r w:rsidR="00347A8E" w:rsidRPr="00347A8E">
        <w:rPr>
          <w:rFonts w:eastAsia="Calibri"/>
          <w:szCs w:val="28"/>
          <w:lang w:eastAsia="en-US"/>
        </w:rPr>
        <w:t>1</w:t>
      </w:r>
      <w:r w:rsidRPr="00347A8E">
        <w:rPr>
          <w:rFonts w:eastAsia="Calibri"/>
          <w:szCs w:val="28"/>
          <w:lang w:eastAsia="en-US"/>
        </w:rPr>
        <w:t xml:space="preserve"> и 202</w:t>
      </w:r>
      <w:r w:rsidR="00347A8E" w:rsidRPr="00347A8E">
        <w:rPr>
          <w:rFonts w:eastAsia="Calibri"/>
          <w:szCs w:val="28"/>
          <w:lang w:eastAsia="en-US"/>
        </w:rPr>
        <w:t>2</w:t>
      </w:r>
      <w:r w:rsidRPr="00347A8E">
        <w:rPr>
          <w:rFonts w:eastAsia="Calibri"/>
          <w:szCs w:val="28"/>
          <w:lang w:eastAsia="en-US"/>
        </w:rPr>
        <w:t xml:space="preserve"> годов</w:t>
      </w:r>
      <w:r w:rsidR="00A039B5" w:rsidRPr="00347A8E">
        <w:rPr>
          <w:rFonts w:eastAsia="Calibri"/>
          <w:szCs w:val="28"/>
          <w:lang w:eastAsia="en-US"/>
        </w:rPr>
        <w:t>»</w:t>
      </w:r>
      <w:r w:rsidRPr="00347A8E">
        <w:rPr>
          <w:rFonts w:eastAsia="Calibri"/>
          <w:szCs w:val="28"/>
          <w:lang w:eastAsia="en-US"/>
        </w:rPr>
        <w:t>;</w:t>
      </w:r>
    </w:p>
    <w:p w:rsidR="00F040DC" w:rsidRPr="00F040DC" w:rsidRDefault="00F040DC" w:rsidP="00B86A54">
      <w:pPr>
        <w:autoSpaceDE w:val="0"/>
        <w:autoSpaceDN w:val="0"/>
        <w:adjustRightInd w:val="0"/>
        <w:ind w:left="284" w:right="707"/>
        <w:rPr>
          <w:rFonts w:eastAsia="Calibri"/>
          <w:szCs w:val="28"/>
          <w:lang w:eastAsia="en-US"/>
        </w:rPr>
      </w:pPr>
      <w:r w:rsidRPr="00F040DC">
        <w:rPr>
          <w:rFonts w:eastAsia="Calibri"/>
          <w:szCs w:val="28"/>
          <w:lang w:eastAsia="en-US"/>
        </w:rPr>
        <w:t>в части 1 статьи 12 – утверждение верхнего предела государственного внутреннего долга Ивановской области на основании статьи 184.1 Бюджетного кодекса;</w:t>
      </w:r>
    </w:p>
    <w:p w:rsidR="00F040DC" w:rsidRPr="00F040DC" w:rsidRDefault="00F040DC" w:rsidP="00B86A54">
      <w:pPr>
        <w:autoSpaceDE w:val="0"/>
        <w:autoSpaceDN w:val="0"/>
        <w:adjustRightInd w:val="0"/>
        <w:ind w:left="284" w:right="707"/>
        <w:rPr>
          <w:rFonts w:eastAsia="Calibri"/>
          <w:szCs w:val="28"/>
          <w:lang w:eastAsia="en-US"/>
        </w:rPr>
      </w:pPr>
      <w:r w:rsidRPr="00F040DC">
        <w:rPr>
          <w:rFonts w:eastAsia="Calibri"/>
          <w:szCs w:val="28"/>
          <w:lang w:eastAsia="en-US"/>
        </w:rPr>
        <w:t>в части 2 статьи 12 – утверждение объемов расходов на обслуживание государственного долга Ивановской области на основании статьи 111 Бюджетного кодекса;</w:t>
      </w:r>
    </w:p>
    <w:p w:rsidR="00F040DC" w:rsidRPr="00F040DC" w:rsidRDefault="00F040DC" w:rsidP="00B86A54">
      <w:pPr>
        <w:autoSpaceDE w:val="0"/>
        <w:autoSpaceDN w:val="0"/>
        <w:adjustRightInd w:val="0"/>
        <w:ind w:left="284" w:right="707"/>
        <w:rPr>
          <w:rFonts w:eastAsia="Calibri"/>
          <w:szCs w:val="28"/>
          <w:lang w:eastAsia="en-US"/>
        </w:rPr>
      </w:pPr>
      <w:r w:rsidRPr="00F040DC">
        <w:rPr>
          <w:rFonts w:eastAsia="Calibri"/>
          <w:szCs w:val="28"/>
          <w:lang w:eastAsia="en-US"/>
        </w:rPr>
        <w:t>в части 3 статьи 12 и приложении 16 – утверждение программы государственных внутренних заимствований Ивановской области на основании статьи 110.1 Бюджетного кодекса;</w:t>
      </w:r>
    </w:p>
    <w:p w:rsidR="00F040DC" w:rsidRPr="00F040DC" w:rsidRDefault="00F040DC" w:rsidP="00B86A54">
      <w:pPr>
        <w:autoSpaceDE w:val="0"/>
        <w:autoSpaceDN w:val="0"/>
        <w:adjustRightInd w:val="0"/>
        <w:ind w:left="284" w:right="707"/>
        <w:rPr>
          <w:rFonts w:eastAsia="Calibri"/>
          <w:szCs w:val="28"/>
          <w:lang w:eastAsia="en-US"/>
        </w:rPr>
      </w:pPr>
      <w:r w:rsidRPr="00F040DC">
        <w:rPr>
          <w:rFonts w:eastAsia="Calibri"/>
          <w:szCs w:val="28"/>
          <w:lang w:eastAsia="en-US"/>
        </w:rPr>
        <w:t xml:space="preserve">в части 4 статьи 12 и приложении 17 – утверждение программы государственных гарантий Ивановской области на основании пункта 3 статьи 110.2 Бюджетного кодекса; </w:t>
      </w:r>
    </w:p>
    <w:p w:rsidR="00C962E7" w:rsidRDefault="00F040DC" w:rsidP="00B86A54">
      <w:pPr>
        <w:autoSpaceDE w:val="0"/>
        <w:autoSpaceDN w:val="0"/>
        <w:adjustRightInd w:val="0"/>
        <w:ind w:left="284" w:right="707"/>
        <w:rPr>
          <w:rFonts w:eastAsia="Calibri"/>
          <w:szCs w:val="28"/>
          <w:lang w:eastAsia="en-US"/>
        </w:rPr>
      </w:pPr>
      <w:r w:rsidRPr="00F040DC">
        <w:rPr>
          <w:rFonts w:eastAsia="Calibri"/>
          <w:szCs w:val="28"/>
          <w:lang w:eastAsia="en-US"/>
        </w:rPr>
        <w:t>в статье 13 – установление оснований, условий предоставления, использования и возврата бюджетных кредитов из областного бюджета бюджетам муниципальных образований на основании пункта 2 статьи 93.3 Бюджетного кодекса.</w:t>
      </w:r>
    </w:p>
    <w:p w:rsidR="00F040DC" w:rsidRPr="00030C80" w:rsidRDefault="00F040DC" w:rsidP="00B86A54">
      <w:pPr>
        <w:autoSpaceDE w:val="0"/>
        <w:autoSpaceDN w:val="0"/>
        <w:adjustRightInd w:val="0"/>
        <w:ind w:left="284" w:right="707"/>
        <w:rPr>
          <w:rFonts w:eastAsia="Calibri"/>
          <w:szCs w:val="28"/>
          <w:lang w:eastAsia="en-US"/>
        </w:rPr>
      </w:pPr>
    </w:p>
    <w:p w:rsidR="00C962E7" w:rsidRPr="00EF3C5E" w:rsidRDefault="00C962E7" w:rsidP="00B86A54">
      <w:pPr>
        <w:ind w:left="284" w:right="707" w:firstLine="0"/>
        <w:jc w:val="center"/>
        <w:rPr>
          <w:b/>
        </w:rPr>
      </w:pPr>
      <w:r w:rsidRPr="00EF3C5E">
        <w:rPr>
          <w:b/>
          <w:lang w:val="en-US"/>
        </w:rPr>
        <w:t>II</w:t>
      </w:r>
      <w:r w:rsidRPr="00EF3C5E">
        <w:rPr>
          <w:b/>
        </w:rPr>
        <w:t xml:space="preserve">. Основные характеристики </w:t>
      </w:r>
    </w:p>
    <w:p w:rsidR="00C962E7" w:rsidRPr="00EF3C5E" w:rsidRDefault="00C962E7" w:rsidP="00B86A54">
      <w:pPr>
        <w:ind w:left="284" w:right="707" w:firstLine="0"/>
        <w:jc w:val="center"/>
        <w:rPr>
          <w:b/>
        </w:rPr>
      </w:pPr>
      <w:r w:rsidRPr="00EF3C5E">
        <w:rPr>
          <w:b/>
        </w:rPr>
        <w:t>проекта областного бюджета на 20</w:t>
      </w:r>
      <w:r w:rsidR="00EF3C5E" w:rsidRPr="00EF3C5E">
        <w:rPr>
          <w:b/>
        </w:rPr>
        <w:t>20</w:t>
      </w:r>
      <w:r w:rsidRPr="00EF3C5E">
        <w:rPr>
          <w:b/>
        </w:rPr>
        <w:t xml:space="preserve"> год </w:t>
      </w:r>
    </w:p>
    <w:p w:rsidR="00C962E7" w:rsidRPr="00EF3C5E" w:rsidRDefault="00EF30AD" w:rsidP="00B86A54">
      <w:pPr>
        <w:ind w:left="284" w:right="707" w:firstLine="0"/>
        <w:jc w:val="center"/>
        <w:rPr>
          <w:b/>
        </w:rPr>
      </w:pPr>
      <w:r w:rsidRPr="00EF3C5E">
        <w:rPr>
          <w:b/>
        </w:rPr>
        <w:t>и на плановый период 202</w:t>
      </w:r>
      <w:r w:rsidR="00EF3C5E" w:rsidRPr="00EF3C5E">
        <w:rPr>
          <w:b/>
        </w:rPr>
        <w:t>1</w:t>
      </w:r>
      <w:r w:rsidR="00C962E7" w:rsidRPr="00EF3C5E">
        <w:rPr>
          <w:b/>
        </w:rPr>
        <w:t xml:space="preserve"> и 202</w:t>
      </w:r>
      <w:r w:rsidR="00EF3C5E" w:rsidRPr="00EF3C5E">
        <w:rPr>
          <w:b/>
        </w:rPr>
        <w:t>2</w:t>
      </w:r>
      <w:r w:rsidR="00C962E7" w:rsidRPr="00EF3C5E">
        <w:rPr>
          <w:b/>
        </w:rPr>
        <w:t xml:space="preserve"> годов </w:t>
      </w:r>
    </w:p>
    <w:p w:rsidR="00C962E7" w:rsidRPr="00595F5B" w:rsidRDefault="00C962E7" w:rsidP="00B86A54">
      <w:pPr>
        <w:ind w:left="284" w:right="707"/>
        <w:jc w:val="center"/>
        <w:rPr>
          <w:highlight w:val="yellow"/>
        </w:rPr>
      </w:pPr>
    </w:p>
    <w:p w:rsidR="00C962E7" w:rsidRPr="00EF3C5E" w:rsidRDefault="00C962E7" w:rsidP="00B86A54">
      <w:pPr>
        <w:ind w:left="284" w:right="707"/>
      </w:pPr>
      <w:r w:rsidRPr="00EF3C5E">
        <w:t>Основные характеристики областного бюджета на 20</w:t>
      </w:r>
      <w:r w:rsidR="00EF3C5E" w:rsidRPr="00EF3C5E">
        <w:t>20</w:t>
      </w:r>
      <w:r w:rsidR="00EF30AD" w:rsidRPr="00EF3C5E">
        <w:t xml:space="preserve"> год и на плановый период 202</w:t>
      </w:r>
      <w:r w:rsidR="00EF3C5E" w:rsidRPr="00EF3C5E">
        <w:t>1</w:t>
      </w:r>
      <w:r w:rsidR="00EF30AD" w:rsidRPr="00EF3C5E">
        <w:t xml:space="preserve"> и 202</w:t>
      </w:r>
      <w:r w:rsidR="00EF3C5E" w:rsidRPr="00EF3C5E">
        <w:t>2</w:t>
      </w:r>
      <w:r w:rsidRPr="00EF3C5E">
        <w:t xml:space="preserve"> годов сформированы на основе прогноза социально-экономи</w:t>
      </w:r>
      <w:r w:rsidR="00242962">
        <w:t xml:space="preserve">ческого </w:t>
      </w:r>
      <w:r w:rsidRPr="00EF3C5E">
        <w:t>разв</w:t>
      </w:r>
      <w:r w:rsidR="00242962">
        <w:t xml:space="preserve">ития Ивановской области на </w:t>
      </w:r>
      <w:r w:rsidR="00EF30AD" w:rsidRPr="00EF3C5E">
        <w:t>20</w:t>
      </w:r>
      <w:r w:rsidR="00EF3C5E" w:rsidRPr="00EF3C5E">
        <w:t>20</w:t>
      </w:r>
      <w:r w:rsidR="00EF30AD" w:rsidRPr="00EF3C5E">
        <w:t xml:space="preserve"> год и плановый период 202</w:t>
      </w:r>
      <w:r w:rsidR="00EF3C5E" w:rsidRPr="00EF3C5E">
        <w:t>1</w:t>
      </w:r>
      <w:r w:rsidR="00EF30AD" w:rsidRPr="00EF3C5E">
        <w:t xml:space="preserve"> и 202</w:t>
      </w:r>
      <w:r w:rsidR="00EF3C5E" w:rsidRPr="00EF3C5E">
        <w:t>2</w:t>
      </w:r>
      <w:r w:rsidRPr="00EF3C5E">
        <w:t xml:space="preserve"> годов, с учетом прогноза безвозмездных поступлений в </w:t>
      </w:r>
      <w:r w:rsidR="00C66F10" w:rsidRPr="00EF3C5E">
        <w:t xml:space="preserve">областной </w:t>
      </w:r>
      <w:r w:rsidRPr="00EF3C5E">
        <w:t xml:space="preserve">бюджет, а также </w:t>
      </w:r>
      <w:r w:rsidR="00EF30AD" w:rsidRPr="00EF3C5E">
        <w:t>с учетом принятых Ивановской областью обязательств по соглашениям о предоставлении бюджетных кредитов из федерального бюджета для частичного покрытия дефицита, реструктуризированных до 2024 года, в части обеспечения доли общего объема долговых обязательств Ивановской области на уровне 7</w:t>
      </w:r>
      <w:r w:rsidR="00EF3C5E" w:rsidRPr="00EF3C5E">
        <w:t>3% на 1 января 2020 года, 64</w:t>
      </w:r>
      <w:r w:rsidR="00EF30AD" w:rsidRPr="00EF3C5E">
        <w:t xml:space="preserve">% на 1 января 2021 года, </w:t>
      </w:r>
      <w:r w:rsidR="00EF3C5E" w:rsidRPr="00EF3C5E">
        <w:t>56</w:t>
      </w:r>
      <w:r w:rsidR="00EF30AD" w:rsidRPr="00EF3C5E">
        <w:t>% на 1 января 2022 года налоговых и неналоговых доходов областного бюджета, в том числе доли общего объема долговых обязательств Ивановской области по государственным ценным бумагам и кредитам, полученным от кредитных организаций, на уровне 40% налоговых и неналоговых доходов областного бюджета ежегодно</w:t>
      </w:r>
      <w:r w:rsidRPr="00EF3C5E">
        <w:t xml:space="preserve">. </w:t>
      </w:r>
    </w:p>
    <w:p w:rsidR="00657DA7" w:rsidRPr="00BF1277" w:rsidRDefault="00657DA7" w:rsidP="00B86A54">
      <w:pPr>
        <w:ind w:left="284" w:right="707"/>
      </w:pPr>
      <w:r w:rsidRPr="00BF1277">
        <w:t>Основные параметры прогноза социально-экономического развития Ивановской области, положенные в основу составления областного бюджета на 2020 год и на плановый период 2021 и 2022 годов, представлены в таблице 1.</w:t>
      </w:r>
    </w:p>
    <w:p w:rsidR="00657DA7" w:rsidRPr="00BF1277" w:rsidRDefault="00657DA7" w:rsidP="00B86A54">
      <w:pPr>
        <w:ind w:left="284" w:right="707"/>
        <w:jc w:val="right"/>
        <w:rPr>
          <w:szCs w:val="28"/>
        </w:rPr>
      </w:pPr>
      <w:r w:rsidRPr="00BF1277">
        <w:rPr>
          <w:szCs w:val="28"/>
        </w:rPr>
        <w:t>Таблица 1</w:t>
      </w:r>
    </w:p>
    <w:p w:rsidR="00657DA7" w:rsidRPr="00BF1277" w:rsidRDefault="00657DA7" w:rsidP="00657DA7">
      <w:pPr>
        <w:jc w:val="center"/>
        <w:rPr>
          <w:szCs w:val="28"/>
        </w:rPr>
      </w:pPr>
    </w:p>
    <w:tbl>
      <w:tblPr>
        <w:tblStyle w:val="a3"/>
        <w:tblW w:w="9214" w:type="dxa"/>
        <w:tblInd w:w="279" w:type="dxa"/>
        <w:tblLook w:val="04A0" w:firstRow="1" w:lastRow="0" w:firstColumn="1" w:lastColumn="0" w:noHBand="0" w:noVBand="1"/>
      </w:tblPr>
      <w:tblGrid>
        <w:gridCol w:w="5642"/>
        <w:gridCol w:w="1162"/>
        <w:gridCol w:w="1276"/>
        <w:gridCol w:w="1134"/>
      </w:tblGrid>
      <w:tr w:rsidR="00657DA7" w:rsidRPr="00BF1277" w:rsidTr="00B86A54">
        <w:trPr>
          <w:trHeight w:val="401"/>
        </w:trPr>
        <w:tc>
          <w:tcPr>
            <w:tcW w:w="564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b/>
                <w:sz w:val="24"/>
                <w:szCs w:val="24"/>
                <w:lang w:eastAsia="en-US"/>
              </w:rPr>
            </w:pPr>
            <w:r w:rsidRPr="00BF1277">
              <w:rPr>
                <w:b/>
                <w:sz w:val="24"/>
                <w:szCs w:val="24"/>
                <w:lang w:eastAsia="en-US"/>
              </w:rPr>
              <w:t>Показатели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b/>
                <w:sz w:val="24"/>
                <w:szCs w:val="24"/>
                <w:lang w:eastAsia="en-US"/>
              </w:rPr>
            </w:pPr>
            <w:r w:rsidRPr="00BF1277">
              <w:rPr>
                <w:b/>
                <w:sz w:val="24"/>
                <w:szCs w:val="24"/>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b/>
                <w:sz w:val="24"/>
                <w:szCs w:val="24"/>
                <w:lang w:eastAsia="en-US"/>
              </w:rPr>
            </w:pPr>
            <w:r w:rsidRPr="00BF1277">
              <w:rPr>
                <w:b/>
                <w:sz w:val="24"/>
                <w:szCs w:val="24"/>
                <w:lang w:eastAsia="en-US"/>
              </w:rPr>
              <w:t>20</w:t>
            </w:r>
            <w:r w:rsidRPr="00BF1277">
              <w:rPr>
                <w:b/>
                <w:sz w:val="24"/>
                <w:szCs w:val="24"/>
                <w:lang w:val="en-US" w:eastAsia="en-US"/>
              </w:rPr>
              <w:t>2</w:t>
            </w:r>
            <w:r w:rsidRPr="00BF1277">
              <w:rPr>
                <w:b/>
                <w:sz w:val="24"/>
                <w:szCs w:val="24"/>
                <w:lang w:eastAsia="en-US"/>
              </w:rPr>
              <w:t>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b/>
                <w:sz w:val="24"/>
                <w:szCs w:val="24"/>
                <w:lang w:eastAsia="en-US"/>
              </w:rPr>
            </w:pPr>
            <w:r w:rsidRPr="00BF1277">
              <w:rPr>
                <w:b/>
                <w:sz w:val="24"/>
                <w:szCs w:val="24"/>
                <w:lang w:eastAsia="en-US"/>
              </w:rPr>
              <w:t>2022 год</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rFonts w:eastAsiaTheme="minorHAnsi"/>
                <w:sz w:val="24"/>
                <w:szCs w:val="24"/>
                <w:lang w:eastAsia="en-US"/>
              </w:rPr>
              <w:t>Валовой региональный продукт (далее - ВРП)</w:t>
            </w:r>
            <w:r w:rsidRPr="00BF1277">
              <w:rPr>
                <w:sz w:val="24"/>
                <w:szCs w:val="24"/>
                <w:lang w:eastAsia="en-US"/>
              </w:rPr>
              <w:t>, млн. руб.</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224819,3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240130,0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255248,5</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sz w:val="24"/>
                <w:szCs w:val="24"/>
                <w:lang w:eastAsia="en-US"/>
              </w:rPr>
              <w:t>Индекс физического объема ВРП, %</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103,0</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color w:val="000000"/>
                <w:sz w:val="24"/>
                <w:szCs w:val="24"/>
              </w:rPr>
              <w:t>Инвестиции в основной капитал за счет всех источников финансирования</w:t>
            </w:r>
            <w:r w:rsidRPr="00BF1277">
              <w:rPr>
                <w:sz w:val="24"/>
                <w:szCs w:val="24"/>
                <w:lang w:eastAsia="en-US"/>
              </w:rPr>
              <w:t>, млн. руб.</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36034,4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38823,8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41546,7</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i/>
                <w:sz w:val="24"/>
                <w:szCs w:val="24"/>
                <w:lang w:eastAsia="en-US"/>
              </w:rPr>
            </w:pPr>
            <w:r w:rsidRPr="00BF1277">
              <w:rPr>
                <w:i/>
                <w:sz w:val="24"/>
                <w:szCs w:val="24"/>
                <w:lang w:eastAsia="en-US"/>
              </w:rPr>
              <w:t>Динамика инвестиций в основной капитал (</w:t>
            </w:r>
            <w:r w:rsidRPr="00BF1277">
              <w:rPr>
                <w:i/>
                <w:sz w:val="24"/>
                <w:szCs w:val="24"/>
              </w:rPr>
              <w:t>в сопоставимых ценах)</w:t>
            </w:r>
            <w:r w:rsidRPr="00BF1277">
              <w:rPr>
                <w:i/>
                <w:sz w:val="24"/>
                <w:szCs w:val="24"/>
                <w:lang w:eastAsia="en-US"/>
              </w:rPr>
              <w:t>, %</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102,7</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sz w:val="24"/>
                <w:szCs w:val="24"/>
                <w:lang w:eastAsia="en-US"/>
              </w:rPr>
              <w:t>Прибыль прибыльных организаций, млн. руб.</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14610,0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15150,0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15660,0</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i/>
                <w:sz w:val="24"/>
                <w:szCs w:val="24"/>
                <w:lang w:eastAsia="en-US"/>
              </w:rPr>
            </w:pPr>
            <w:r w:rsidRPr="00BF1277">
              <w:rPr>
                <w:i/>
                <w:sz w:val="24"/>
                <w:szCs w:val="24"/>
                <w:lang w:eastAsia="en-US"/>
              </w:rPr>
              <w:t>Динамика прибыли прибыльных организаций, %</w:t>
            </w:r>
          </w:p>
        </w:tc>
        <w:tc>
          <w:tcPr>
            <w:tcW w:w="1162"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103,4%</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sz w:val="24"/>
                <w:szCs w:val="24"/>
                <w:lang w:eastAsia="en-US"/>
              </w:rPr>
              <w:t>Индекс потребительских цен, декабрь к декабрю предыдущего года, %</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104,0</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sz w:val="24"/>
                <w:szCs w:val="24"/>
                <w:lang w:eastAsia="en-US"/>
              </w:rPr>
              <w:t>Фонд начисленной заработной платы, млн. руб.</w:t>
            </w:r>
          </w:p>
        </w:tc>
        <w:tc>
          <w:tcPr>
            <w:tcW w:w="1162"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85810,9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89869,2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7DA7" w:rsidRPr="00BF1277" w:rsidRDefault="00657DA7" w:rsidP="00D020F4">
            <w:pPr>
              <w:ind w:firstLine="0"/>
              <w:jc w:val="center"/>
              <w:rPr>
                <w:color w:val="000000"/>
                <w:sz w:val="24"/>
                <w:szCs w:val="24"/>
              </w:rPr>
            </w:pPr>
            <w:r w:rsidRPr="00BF1277">
              <w:rPr>
                <w:color w:val="000000"/>
                <w:sz w:val="24"/>
                <w:szCs w:val="24"/>
              </w:rPr>
              <w:t>94606,5</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i/>
                <w:sz w:val="24"/>
                <w:szCs w:val="24"/>
                <w:lang w:eastAsia="en-US"/>
              </w:rPr>
            </w:pPr>
            <w:r w:rsidRPr="00BF1277">
              <w:rPr>
                <w:i/>
                <w:sz w:val="24"/>
                <w:szCs w:val="24"/>
                <w:lang w:eastAsia="en-US"/>
              </w:rPr>
              <w:t>Динамика фонда начисленной заработной платы, %</w:t>
            </w:r>
          </w:p>
        </w:tc>
        <w:tc>
          <w:tcPr>
            <w:tcW w:w="1162"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104,1%</w:t>
            </w:r>
          </w:p>
        </w:tc>
        <w:tc>
          <w:tcPr>
            <w:tcW w:w="1276"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57DA7" w:rsidRPr="00BF1277" w:rsidRDefault="00657DA7" w:rsidP="00D020F4">
            <w:pPr>
              <w:ind w:firstLine="0"/>
              <w:jc w:val="center"/>
              <w:rPr>
                <w:i/>
                <w:color w:val="000000"/>
                <w:sz w:val="22"/>
                <w:szCs w:val="22"/>
              </w:rPr>
            </w:pPr>
            <w:r w:rsidRPr="00BF1277">
              <w:rPr>
                <w:i/>
                <w:color w:val="000000"/>
                <w:sz w:val="22"/>
                <w:szCs w:val="22"/>
              </w:rPr>
              <w:t>105,3%</w:t>
            </w:r>
          </w:p>
        </w:tc>
      </w:tr>
      <w:tr w:rsidR="00657DA7" w:rsidRPr="00BF1277" w:rsidTr="00B86A54">
        <w:trPr>
          <w:trHeight w:val="20"/>
        </w:trPr>
        <w:tc>
          <w:tcPr>
            <w:tcW w:w="5642" w:type="dxa"/>
            <w:tcBorders>
              <w:top w:val="single" w:sz="4" w:space="0" w:color="auto"/>
              <w:left w:val="single" w:sz="4" w:space="0" w:color="auto"/>
              <w:bottom w:val="single" w:sz="4" w:space="0" w:color="auto"/>
              <w:right w:val="single" w:sz="4" w:space="0" w:color="auto"/>
            </w:tcBorders>
            <w:hideMark/>
          </w:tcPr>
          <w:p w:rsidR="00657DA7" w:rsidRPr="00BF1277" w:rsidRDefault="00657DA7" w:rsidP="00D020F4">
            <w:pPr>
              <w:ind w:firstLine="0"/>
              <w:rPr>
                <w:sz w:val="24"/>
                <w:szCs w:val="24"/>
                <w:lang w:eastAsia="en-US"/>
              </w:rPr>
            </w:pPr>
            <w:r w:rsidRPr="00BF1277">
              <w:rPr>
                <w:sz w:val="24"/>
                <w:szCs w:val="24"/>
                <w:lang w:eastAsia="en-US"/>
              </w:rPr>
              <w:t>Объем производства подакцизной продукции: пиво и напитки, изготавливаемые на основе пива, тыс. дал.</w:t>
            </w:r>
          </w:p>
        </w:tc>
        <w:tc>
          <w:tcPr>
            <w:tcW w:w="1162" w:type="dxa"/>
            <w:tcBorders>
              <w:top w:val="single" w:sz="4" w:space="0" w:color="auto"/>
              <w:left w:val="single" w:sz="4" w:space="0" w:color="auto"/>
              <w:right w:val="single" w:sz="4" w:space="0" w:color="auto"/>
            </w:tcBorders>
            <w:vAlign w:val="center"/>
          </w:tcPr>
          <w:p w:rsidR="00657DA7" w:rsidRPr="00BF1277" w:rsidRDefault="00657DA7" w:rsidP="00D020F4">
            <w:pPr>
              <w:ind w:firstLine="0"/>
              <w:jc w:val="center"/>
              <w:rPr>
                <w:sz w:val="24"/>
                <w:szCs w:val="24"/>
                <w:lang w:eastAsia="en-US"/>
              </w:rPr>
            </w:pPr>
            <w:r w:rsidRPr="00BF1277">
              <w:rPr>
                <w:sz w:val="24"/>
                <w:szCs w:val="24"/>
              </w:rPr>
              <w:t>5000,0</w:t>
            </w:r>
          </w:p>
        </w:tc>
        <w:tc>
          <w:tcPr>
            <w:tcW w:w="1276" w:type="dxa"/>
            <w:tcBorders>
              <w:top w:val="single" w:sz="4" w:space="0" w:color="auto"/>
              <w:left w:val="single" w:sz="4" w:space="0" w:color="auto"/>
              <w:right w:val="single" w:sz="4" w:space="0" w:color="auto"/>
            </w:tcBorders>
            <w:vAlign w:val="center"/>
          </w:tcPr>
          <w:p w:rsidR="00657DA7" w:rsidRPr="00BF1277" w:rsidRDefault="00657DA7" w:rsidP="00D020F4">
            <w:pPr>
              <w:ind w:firstLine="0"/>
              <w:jc w:val="center"/>
              <w:rPr>
                <w:sz w:val="24"/>
                <w:szCs w:val="24"/>
                <w:lang w:eastAsia="en-US"/>
              </w:rPr>
            </w:pPr>
            <w:r w:rsidRPr="00BF1277">
              <w:rPr>
                <w:sz w:val="24"/>
                <w:szCs w:val="24"/>
              </w:rPr>
              <w:t>5000,0</w:t>
            </w:r>
          </w:p>
        </w:tc>
        <w:tc>
          <w:tcPr>
            <w:tcW w:w="1134" w:type="dxa"/>
            <w:tcBorders>
              <w:top w:val="single" w:sz="4" w:space="0" w:color="auto"/>
              <w:left w:val="single" w:sz="4" w:space="0" w:color="auto"/>
              <w:right w:val="single" w:sz="4" w:space="0" w:color="auto"/>
            </w:tcBorders>
            <w:vAlign w:val="center"/>
          </w:tcPr>
          <w:p w:rsidR="00657DA7" w:rsidRPr="00BF1277" w:rsidRDefault="00657DA7" w:rsidP="00D020F4">
            <w:pPr>
              <w:ind w:firstLine="0"/>
              <w:jc w:val="center"/>
              <w:rPr>
                <w:sz w:val="24"/>
                <w:szCs w:val="24"/>
                <w:lang w:eastAsia="en-US"/>
              </w:rPr>
            </w:pPr>
            <w:r w:rsidRPr="00BF1277">
              <w:rPr>
                <w:sz w:val="24"/>
                <w:szCs w:val="24"/>
              </w:rPr>
              <w:t>5000,0</w:t>
            </w:r>
          </w:p>
        </w:tc>
      </w:tr>
    </w:tbl>
    <w:p w:rsidR="00657DA7" w:rsidRPr="00BF1277" w:rsidRDefault="00657DA7" w:rsidP="00657DA7">
      <w:pPr>
        <w:rPr>
          <w:szCs w:val="28"/>
        </w:rPr>
      </w:pPr>
    </w:p>
    <w:p w:rsidR="00657DA7" w:rsidRPr="00BF1277" w:rsidRDefault="00657DA7" w:rsidP="00B86A54">
      <w:pPr>
        <w:ind w:left="426" w:right="707"/>
        <w:rPr>
          <w:szCs w:val="28"/>
        </w:rPr>
      </w:pPr>
      <w:r w:rsidRPr="00BF1277">
        <w:rPr>
          <w:szCs w:val="28"/>
        </w:rPr>
        <w:t>Динамика указанных параметров по отношению к их оценке по итогам 2019 года складывается следующим образом.</w:t>
      </w:r>
    </w:p>
    <w:p w:rsidR="00657DA7" w:rsidRPr="00BF1277" w:rsidRDefault="00657DA7" w:rsidP="00B86A54">
      <w:pPr>
        <w:pStyle w:val="ConsPlusNormal"/>
        <w:ind w:left="426" w:right="707" w:firstLine="709"/>
        <w:jc w:val="both"/>
        <w:rPr>
          <w:rFonts w:ascii="Times New Roman" w:hAnsi="Times New Roman" w:cs="Times New Roman"/>
          <w:sz w:val="28"/>
          <w:szCs w:val="28"/>
        </w:rPr>
      </w:pPr>
      <w:r w:rsidRPr="00BF1277">
        <w:rPr>
          <w:rFonts w:ascii="Times New Roman" w:hAnsi="Times New Roman" w:cs="Times New Roman"/>
          <w:sz w:val="28"/>
          <w:szCs w:val="28"/>
        </w:rPr>
        <w:t>Прогноз социально-экономического развития Ивановской области предусматривает, что в 2020 году ВРП вырастет на 2,0% (к оценке за 2019 год) и составит порядка 224,8 млрд. рублей. В 2021 - 2022 годах рост ВРП сохранится (темпы роста составят 102,9% и 103,0% соответственно).</w:t>
      </w:r>
    </w:p>
    <w:p w:rsidR="00657DA7" w:rsidRPr="006442BB" w:rsidRDefault="00657DA7" w:rsidP="00B86A54">
      <w:pPr>
        <w:ind w:left="426" w:right="707"/>
      </w:pPr>
      <w:r w:rsidRPr="00BF1277">
        <w:t>Объем инвестиций в основной капитал на 2020 год спрогнозирован с незначительным ростом к оценке за 2019 год - на 3,5%. При этом относительно прогноза, взятого за основу при подготовке областного бюджета на 2019 год и на плановый период 2020 и 2021 годов, прогноз объема инвестиций в основной капитал на 2020 и 2021 годы увеличился на 4,7 млрд. руб. и на 3,8 млрд. руб. соответственно.</w:t>
      </w:r>
    </w:p>
    <w:p w:rsidR="00657DA7" w:rsidRPr="006442BB" w:rsidRDefault="00657DA7" w:rsidP="00B86A54">
      <w:pPr>
        <w:ind w:left="426" w:right="707"/>
      </w:pPr>
      <w:r w:rsidRPr="006A51F7">
        <w:t>Фонд начисленной заработной платы на 2020 год спрогнозирован с ростом к оценке за 2019 год на 3,4 млрд. руб. или на 4,1% в относительном выражении. В 2021-2022 годах данный показатель будет увеличиваться нарастающими темпами – на 4,7% в 2021 году и на 5,3% в 2022 году.</w:t>
      </w:r>
    </w:p>
    <w:p w:rsidR="00657DA7" w:rsidRPr="00BF1277" w:rsidRDefault="00657DA7" w:rsidP="00B86A54">
      <w:pPr>
        <w:ind w:left="426" w:right="707"/>
      </w:pPr>
      <w:r w:rsidRPr="00BF1277">
        <w:t xml:space="preserve">Индекс потребительских цен (декабрь к декабрю предыдущего года) в 2020 году по сравнению с оценкой за 2019 год снижен на 1,3 </w:t>
      </w:r>
      <w:proofErr w:type="spellStart"/>
      <w:r w:rsidRPr="00BF1277">
        <w:t>п.п</w:t>
      </w:r>
      <w:proofErr w:type="spellEnd"/>
      <w:r w:rsidRPr="00BF1277">
        <w:t xml:space="preserve">., в 2021 году снизится на 0,2 </w:t>
      </w:r>
      <w:proofErr w:type="spellStart"/>
      <w:r w:rsidRPr="00BF1277">
        <w:t>п.п</w:t>
      </w:r>
      <w:proofErr w:type="spellEnd"/>
      <w:r w:rsidRPr="00BF1277">
        <w:t>. к уровню 2020 года, а в 2022 году сохранится на уровне 2021 года.</w:t>
      </w:r>
    </w:p>
    <w:p w:rsidR="00657DA7" w:rsidRPr="00BF1277" w:rsidRDefault="00657DA7" w:rsidP="00B86A54">
      <w:pPr>
        <w:ind w:left="426" w:right="707"/>
      </w:pPr>
      <w:r w:rsidRPr="00BF1277">
        <w:t xml:space="preserve">Прогнозируемый объем производства пива сохранен на уровне 5000 тыс. дал. ежегодно. </w:t>
      </w:r>
    </w:p>
    <w:p w:rsidR="00657DA7" w:rsidRPr="006442BB" w:rsidRDefault="00657DA7" w:rsidP="00B86A54">
      <w:pPr>
        <w:ind w:left="426" w:right="707"/>
      </w:pPr>
      <w:r w:rsidRPr="00BF1277">
        <w:t>Основные характеристики областного бюджета на 2020 год и на плановый период 2021 − 2022 годов приведены в таблице 2.</w:t>
      </w:r>
    </w:p>
    <w:p w:rsidR="00657DA7" w:rsidRPr="006442BB" w:rsidRDefault="00657DA7" w:rsidP="00B86A54">
      <w:pPr>
        <w:ind w:left="426" w:right="707"/>
        <w:sectPr w:rsidR="00657DA7" w:rsidRPr="006442BB" w:rsidSect="00F57538">
          <w:headerReference w:type="default" r:id="rId8"/>
          <w:headerReference w:type="first" r:id="rId9"/>
          <w:pgSz w:w="11906" w:h="16838"/>
          <w:pgMar w:top="1134" w:right="567" w:bottom="1134" w:left="1134" w:header="708" w:footer="708" w:gutter="0"/>
          <w:pgNumType w:start="1"/>
          <w:cols w:space="708"/>
          <w:titlePg/>
          <w:docGrid w:linePitch="381"/>
        </w:sectPr>
      </w:pPr>
    </w:p>
    <w:p w:rsidR="00657DA7" w:rsidRPr="00521ED2" w:rsidRDefault="00657DA7" w:rsidP="00657DA7">
      <w:pPr>
        <w:jc w:val="right"/>
      </w:pPr>
      <w:r w:rsidRPr="00521ED2">
        <w:t>Таблица 2</w:t>
      </w:r>
    </w:p>
    <w:p w:rsidR="00657DA7" w:rsidRPr="00521ED2" w:rsidRDefault="00657DA7" w:rsidP="00657DA7">
      <w:pPr>
        <w:jc w:val="right"/>
        <w:rPr>
          <w:sz w:val="24"/>
          <w:szCs w:val="24"/>
        </w:rPr>
      </w:pPr>
    </w:p>
    <w:p w:rsidR="00657DA7" w:rsidRPr="00521ED2" w:rsidRDefault="00657DA7" w:rsidP="00657DA7">
      <w:pPr>
        <w:jc w:val="right"/>
        <w:rPr>
          <w:sz w:val="32"/>
        </w:rPr>
      </w:pPr>
      <w:r w:rsidRPr="00521ED2">
        <w:rPr>
          <w:szCs w:val="24"/>
        </w:rPr>
        <w:t>(тыс. руб.)</w:t>
      </w:r>
    </w:p>
    <w:tbl>
      <w:tblPr>
        <w:tblStyle w:val="a3"/>
        <w:tblW w:w="14062" w:type="dxa"/>
        <w:tblInd w:w="392" w:type="dxa"/>
        <w:tblLayout w:type="fixed"/>
        <w:tblLook w:val="04A0" w:firstRow="1" w:lastRow="0" w:firstColumn="1" w:lastColumn="0" w:noHBand="0" w:noVBand="1"/>
      </w:tblPr>
      <w:tblGrid>
        <w:gridCol w:w="2126"/>
        <w:gridCol w:w="1446"/>
        <w:gridCol w:w="1418"/>
        <w:gridCol w:w="1559"/>
        <w:gridCol w:w="1275"/>
        <w:gridCol w:w="1701"/>
        <w:gridCol w:w="1559"/>
        <w:gridCol w:w="1418"/>
        <w:gridCol w:w="1560"/>
      </w:tblGrid>
      <w:tr w:rsidR="00657DA7" w:rsidRPr="00521ED2" w:rsidTr="00D020F4">
        <w:trPr>
          <w:trHeight w:val="540"/>
        </w:trPr>
        <w:tc>
          <w:tcPr>
            <w:tcW w:w="2126" w:type="dxa"/>
            <w:vMerge w:val="restart"/>
            <w:vAlign w:val="center"/>
          </w:tcPr>
          <w:p w:rsidR="00657DA7" w:rsidRPr="00521ED2" w:rsidRDefault="00657DA7" w:rsidP="00D020F4">
            <w:pPr>
              <w:ind w:hanging="79"/>
              <w:jc w:val="center"/>
              <w:rPr>
                <w:sz w:val="22"/>
                <w:szCs w:val="22"/>
              </w:rPr>
            </w:pPr>
            <w:r w:rsidRPr="00521ED2">
              <w:rPr>
                <w:sz w:val="22"/>
                <w:szCs w:val="22"/>
              </w:rPr>
              <w:t>Показатель</w:t>
            </w:r>
          </w:p>
        </w:tc>
        <w:tc>
          <w:tcPr>
            <w:tcW w:w="1446" w:type="dxa"/>
            <w:vMerge w:val="restart"/>
            <w:vAlign w:val="center"/>
          </w:tcPr>
          <w:p w:rsidR="00657DA7" w:rsidRPr="00521ED2" w:rsidRDefault="00657DA7" w:rsidP="00D020F4">
            <w:pPr>
              <w:ind w:firstLine="0"/>
              <w:jc w:val="center"/>
              <w:rPr>
                <w:sz w:val="22"/>
                <w:szCs w:val="22"/>
              </w:rPr>
            </w:pPr>
            <w:r w:rsidRPr="00521ED2">
              <w:rPr>
                <w:sz w:val="22"/>
                <w:szCs w:val="22"/>
              </w:rPr>
              <w:t>2019 год</w:t>
            </w:r>
          </w:p>
          <w:p w:rsidR="00657DA7" w:rsidRPr="00521ED2" w:rsidRDefault="00657DA7" w:rsidP="00D020F4">
            <w:pPr>
              <w:ind w:firstLine="0"/>
              <w:jc w:val="center"/>
              <w:rPr>
                <w:sz w:val="22"/>
                <w:szCs w:val="22"/>
              </w:rPr>
            </w:pPr>
            <w:r w:rsidRPr="00521ED2">
              <w:rPr>
                <w:sz w:val="22"/>
                <w:szCs w:val="22"/>
              </w:rPr>
              <w:t>утверждено</w:t>
            </w:r>
          </w:p>
        </w:tc>
        <w:tc>
          <w:tcPr>
            <w:tcW w:w="4252" w:type="dxa"/>
            <w:gridSpan w:val="3"/>
            <w:vAlign w:val="center"/>
          </w:tcPr>
          <w:p w:rsidR="00657DA7" w:rsidRPr="00521ED2" w:rsidRDefault="00657DA7" w:rsidP="00D020F4">
            <w:pPr>
              <w:ind w:firstLine="0"/>
              <w:jc w:val="center"/>
              <w:rPr>
                <w:sz w:val="22"/>
                <w:szCs w:val="22"/>
              </w:rPr>
            </w:pPr>
            <w:r w:rsidRPr="00521ED2">
              <w:rPr>
                <w:sz w:val="22"/>
                <w:szCs w:val="22"/>
              </w:rPr>
              <w:t>2020 год</w:t>
            </w:r>
          </w:p>
        </w:tc>
        <w:tc>
          <w:tcPr>
            <w:tcW w:w="4678" w:type="dxa"/>
            <w:gridSpan w:val="3"/>
            <w:vAlign w:val="center"/>
          </w:tcPr>
          <w:p w:rsidR="00657DA7" w:rsidRPr="00521ED2" w:rsidRDefault="00657DA7" w:rsidP="00D020F4">
            <w:pPr>
              <w:ind w:firstLine="0"/>
              <w:jc w:val="center"/>
              <w:rPr>
                <w:sz w:val="22"/>
                <w:szCs w:val="22"/>
              </w:rPr>
            </w:pPr>
            <w:r w:rsidRPr="00521ED2">
              <w:rPr>
                <w:sz w:val="22"/>
                <w:szCs w:val="22"/>
              </w:rPr>
              <w:t>2021 год</w:t>
            </w:r>
          </w:p>
        </w:tc>
        <w:tc>
          <w:tcPr>
            <w:tcW w:w="1560" w:type="dxa"/>
            <w:vMerge w:val="restart"/>
            <w:vAlign w:val="center"/>
          </w:tcPr>
          <w:p w:rsidR="00657DA7" w:rsidRPr="00521ED2" w:rsidRDefault="00657DA7" w:rsidP="00D020F4">
            <w:pPr>
              <w:ind w:firstLine="34"/>
              <w:jc w:val="center"/>
              <w:rPr>
                <w:sz w:val="22"/>
                <w:szCs w:val="22"/>
              </w:rPr>
            </w:pPr>
            <w:r w:rsidRPr="00521ED2">
              <w:rPr>
                <w:sz w:val="22"/>
                <w:szCs w:val="22"/>
              </w:rPr>
              <w:t>2022 год законопроект</w:t>
            </w:r>
          </w:p>
        </w:tc>
      </w:tr>
      <w:tr w:rsidR="00657DA7" w:rsidRPr="00521ED2" w:rsidTr="00D020F4">
        <w:trPr>
          <w:trHeight w:val="540"/>
        </w:trPr>
        <w:tc>
          <w:tcPr>
            <w:tcW w:w="2126" w:type="dxa"/>
            <w:vMerge/>
            <w:vAlign w:val="center"/>
          </w:tcPr>
          <w:p w:rsidR="00657DA7" w:rsidRPr="00521ED2" w:rsidRDefault="00657DA7" w:rsidP="00D020F4">
            <w:pPr>
              <w:ind w:firstLine="0"/>
              <w:jc w:val="center"/>
              <w:rPr>
                <w:sz w:val="22"/>
                <w:szCs w:val="22"/>
              </w:rPr>
            </w:pPr>
          </w:p>
        </w:tc>
        <w:tc>
          <w:tcPr>
            <w:tcW w:w="1446" w:type="dxa"/>
            <w:vMerge/>
            <w:vAlign w:val="center"/>
          </w:tcPr>
          <w:p w:rsidR="00657DA7" w:rsidRPr="00521ED2" w:rsidRDefault="00657DA7" w:rsidP="00D020F4">
            <w:pPr>
              <w:ind w:firstLine="0"/>
              <w:jc w:val="center"/>
              <w:rPr>
                <w:sz w:val="22"/>
                <w:szCs w:val="22"/>
              </w:rPr>
            </w:pPr>
          </w:p>
        </w:tc>
        <w:tc>
          <w:tcPr>
            <w:tcW w:w="1418" w:type="dxa"/>
            <w:vAlign w:val="center"/>
          </w:tcPr>
          <w:p w:rsidR="00657DA7" w:rsidRPr="00521ED2" w:rsidRDefault="00657DA7" w:rsidP="00D020F4">
            <w:pPr>
              <w:ind w:firstLine="0"/>
              <w:jc w:val="center"/>
              <w:rPr>
                <w:sz w:val="22"/>
                <w:szCs w:val="22"/>
              </w:rPr>
            </w:pPr>
            <w:r w:rsidRPr="00521ED2">
              <w:rPr>
                <w:sz w:val="22"/>
                <w:szCs w:val="22"/>
              </w:rPr>
              <w:t xml:space="preserve">утверждено </w:t>
            </w:r>
          </w:p>
        </w:tc>
        <w:tc>
          <w:tcPr>
            <w:tcW w:w="1559" w:type="dxa"/>
            <w:vAlign w:val="center"/>
          </w:tcPr>
          <w:p w:rsidR="00657DA7" w:rsidRPr="00521ED2" w:rsidRDefault="00657DA7" w:rsidP="00D020F4">
            <w:pPr>
              <w:ind w:firstLine="0"/>
              <w:jc w:val="center"/>
              <w:rPr>
                <w:sz w:val="22"/>
                <w:szCs w:val="22"/>
              </w:rPr>
            </w:pPr>
            <w:r w:rsidRPr="00521ED2">
              <w:rPr>
                <w:sz w:val="22"/>
                <w:szCs w:val="22"/>
              </w:rPr>
              <w:t>законопроект</w:t>
            </w:r>
          </w:p>
        </w:tc>
        <w:tc>
          <w:tcPr>
            <w:tcW w:w="1275" w:type="dxa"/>
            <w:vAlign w:val="center"/>
          </w:tcPr>
          <w:p w:rsidR="00657DA7" w:rsidRPr="00521ED2" w:rsidRDefault="00657DA7" w:rsidP="00D020F4">
            <w:pPr>
              <w:ind w:firstLine="0"/>
              <w:jc w:val="center"/>
              <w:rPr>
                <w:sz w:val="22"/>
                <w:szCs w:val="22"/>
              </w:rPr>
            </w:pPr>
            <w:r w:rsidRPr="00521ED2">
              <w:rPr>
                <w:sz w:val="22"/>
                <w:szCs w:val="22"/>
              </w:rPr>
              <w:t>изменения</w:t>
            </w:r>
          </w:p>
        </w:tc>
        <w:tc>
          <w:tcPr>
            <w:tcW w:w="1701" w:type="dxa"/>
            <w:vAlign w:val="center"/>
          </w:tcPr>
          <w:p w:rsidR="00657DA7" w:rsidRPr="00521ED2" w:rsidRDefault="00657DA7" w:rsidP="00D020F4">
            <w:pPr>
              <w:ind w:firstLine="0"/>
              <w:jc w:val="center"/>
              <w:rPr>
                <w:sz w:val="22"/>
                <w:szCs w:val="22"/>
              </w:rPr>
            </w:pPr>
            <w:r w:rsidRPr="00521ED2">
              <w:rPr>
                <w:sz w:val="22"/>
                <w:szCs w:val="22"/>
              </w:rPr>
              <w:t xml:space="preserve">утверждено </w:t>
            </w:r>
          </w:p>
        </w:tc>
        <w:tc>
          <w:tcPr>
            <w:tcW w:w="1559" w:type="dxa"/>
            <w:vAlign w:val="center"/>
          </w:tcPr>
          <w:p w:rsidR="00657DA7" w:rsidRPr="00521ED2" w:rsidRDefault="00657DA7" w:rsidP="00D020F4">
            <w:pPr>
              <w:ind w:firstLine="0"/>
              <w:jc w:val="center"/>
              <w:rPr>
                <w:sz w:val="22"/>
                <w:szCs w:val="22"/>
              </w:rPr>
            </w:pPr>
            <w:r w:rsidRPr="00521ED2">
              <w:rPr>
                <w:sz w:val="22"/>
                <w:szCs w:val="22"/>
              </w:rPr>
              <w:t>законопроект</w:t>
            </w:r>
          </w:p>
        </w:tc>
        <w:tc>
          <w:tcPr>
            <w:tcW w:w="1418" w:type="dxa"/>
            <w:vAlign w:val="center"/>
          </w:tcPr>
          <w:p w:rsidR="00657DA7" w:rsidRPr="00521ED2" w:rsidRDefault="00657DA7" w:rsidP="00D020F4">
            <w:pPr>
              <w:ind w:firstLine="0"/>
              <w:jc w:val="center"/>
              <w:rPr>
                <w:sz w:val="22"/>
                <w:szCs w:val="22"/>
              </w:rPr>
            </w:pPr>
            <w:r w:rsidRPr="00521ED2">
              <w:rPr>
                <w:sz w:val="22"/>
                <w:szCs w:val="22"/>
              </w:rPr>
              <w:t>изменения</w:t>
            </w:r>
          </w:p>
        </w:tc>
        <w:tc>
          <w:tcPr>
            <w:tcW w:w="1560" w:type="dxa"/>
            <w:vMerge/>
            <w:vAlign w:val="center"/>
          </w:tcPr>
          <w:p w:rsidR="00657DA7" w:rsidRPr="00521ED2" w:rsidRDefault="00657DA7" w:rsidP="00D020F4">
            <w:pPr>
              <w:ind w:firstLine="0"/>
              <w:jc w:val="center"/>
              <w:rPr>
                <w:sz w:val="22"/>
                <w:szCs w:val="22"/>
              </w:rPr>
            </w:pPr>
          </w:p>
        </w:tc>
      </w:tr>
      <w:tr w:rsidR="00871E59" w:rsidRPr="00521ED2" w:rsidTr="00D020F4">
        <w:tc>
          <w:tcPr>
            <w:tcW w:w="2126" w:type="dxa"/>
          </w:tcPr>
          <w:p w:rsidR="00871E59" w:rsidRPr="00521ED2" w:rsidRDefault="00871E59" w:rsidP="00871E59">
            <w:pPr>
              <w:ind w:firstLine="0"/>
              <w:rPr>
                <w:b/>
                <w:sz w:val="22"/>
                <w:szCs w:val="22"/>
              </w:rPr>
            </w:pPr>
            <w:r w:rsidRPr="00521ED2">
              <w:rPr>
                <w:b/>
                <w:sz w:val="22"/>
                <w:szCs w:val="22"/>
              </w:rPr>
              <w:t>Доходы, всего</w:t>
            </w:r>
          </w:p>
        </w:tc>
        <w:tc>
          <w:tcPr>
            <w:tcW w:w="1446"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42247134,2</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38514963,0</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43660497,7</w:t>
            </w:r>
          </w:p>
        </w:tc>
        <w:tc>
          <w:tcPr>
            <w:tcW w:w="1275"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b/>
                <w:bCs/>
                <w:color w:val="000000"/>
                <w:sz w:val="22"/>
                <w:szCs w:val="22"/>
              </w:rPr>
            </w:pPr>
            <w:r>
              <w:rPr>
                <w:b/>
                <w:bCs/>
                <w:color w:val="000000"/>
                <w:sz w:val="22"/>
                <w:szCs w:val="22"/>
              </w:rPr>
              <w:t>5145534,7</w:t>
            </w:r>
          </w:p>
        </w:tc>
        <w:tc>
          <w:tcPr>
            <w:tcW w:w="1701"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b/>
                <w:bCs/>
                <w:color w:val="000000"/>
                <w:sz w:val="22"/>
                <w:szCs w:val="22"/>
              </w:rPr>
            </w:pPr>
            <w:r>
              <w:rPr>
                <w:b/>
                <w:bCs/>
                <w:color w:val="000000"/>
                <w:sz w:val="22"/>
                <w:szCs w:val="22"/>
              </w:rPr>
              <w:t>39085472,8</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b/>
                <w:bCs/>
                <w:color w:val="000000"/>
                <w:sz w:val="22"/>
                <w:szCs w:val="22"/>
              </w:rPr>
            </w:pPr>
            <w:r>
              <w:rPr>
                <w:b/>
                <w:bCs/>
                <w:color w:val="000000"/>
                <w:sz w:val="22"/>
                <w:szCs w:val="22"/>
              </w:rPr>
              <w:t>41259254,2</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2173781,4</w:t>
            </w:r>
          </w:p>
        </w:tc>
        <w:tc>
          <w:tcPr>
            <w:tcW w:w="1560"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b/>
                <w:bCs/>
                <w:color w:val="000000"/>
                <w:sz w:val="22"/>
                <w:szCs w:val="22"/>
              </w:rPr>
            </w:pPr>
            <w:r>
              <w:rPr>
                <w:b/>
                <w:bCs/>
                <w:color w:val="000000"/>
                <w:sz w:val="22"/>
                <w:szCs w:val="22"/>
              </w:rPr>
              <w:t>35545774,0</w:t>
            </w:r>
          </w:p>
        </w:tc>
      </w:tr>
      <w:tr w:rsidR="00871E59" w:rsidRPr="00521ED2" w:rsidTr="00D020F4">
        <w:tc>
          <w:tcPr>
            <w:tcW w:w="2126" w:type="dxa"/>
          </w:tcPr>
          <w:p w:rsidR="00871E59" w:rsidRPr="00521ED2" w:rsidRDefault="00871E59" w:rsidP="00871E59">
            <w:pPr>
              <w:ind w:firstLine="0"/>
              <w:rPr>
                <w:sz w:val="22"/>
                <w:szCs w:val="22"/>
              </w:rPr>
            </w:pPr>
            <w:r w:rsidRPr="00521ED2">
              <w:rPr>
                <w:sz w:val="22"/>
                <w:szCs w:val="22"/>
              </w:rPr>
              <w:t>в том числе:</w:t>
            </w:r>
          </w:p>
        </w:tc>
        <w:tc>
          <w:tcPr>
            <w:tcW w:w="1446" w:type="dxa"/>
            <w:tcBorders>
              <w:top w:val="nil"/>
              <w:left w:val="nil"/>
              <w:bottom w:val="single" w:sz="8" w:space="0" w:color="auto"/>
              <w:right w:val="single" w:sz="8" w:space="0" w:color="auto"/>
            </w:tcBorders>
            <w:shd w:val="clear" w:color="auto" w:fill="auto"/>
            <w:vAlign w:val="center"/>
          </w:tcPr>
          <w:p w:rsidR="00871E59" w:rsidRDefault="00871E59" w:rsidP="00871E59">
            <w:pPr>
              <w:jc w:val="center"/>
              <w:rPr>
                <w:color w:val="000000"/>
                <w:sz w:val="22"/>
                <w:szCs w:val="22"/>
              </w:rPr>
            </w:pPr>
            <w:r>
              <w:rPr>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b/>
                <w:bCs/>
                <w:color w:val="000000"/>
                <w:sz w:val="22"/>
                <w:szCs w:val="22"/>
              </w:rPr>
            </w:pPr>
            <w:r>
              <w:rPr>
                <w:b/>
                <w:bCs/>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b/>
                <w:bCs/>
                <w:color w:val="000000"/>
                <w:sz w:val="22"/>
                <w:szCs w:val="22"/>
              </w:rPr>
            </w:pPr>
            <w:r>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b/>
                <w:bCs/>
                <w:color w:val="000000"/>
                <w:sz w:val="22"/>
                <w:szCs w:val="22"/>
              </w:rPr>
            </w:pPr>
            <w:r>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b/>
                <w:bCs/>
                <w:color w:val="000000"/>
                <w:sz w:val="22"/>
                <w:szCs w:val="22"/>
              </w:rPr>
            </w:pPr>
            <w:r>
              <w:rPr>
                <w:b/>
                <w:bCs/>
                <w:color w:val="000000"/>
                <w:sz w:val="22"/>
                <w:szCs w:val="22"/>
              </w:rPr>
              <w:t> </w:t>
            </w:r>
          </w:p>
        </w:tc>
        <w:tc>
          <w:tcPr>
            <w:tcW w:w="1560"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b/>
                <w:bCs/>
                <w:color w:val="000000"/>
                <w:sz w:val="22"/>
                <w:szCs w:val="22"/>
              </w:rPr>
            </w:pPr>
            <w:r>
              <w:rPr>
                <w:b/>
                <w:bCs/>
                <w:color w:val="000000"/>
                <w:sz w:val="22"/>
                <w:szCs w:val="22"/>
              </w:rPr>
              <w:t> </w:t>
            </w:r>
          </w:p>
        </w:tc>
      </w:tr>
      <w:tr w:rsidR="00871E59" w:rsidRPr="00521ED2" w:rsidTr="00D020F4">
        <w:tc>
          <w:tcPr>
            <w:tcW w:w="2126" w:type="dxa"/>
          </w:tcPr>
          <w:p w:rsidR="00871E59" w:rsidRPr="00521ED2" w:rsidRDefault="00871E59" w:rsidP="00871E59">
            <w:pPr>
              <w:ind w:firstLine="0"/>
              <w:rPr>
                <w:sz w:val="22"/>
                <w:szCs w:val="22"/>
              </w:rPr>
            </w:pPr>
            <w:r w:rsidRPr="00521ED2">
              <w:rPr>
                <w:sz w:val="22"/>
                <w:szCs w:val="22"/>
              </w:rPr>
              <w:t>налоговые и неналоговые доходы</w:t>
            </w:r>
          </w:p>
        </w:tc>
        <w:tc>
          <w:tcPr>
            <w:tcW w:w="1446"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20644679,6</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21815603,8</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23298082,2</w:t>
            </w:r>
          </w:p>
        </w:tc>
        <w:tc>
          <w:tcPr>
            <w:tcW w:w="1275"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color w:val="000000"/>
                <w:sz w:val="22"/>
                <w:szCs w:val="22"/>
              </w:rPr>
            </w:pPr>
            <w:r>
              <w:rPr>
                <w:color w:val="000000"/>
                <w:sz w:val="22"/>
                <w:szCs w:val="22"/>
              </w:rPr>
              <w:t>1482478,4</w:t>
            </w:r>
          </w:p>
        </w:tc>
        <w:tc>
          <w:tcPr>
            <w:tcW w:w="1701"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color w:val="000000"/>
                <w:sz w:val="22"/>
                <w:szCs w:val="22"/>
              </w:rPr>
            </w:pPr>
            <w:r>
              <w:rPr>
                <w:color w:val="000000"/>
                <w:sz w:val="22"/>
                <w:szCs w:val="22"/>
              </w:rPr>
              <w:t>23622791,4</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color w:val="000000"/>
                <w:sz w:val="22"/>
                <w:szCs w:val="22"/>
              </w:rPr>
            </w:pPr>
            <w:r>
              <w:rPr>
                <w:color w:val="000000"/>
                <w:sz w:val="22"/>
                <w:szCs w:val="22"/>
              </w:rPr>
              <w:t>25348175,8</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1725384,4</w:t>
            </w:r>
          </w:p>
        </w:tc>
        <w:tc>
          <w:tcPr>
            <w:tcW w:w="1560"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color w:val="000000"/>
                <w:sz w:val="22"/>
                <w:szCs w:val="22"/>
              </w:rPr>
            </w:pPr>
            <w:r>
              <w:rPr>
                <w:color w:val="000000"/>
                <w:sz w:val="22"/>
                <w:szCs w:val="22"/>
              </w:rPr>
              <w:t>25884352,9</w:t>
            </w:r>
          </w:p>
        </w:tc>
      </w:tr>
      <w:tr w:rsidR="00871E59" w:rsidRPr="00521ED2" w:rsidTr="00D020F4">
        <w:tc>
          <w:tcPr>
            <w:tcW w:w="2126" w:type="dxa"/>
          </w:tcPr>
          <w:p w:rsidR="00871E59" w:rsidRPr="00871E59" w:rsidRDefault="00871E59" w:rsidP="00871E59">
            <w:pPr>
              <w:ind w:firstLine="0"/>
              <w:rPr>
                <w:sz w:val="22"/>
                <w:szCs w:val="22"/>
              </w:rPr>
            </w:pPr>
            <w:r w:rsidRPr="00871E59">
              <w:rPr>
                <w:sz w:val="22"/>
                <w:szCs w:val="22"/>
              </w:rPr>
              <w:t>безвозмездные поступления</w:t>
            </w:r>
          </w:p>
        </w:tc>
        <w:tc>
          <w:tcPr>
            <w:tcW w:w="1446"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21602454,6</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16699359,2</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20362415,5</w:t>
            </w:r>
          </w:p>
        </w:tc>
        <w:tc>
          <w:tcPr>
            <w:tcW w:w="1275"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color w:val="000000"/>
                <w:sz w:val="22"/>
                <w:szCs w:val="22"/>
              </w:rPr>
            </w:pPr>
            <w:r>
              <w:rPr>
                <w:color w:val="000000"/>
                <w:sz w:val="22"/>
                <w:szCs w:val="22"/>
              </w:rPr>
              <w:t>3663056,3</w:t>
            </w:r>
          </w:p>
        </w:tc>
        <w:tc>
          <w:tcPr>
            <w:tcW w:w="1701"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color w:val="000000"/>
                <w:sz w:val="22"/>
                <w:szCs w:val="22"/>
              </w:rPr>
            </w:pPr>
            <w:r>
              <w:rPr>
                <w:color w:val="000000"/>
                <w:sz w:val="22"/>
                <w:szCs w:val="22"/>
              </w:rPr>
              <w:t>15462681,4</w:t>
            </w:r>
          </w:p>
        </w:tc>
        <w:tc>
          <w:tcPr>
            <w:tcW w:w="1559"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5"/>
              <w:jc w:val="center"/>
              <w:rPr>
                <w:color w:val="000000"/>
                <w:sz w:val="22"/>
                <w:szCs w:val="22"/>
              </w:rPr>
            </w:pPr>
            <w:r>
              <w:rPr>
                <w:color w:val="000000"/>
                <w:sz w:val="22"/>
                <w:szCs w:val="22"/>
              </w:rPr>
              <w:t>15911078,4</w:t>
            </w:r>
          </w:p>
        </w:tc>
        <w:tc>
          <w:tcPr>
            <w:tcW w:w="1418"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0"/>
              <w:jc w:val="center"/>
              <w:rPr>
                <w:color w:val="000000"/>
                <w:sz w:val="22"/>
                <w:szCs w:val="22"/>
              </w:rPr>
            </w:pPr>
            <w:r>
              <w:rPr>
                <w:color w:val="000000"/>
                <w:sz w:val="22"/>
                <w:szCs w:val="22"/>
              </w:rPr>
              <w:t>448397,0</w:t>
            </w:r>
          </w:p>
        </w:tc>
        <w:tc>
          <w:tcPr>
            <w:tcW w:w="1560" w:type="dxa"/>
            <w:tcBorders>
              <w:top w:val="nil"/>
              <w:left w:val="nil"/>
              <w:bottom w:val="single" w:sz="8" w:space="0" w:color="auto"/>
              <w:right w:val="single" w:sz="8" w:space="0" w:color="auto"/>
            </w:tcBorders>
            <w:shd w:val="clear" w:color="auto" w:fill="auto"/>
            <w:vAlign w:val="center"/>
          </w:tcPr>
          <w:p w:rsidR="00871E59" w:rsidRDefault="00871E59" w:rsidP="00871E59">
            <w:pPr>
              <w:ind w:firstLine="34"/>
              <w:jc w:val="center"/>
              <w:rPr>
                <w:color w:val="000000"/>
                <w:sz w:val="22"/>
                <w:szCs w:val="22"/>
              </w:rPr>
            </w:pPr>
            <w:r>
              <w:rPr>
                <w:color w:val="000000"/>
                <w:sz w:val="22"/>
                <w:szCs w:val="22"/>
              </w:rPr>
              <w:t>9661421,1</w:t>
            </w:r>
          </w:p>
        </w:tc>
      </w:tr>
      <w:tr w:rsidR="008D702F" w:rsidRPr="00521ED2" w:rsidTr="00D020F4">
        <w:tc>
          <w:tcPr>
            <w:tcW w:w="2126" w:type="dxa"/>
          </w:tcPr>
          <w:p w:rsidR="008D702F" w:rsidRPr="00871E59" w:rsidRDefault="008D702F" w:rsidP="008D702F">
            <w:pPr>
              <w:ind w:firstLine="0"/>
              <w:rPr>
                <w:b/>
                <w:sz w:val="22"/>
                <w:szCs w:val="22"/>
              </w:rPr>
            </w:pPr>
          </w:p>
        </w:tc>
        <w:tc>
          <w:tcPr>
            <w:tcW w:w="1446"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p>
        </w:tc>
      </w:tr>
      <w:tr w:rsidR="008D702F" w:rsidRPr="00521ED2" w:rsidTr="00D020F4">
        <w:tc>
          <w:tcPr>
            <w:tcW w:w="2126" w:type="dxa"/>
          </w:tcPr>
          <w:p w:rsidR="008D702F" w:rsidRPr="00871E59" w:rsidRDefault="008D702F" w:rsidP="008D702F">
            <w:pPr>
              <w:ind w:firstLine="0"/>
              <w:rPr>
                <w:b/>
                <w:sz w:val="22"/>
                <w:szCs w:val="22"/>
              </w:rPr>
            </w:pPr>
            <w:r w:rsidRPr="00871E59">
              <w:rPr>
                <w:b/>
                <w:sz w:val="22"/>
                <w:szCs w:val="22"/>
              </w:rPr>
              <w:t>Расходы, всего</w:t>
            </w:r>
          </w:p>
        </w:tc>
        <w:tc>
          <w:tcPr>
            <w:tcW w:w="1446"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43361737,2</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38680110,2</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43560601,5</w:t>
            </w:r>
          </w:p>
        </w:tc>
        <w:tc>
          <w:tcPr>
            <w:tcW w:w="1275"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4880491,3</w:t>
            </w:r>
          </w:p>
        </w:tc>
        <w:tc>
          <w:tcPr>
            <w:tcW w:w="1701"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38039327,0</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40256940,6</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2217613,6</w:t>
            </w:r>
          </w:p>
        </w:tc>
        <w:tc>
          <w:tcPr>
            <w:tcW w:w="1560"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34887846,0</w:t>
            </w:r>
          </w:p>
        </w:tc>
      </w:tr>
      <w:tr w:rsidR="008D702F" w:rsidRPr="00521ED2" w:rsidTr="00D020F4">
        <w:tc>
          <w:tcPr>
            <w:tcW w:w="2126" w:type="dxa"/>
          </w:tcPr>
          <w:p w:rsidR="008D702F" w:rsidRPr="00871E59" w:rsidRDefault="008D702F" w:rsidP="008D702F">
            <w:pPr>
              <w:ind w:firstLine="0"/>
              <w:rPr>
                <w:b/>
                <w:sz w:val="22"/>
                <w:szCs w:val="22"/>
              </w:rPr>
            </w:pPr>
          </w:p>
        </w:tc>
        <w:tc>
          <w:tcPr>
            <w:tcW w:w="1446"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 </w:t>
            </w:r>
          </w:p>
        </w:tc>
        <w:tc>
          <w:tcPr>
            <w:tcW w:w="1560"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 </w:t>
            </w:r>
          </w:p>
        </w:tc>
      </w:tr>
      <w:tr w:rsidR="008D702F" w:rsidRPr="006442BB" w:rsidTr="00D020F4">
        <w:tc>
          <w:tcPr>
            <w:tcW w:w="2126" w:type="dxa"/>
          </w:tcPr>
          <w:p w:rsidR="008D702F" w:rsidRPr="00871E59" w:rsidRDefault="008D702F" w:rsidP="008D702F">
            <w:pPr>
              <w:ind w:firstLine="0"/>
              <w:rPr>
                <w:b/>
                <w:sz w:val="22"/>
                <w:szCs w:val="22"/>
              </w:rPr>
            </w:pPr>
            <w:r w:rsidRPr="00871E59">
              <w:rPr>
                <w:b/>
                <w:sz w:val="22"/>
                <w:szCs w:val="22"/>
              </w:rPr>
              <w:t>Дефицит (профицит)</w:t>
            </w:r>
          </w:p>
        </w:tc>
        <w:tc>
          <w:tcPr>
            <w:tcW w:w="1446"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-1114603,0</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-165147,2</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99896,2</w:t>
            </w:r>
          </w:p>
        </w:tc>
        <w:tc>
          <w:tcPr>
            <w:tcW w:w="1275"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265043,4</w:t>
            </w:r>
          </w:p>
        </w:tc>
        <w:tc>
          <w:tcPr>
            <w:tcW w:w="1701"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1046145,8</w:t>
            </w:r>
          </w:p>
        </w:tc>
        <w:tc>
          <w:tcPr>
            <w:tcW w:w="1559"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5"/>
              <w:jc w:val="center"/>
              <w:rPr>
                <w:b/>
                <w:bCs/>
                <w:color w:val="000000"/>
                <w:sz w:val="22"/>
                <w:szCs w:val="22"/>
              </w:rPr>
            </w:pPr>
            <w:r>
              <w:rPr>
                <w:b/>
                <w:bCs/>
                <w:color w:val="000000"/>
                <w:sz w:val="22"/>
                <w:szCs w:val="22"/>
              </w:rPr>
              <w:t>1002313,6</w:t>
            </w:r>
          </w:p>
        </w:tc>
        <w:tc>
          <w:tcPr>
            <w:tcW w:w="1418"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0"/>
              <w:jc w:val="center"/>
              <w:rPr>
                <w:b/>
                <w:bCs/>
                <w:color w:val="000000"/>
                <w:sz w:val="22"/>
                <w:szCs w:val="22"/>
              </w:rPr>
            </w:pPr>
            <w:r>
              <w:rPr>
                <w:b/>
                <w:bCs/>
                <w:color w:val="000000"/>
                <w:sz w:val="22"/>
                <w:szCs w:val="22"/>
              </w:rPr>
              <w:t>-43832,2</w:t>
            </w:r>
          </w:p>
        </w:tc>
        <w:tc>
          <w:tcPr>
            <w:tcW w:w="1560" w:type="dxa"/>
            <w:tcBorders>
              <w:top w:val="nil"/>
              <w:left w:val="nil"/>
              <w:bottom w:val="single" w:sz="8" w:space="0" w:color="auto"/>
              <w:right w:val="single" w:sz="8" w:space="0" w:color="auto"/>
            </w:tcBorders>
            <w:shd w:val="clear" w:color="auto" w:fill="auto"/>
            <w:vAlign w:val="center"/>
          </w:tcPr>
          <w:p w:rsidR="008D702F" w:rsidRDefault="008D702F" w:rsidP="008D702F">
            <w:pPr>
              <w:ind w:firstLine="34"/>
              <w:jc w:val="center"/>
              <w:rPr>
                <w:b/>
                <w:bCs/>
                <w:color w:val="000000"/>
                <w:sz w:val="22"/>
                <w:szCs w:val="22"/>
              </w:rPr>
            </w:pPr>
            <w:r>
              <w:rPr>
                <w:b/>
                <w:bCs/>
                <w:color w:val="000000"/>
                <w:sz w:val="22"/>
                <w:szCs w:val="22"/>
              </w:rPr>
              <w:t>657928,0</w:t>
            </w:r>
          </w:p>
        </w:tc>
      </w:tr>
    </w:tbl>
    <w:p w:rsidR="00657DA7" w:rsidRPr="006442BB" w:rsidRDefault="00657DA7" w:rsidP="00657DA7">
      <w:pPr>
        <w:ind w:firstLine="0"/>
        <w:sectPr w:rsidR="00657DA7" w:rsidRPr="006442BB" w:rsidSect="00CA3C79">
          <w:headerReference w:type="first" r:id="rId10"/>
          <w:pgSz w:w="16838" w:h="11906" w:orient="landscape"/>
          <w:pgMar w:top="1559" w:right="1134" w:bottom="1276" w:left="1134" w:header="709" w:footer="709" w:gutter="0"/>
          <w:cols w:space="708"/>
          <w:docGrid w:linePitch="381"/>
        </w:sectPr>
      </w:pPr>
    </w:p>
    <w:p w:rsidR="00F81460" w:rsidRDefault="00F81460" w:rsidP="00F81460">
      <w:r>
        <w:t xml:space="preserve">Доходы областного бюджета в предстоящем бюджетном цикле </w:t>
      </w:r>
      <w:r w:rsidR="003655EA">
        <w:t>с</w:t>
      </w:r>
      <w:r>
        <w:t>прогнозир</w:t>
      </w:r>
      <w:r w:rsidR="003655EA">
        <w:t>ованы</w:t>
      </w:r>
      <w:r>
        <w:t xml:space="preserve"> с увеличением на 13,4% в 2020 году и на 5,6% в 2021 году по сравнению с объемами, утвержденным</w:t>
      </w:r>
      <w:r w:rsidR="00156259">
        <w:t>и</w:t>
      </w:r>
      <w:r>
        <w:t xml:space="preserve"> Законом Ивановской области от 13.12.2018 № 76-ОЗ «Об областном бюджете на 2019 год и на плановый период 2020 и 2021 годов» (далее – Закон об областном бюджете), </w:t>
      </w:r>
      <w:r w:rsidR="00750A02">
        <w:t>на</w:t>
      </w:r>
      <w:r w:rsidR="00164ACB">
        <w:t> </w:t>
      </w:r>
      <w:r w:rsidR="00164ACB" w:rsidRPr="00164ACB">
        <w:t>2022</w:t>
      </w:r>
      <w:r w:rsidR="00164ACB">
        <w:t> </w:t>
      </w:r>
      <w:r w:rsidR="00164ACB" w:rsidRPr="00164ACB">
        <w:t>год</w:t>
      </w:r>
      <w:r w:rsidR="00750A02">
        <w:t xml:space="preserve"> </w:t>
      </w:r>
      <w:r w:rsidR="003655EA">
        <w:t>-</w:t>
      </w:r>
      <w:r w:rsidR="00750A02">
        <w:t xml:space="preserve"> сформированы </w:t>
      </w:r>
      <w:r>
        <w:t>с уменьшением на 13,8% к 2021 году</w:t>
      </w:r>
      <w:r w:rsidR="003655EA">
        <w:t xml:space="preserve"> </w:t>
      </w:r>
      <w:r w:rsidR="00E23B28">
        <w:t>за счет</w:t>
      </w:r>
      <w:r w:rsidR="003E24D3">
        <w:t xml:space="preserve"> целевых межбюджетных трансфертов, </w:t>
      </w:r>
      <w:r w:rsidR="00E23B28">
        <w:t xml:space="preserve">объемы которых будут уточнены на основании </w:t>
      </w:r>
      <w:r w:rsidR="003655EA">
        <w:t>федеральн</w:t>
      </w:r>
      <w:r w:rsidR="00E23B28">
        <w:t>ого</w:t>
      </w:r>
      <w:r w:rsidR="003655EA">
        <w:t xml:space="preserve"> бюджет</w:t>
      </w:r>
      <w:r w:rsidR="00E23B28">
        <w:t>а</w:t>
      </w:r>
      <w:r w:rsidR="003655EA">
        <w:t xml:space="preserve"> на очередной финансовый год и плановый период</w:t>
      </w:r>
      <w:r>
        <w:t>.</w:t>
      </w:r>
    </w:p>
    <w:p w:rsidR="00F81460" w:rsidRDefault="00F81460" w:rsidP="00F81460">
      <w:r>
        <w:t>Расходы на 2020 и 2021 годы в сравнении с объемами, утвержденными Законом об областном бюджете, увеличены на 12,6% и на 5,8% соответственно, на 2022 год - запланированы со снижением к уровню 2021 года на 13,3%</w:t>
      </w:r>
      <w:r w:rsidR="003655EA">
        <w:t xml:space="preserve"> по вышеуказанной причине</w:t>
      </w:r>
      <w:r>
        <w:t xml:space="preserve">. </w:t>
      </w:r>
    </w:p>
    <w:p w:rsidR="00F81460" w:rsidRDefault="00F81460" w:rsidP="00F81460">
      <w:r>
        <w:t>Основной рост по доходам на 2020 год связан с увеличением объема дотации на выравнивание бюджетной обеспеченности субъектов Российской Федерации на 3333803,5 тыс. руб. до уровня 2019 года, что позволило сохранить объем расходов областного бюджета также на уровне 2019 года и предусмотреть выполнение всех социальных обязательств, обеспечение выплаты заработной платы с учетом повышения минимального размера оплаты труда, доведения до средней по региону в соответствии с Указами Президента Российской Федерации, индексации на уровень инфляции, а также осуществление других первоочередных расходов бюджета.</w:t>
      </w:r>
    </w:p>
    <w:p w:rsidR="00F81460" w:rsidRDefault="00F81460" w:rsidP="00F81460">
      <w:r>
        <w:t xml:space="preserve">На 2020 год и на плановый период 2021 и 2022 годов областной бюджет запланирован с профицитом в целях обеспечения </w:t>
      </w:r>
      <w:r w:rsidRPr="00A15506">
        <w:t xml:space="preserve">погашения </w:t>
      </w:r>
      <w:r w:rsidR="00164ACB">
        <w:t xml:space="preserve">федеральных </w:t>
      </w:r>
      <w:r w:rsidRPr="00A15506">
        <w:t>бюджетных кредитов</w:t>
      </w:r>
      <w:r>
        <w:t xml:space="preserve">, </w:t>
      </w:r>
      <w:r w:rsidRPr="00A15506">
        <w:t>реструктурированных в 2017 году</w:t>
      </w:r>
      <w:r>
        <w:t>. Профицит областного бюджета составит в 2020 году – 99896,2 тыс. руб., в 2021 году – 1002313,6 тыс. руб., в 2022 году – 657928,0 тыс. рублей.</w:t>
      </w:r>
    </w:p>
    <w:p w:rsidR="00F81460" w:rsidRDefault="00F81460" w:rsidP="00F81460">
      <w:r>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5A3B51" w:rsidRPr="00A22C40" w:rsidRDefault="005A3B51" w:rsidP="00C962E7">
      <w:pPr>
        <w:ind w:firstLine="0"/>
        <w:jc w:val="center"/>
        <w:rPr>
          <w:b/>
        </w:rPr>
      </w:pPr>
    </w:p>
    <w:p w:rsidR="005A3B51" w:rsidRPr="00A22C40" w:rsidRDefault="005A3B51" w:rsidP="00C962E7">
      <w:pPr>
        <w:ind w:firstLine="0"/>
        <w:jc w:val="center"/>
        <w:rPr>
          <w:b/>
        </w:rPr>
        <w:sectPr w:rsidR="005A3B51" w:rsidRPr="00A22C40" w:rsidSect="00E10B5C">
          <w:headerReference w:type="first" r:id="rId11"/>
          <w:pgSz w:w="11906" w:h="16838"/>
          <w:pgMar w:top="1134" w:right="1276" w:bottom="1134" w:left="1559" w:header="709" w:footer="709" w:gutter="0"/>
          <w:cols w:space="708"/>
          <w:docGrid w:linePitch="381"/>
        </w:sectPr>
      </w:pPr>
    </w:p>
    <w:p w:rsidR="00C962E7" w:rsidRPr="00EF3C5E" w:rsidRDefault="00C962E7" w:rsidP="00C962E7">
      <w:pPr>
        <w:ind w:firstLine="0"/>
        <w:jc w:val="center"/>
        <w:rPr>
          <w:b/>
        </w:rPr>
      </w:pPr>
      <w:r w:rsidRPr="00EF3C5E">
        <w:rPr>
          <w:b/>
          <w:lang w:val="en-US"/>
        </w:rPr>
        <w:t>III</w:t>
      </w:r>
      <w:r w:rsidRPr="00EF3C5E">
        <w:rPr>
          <w:b/>
        </w:rPr>
        <w:t>. Доходы областного бюджета на 20</w:t>
      </w:r>
      <w:r w:rsidR="00EF3C5E" w:rsidRPr="00EF3C5E">
        <w:rPr>
          <w:b/>
        </w:rPr>
        <w:t>20</w:t>
      </w:r>
      <w:r w:rsidRPr="00EF3C5E">
        <w:rPr>
          <w:b/>
        </w:rPr>
        <w:t xml:space="preserve"> год </w:t>
      </w:r>
    </w:p>
    <w:p w:rsidR="00C962E7" w:rsidRPr="00EF3C5E" w:rsidRDefault="004D3FD5" w:rsidP="00C962E7">
      <w:pPr>
        <w:ind w:firstLine="0"/>
        <w:jc w:val="center"/>
        <w:rPr>
          <w:b/>
        </w:rPr>
      </w:pPr>
      <w:r w:rsidRPr="00EF3C5E">
        <w:rPr>
          <w:b/>
        </w:rPr>
        <w:t>и на плановый период 202</w:t>
      </w:r>
      <w:r w:rsidR="00EF3C5E" w:rsidRPr="00EF3C5E">
        <w:rPr>
          <w:b/>
        </w:rPr>
        <w:t>1</w:t>
      </w:r>
      <w:r w:rsidR="00C962E7" w:rsidRPr="00EF3C5E">
        <w:rPr>
          <w:b/>
        </w:rPr>
        <w:t xml:space="preserve"> и 202</w:t>
      </w:r>
      <w:r w:rsidR="00EF3C5E" w:rsidRPr="00EF3C5E">
        <w:rPr>
          <w:b/>
        </w:rPr>
        <w:t>2</w:t>
      </w:r>
      <w:r w:rsidR="00C962E7" w:rsidRPr="00EF3C5E">
        <w:rPr>
          <w:b/>
        </w:rPr>
        <w:t xml:space="preserve"> годов </w:t>
      </w:r>
    </w:p>
    <w:p w:rsidR="00C962E7" w:rsidRPr="00595F5B" w:rsidRDefault="00C962E7" w:rsidP="00C962E7">
      <w:pPr>
        <w:jc w:val="center"/>
        <w:rPr>
          <w:b/>
          <w:highlight w:val="yellow"/>
        </w:rPr>
      </w:pPr>
    </w:p>
    <w:p w:rsidR="00AF0ABC" w:rsidRPr="00521ED2" w:rsidRDefault="00AF0ABC" w:rsidP="00AF0ABC">
      <w:pPr>
        <w:ind w:firstLine="0"/>
        <w:jc w:val="center"/>
        <w:rPr>
          <w:b/>
        </w:rPr>
      </w:pPr>
      <w:r w:rsidRPr="00521ED2">
        <w:rPr>
          <w:b/>
        </w:rPr>
        <w:t xml:space="preserve">Нормативы распределения налоговых доходов </w:t>
      </w:r>
    </w:p>
    <w:p w:rsidR="00AF0ABC" w:rsidRPr="00521ED2" w:rsidRDefault="00AF0ABC" w:rsidP="00AF0ABC">
      <w:pPr>
        <w:ind w:firstLine="0"/>
        <w:jc w:val="center"/>
        <w:rPr>
          <w:b/>
        </w:rPr>
      </w:pPr>
      <w:r w:rsidRPr="00521ED2">
        <w:rPr>
          <w:b/>
        </w:rPr>
        <w:t xml:space="preserve">между областным и местными бюджетами на 2020 год </w:t>
      </w:r>
    </w:p>
    <w:p w:rsidR="00AF0ABC" w:rsidRPr="00521ED2" w:rsidRDefault="00AF0ABC" w:rsidP="00AF0ABC">
      <w:pPr>
        <w:ind w:firstLine="0"/>
        <w:jc w:val="center"/>
        <w:rPr>
          <w:b/>
        </w:rPr>
      </w:pPr>
      <w:r w:rsidRPr="00521ED2">
        <w:rPr>
          <w:b/>
        </w:rPr>
        <w:t>и на плановый период 2021 и 2022 годов</w:t>
      </w:r>
    </w:p>
    <w:p w:rsidR="00AF0ABC" w:rsidRPr="00521ED2" w:rsidRDefault="00AF0ABC" w:rsidP="00AF0ABC">
      <w:pPr>
        <w:ind w:firstLine="0"/>
        <w:jc w:val="center"/>
        <w:rPr>
          <w:b/>
        </w:rPr>
      </w:pPr>
    </w:p>
    <w:p w:rsidR="00AF0ABC" w:rsidRPr="00521ED2" w:rsidRDefault="00AF0ABC" w:rsidP="00AF0ABC">
      <w:r w:rsidRPr="00521ED2">
        <w:t xml:space="preserve">Единые нормативы отчислений налоговых доходов в местные бюджеты установлены Законом Ивановской области от 10.10.2005                    №121-ОЗ </w:t>
      </w:r>
      <w:r w:rsidR="00A039B5">
        <w:t>«</w:t>
      </w:r>
      <w:r w:rsidRPr="00521ED2">
        <w:t>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r w:rsidR="00A039B5">
        <w:t>»</w:t>
      </w:r>
      <w:r w:rsidRPr="00521ED2">
        <w:t>.</w:t>
      </w:r>
    </w:p>
    <w:p w:rsidR="00AF0ABC" w:rsidRPr="00521ED2" w:rsidRDefault="00AF0ABC" w:rsidP="00AF0ABC">
      <w:pPr>
        <w:autoSpaceDE w:val="0"/>
        <w:autoSpaceDN w:val="0"/>
        <w:adjustRightInd w:val="0"/>
      </w:pPr>
      <w:r w:rsidRPr="00521ED2">
        <w:t>Нормативы, не установленные федеральным законодательством и Законом Ивановской области от 10.10.2005 № 121-ОЗ, установлены приложением 1 к проекту закона.</w:t>
      </w:r>
    </w:p>
    <w:p w:rsidR="00AF0ABC" w:rsidRPr="00521ED2" w:rsidRDefault="00AF0ABC" w:rsidP="00AF0ABC">
      <w:pPr>
        <w:autoSpaceDE w:val="0"/>
        <w:autoSpaceDN w:val="0"/>
        <w:adjustRightInd w:val="0"/>
        <w:rPr>
          <w:rFonts w:eastAsiaTheme="minorHAnsi"/>
          <w:szCs w:val="28"/>
          <w:lang w:eastAsia="en-US"/>
        </w:rPr>
      </w:pPr>
      <w:r w:rsidRPr="00521ED2">
        <w:t>Дифференцированные нормативы отчислений в бюджеты городских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w:t>
      </w:r>
      <w:proofErr w:type="spellStart"/>
      <w:r w:rsidRPr="00521ED2">
        <w:t>инжекторных</w:t>
      </w:r>
      <w:proofErr w:type="spellEnd"/>
      <w:r w:rsidRPr="00521ED2">
        <w:t xml:space="preserve">) двигателей, производимые на территории Российской Федерации, подлежащих распределению между областным бюджетом и местными бюджетами, установлены приложением 2 к проекту закона. </w:t>
      </w:r>
    </w:p>
    <w:p w:rsidR="00AF0ABC" w:rsidRPr="00521ED2" w:rsidRDefault="00AF0ABC" w:rsidP="00AF0ABC">
      <w:pPr>
        <w:ind w:firstLine="0"/>
        <w:jc w:val="center"/>
        <w:rPr>
          <w:b/>
        </w:rPr>
      </w:pPr>
    </w:p>
    <w:p w:rsidR="00AF0ABC" w:rsidRPr="00521ED2" w:rsidRDefault="00AF0ABC" w:rsidP="00AF0ABC">
      <w:pPr>
        <w:ind w:firstLine="0"/>
        <w:jc w:val="center"/>
        <w:rPr>
          <w:b/>
        </w:rPr>
      </w:pPr>
      <w:r w:rsidRPr="00521ED2">
        <w:rPr>
          <w:b/>
        </w:rPr>
        <w:t>Налоговые и неналоговые доходы</w:t>
      </w:r>
    </w:p>
    <w:p w:rsidR="00AF0ABC" w:rsidRPr="00521ED2" w:rsidRDefault="00AF0ABC" w:rsidP="00AF0ABC">
      <w:pPr>
        <w:ind w:firstLine="0"/>
        <w:jc w:val="center"/>
        <w:rPr>
          <w:b/>
        </w:rPr>
      </w:pPr>
    </w:p>
    <w:p w:rsidR="00AF0ABC" w:rsidRPr="006442BB" w:rsidRDefault="00AF0ABC" w:rsidP="00AF0ABC">
      <w:r w:rsidRPr="00521ED2">
        <w:t>При формировании объема доходов областного бюджета учитывались следующие изменения в налоговом и бюджетном законодательстве:</w:t>
      </w:r>
    </w:p>
    <w:p w:rsidR="00AF0ABC" w:rsidRPr="00521ED2" w:rsidRDefault="00AF0ABC" w:rsidP="00AF0ABC">
      <w:pPr>
        <w:pStyle w:val="af"/>
        <w:numPr>
          <w:ilvl w:val="0"/>
          <w:numId w:val="2"/>
        </w:numPr>
        <w:ind w:left="0" w:firstLine="709"/>
        <w:rPr>
          <w:szCs w:val="28"/>
        </w:rPr>
      </w:pPr>
      <w:r w:rsidRPr="00521ED2">
        <w:rPr>
          <w:szCs w:val="28"/>
        </w:rPr>
        <w:t xml:space="preserve">изменение ставок акцизов на подакцизные товары </w:t>
      </w:r>
      <w:proofErr w:type="gramStart"/>
      <w:r w:rsidRPr="00521ED2">
        <w:rPr>
          <w:szCs w:val="28"/>
        </w:rPr>
        <w:t>и  нормативов</w:t>
      </w:r>
      <w:proofErr w:type="gramEnd"/>
      <w:r w:rsidRPr="00521ED2">
        <w:rPr>
          <w:szCs w:val="28"/>
        </w:rPr>
        <w:t xml:space="preserve"> распределения доходов от акцизов</w:t>
      </w:r>
      <w:r>
        <w:rPr>
          <w:szCs w:val="28"/>
        </w:rPr>
        <w:t xml:space="preserve"> в соответствии с федеральным законодательством</w:t>
      </w:r>
      <w:r w:rsidRPr="00521ED2">
        <w:rPr>
          <w:szCs w:val="28"/>
        </w:rPr>
        <w:t>;</w:t>
      </w:r>
    </w:p>
    <w:p w:rsidR="00AF0ABC" w:rsidRPr="00521ED2" w:rsidRDefault="00AF0ABC" w:rsidP="00AF0ABC">
      <w:pPr>
        <w:pStyle w:val="af"/>
        <w:numPr>
          <w:ilvl w:val="0"/>
          <w:numId w:val="2"/>
        </w:numPr>
        <w:ind w:left="0" w:firstLine="709"/>
        <w:rPr>
          <w:szCs w:val="28"/>
        </w:rPr>
      </w:pPr>
      <w:r w:rsidRPr="00521ED2">
        <w:rPr>
          <w:szCs w:val="28"/>
        </w:rPr>
        <w:t>увеличение налоговой ставки по налогу на имущество организаций</w:t>
      </w:r>
      <w:r w:rsidRPr="00521ED2">
        <w:rPr>
          <w:rFonts w:eastAsia="Calibri"/>
          <w:szCs w:val="28"/>
          <w:lang w:eastAsia="en-US"/>
        </w:rPr>
        <w:t xml:space="preserve"> в отношении объектов недвижимого имущества, по которым в качестве налоговой базы применяется кадастровая стоимость</w:t>
      </w:r>
      <w:r w:rsidRPr="008601EB">
        <w:rPr>
          <w:rFonts w:eastAsia="Calibri"/>
          <w:szCs w:val="28"/>
          <w:lang w:eastAsia="en-US"/>
        </w:rPr>
        <w:t xml:space="preserve"> (</w:t>
      </w:r>
      <w:r>
        <w:rPr>
          <w:rFonts w:eastAsia="Calibri"/>
          <w:szCs w:val="28"/>
          <w:lang w:val="en-US" w:eastAsia="en-US"/>
        </w:rPr>
        <w:t>c</w:t>
      </w:r>
      <w:r w:rsidRPr="008601EB">
        <w:rPr>
          <w:rFonts w:eastAsia="Calibri"/>
          <w:szCs w:val="28"/>
          <w:lang w:eastAsia="en-US"/>
        </w:rPr>
        <w:t xml:space="preserve"> 1</w:t>
      </w:r>
      <w:r>
        <w:rPr>
          <w:rFonts w:eastAsia="Calibri"/>
          <w:szCs w:val="28"/>
          <w:lang w:eastAsia="en-US"/>
        </w:rPr>
        <w:t>,</w:t>
      </w:r>
      <w:r w:rsidRPr="008601EB">
        <w:rPr>
          <w:rFonts w:eastAsia="Calibri"/>
          <w:szCs w:val="28"/>
          <w:lang w:eastAsia="en-US"/>
        </w:rPr>
        <w:t xml:space="preserve">6% </w:t>
      </w:r>
      <w:r>
        <w:rPr>
          <w:rFonts w:eastAsia="Calibri"/>
          <w:szCs w:val="28"/>
          <w:lang w:eastAsia="en-US"/>
        </w:rPr>
        <w:t>в</w:t>
      </w:r>
      <w:r w:rsidRPr="008601EB">
        <w:rPr>
          <w:rFonts w:eastAsia="Calibri"/>
          <w:szCs w:val="28"/>
          <w:lang w:eastAsia="en-US"/>
        </w:rPr>
        <w:t xml:space="preserve"> 2019</w:t>
      </w:r>
      <w:r w:rsidR="00242962">
        <w:rPr>
          <w:rFonts w:eastAsia="Calibri"/>
          <w:szCs w:val="28"/>
          <w:lang w:eastAsia="en-US"/>
        </w:rPr>
        <w:t> </w:t>
      </w:r>
      <w:r>
        <w:rPr>
          <w:rFonts w:eastAsia="Calibri"/>
          <w:szCs w:val="28"/>
          <w:lang w:eastAsia="en-US"/>
        </w:rPr>
        <w:t>году до 2,0% в 2020 году и последующих годах)</w:t>
      </w:r>
      <w:r w:rsidRPr="00521ED2">
        <w:rPr>
          <w:rFonts w:eastAsia="Calibri"/>
          <w:szCs w:val="28"/>
          <w:lang w:eastAsia="en-US"/>
        </w:rPr>
        <w:t>;</w:t>
      </w:r>
    </w:p>
    <w:p w:rsidR="00AF0ABC" w:rsidRPr="00521ED2" w:rsidRDefault="00AF0ABC" w:rsidP="00AF0ABC">
      <w:pPr>
        <w:pStyle w:val="af"/>
        <w:numPr>
          <w:ilvl w:val="0"/>
          <w:numId w:val="2"/>
        </w:numPr>
        <w:ind w:left="0" w:firstLine="709"/>
        <w:rPr>
          <w:szCs w:val="28"/>
        </w:rPr>
      </w:pPr>
      <w:r w:rsidRPr="00521ED2">
        <w:rPr>
          <w:szCs w:val="28"/>
        </w:rPr>
        <w:t>увеличение налоговой ставки по налогу на имущество организаций</w:t>
      </w:r>
      <w:r w:rsidRPr="00521ED2">
        <w:rPr>
          <w:rFonts w:eastAsia="Calibri"/>
          <w:szCs w:val="28"/>
          <w:lang w:eastAsia="en-US"/>
        </w:rPr>
        <w:t xml:space="preserve"> в отношении ж</w:t>
      </w:r>
      <w:r w:rsidRPr="00521ED2">
        <w:rPr>
          <w:szCs w:val="28"/>
        </w:rPr>
        <w:t>елезнодорожных путей общего пользования и сооружений, являющихся неотъемлемой технологической частью указанных объектов</w:t>
      </w:r>
      <w:r>
        <w:rPr>
          <w:szCs w:val="28"/>
        </w:rPr>
        <w:t xml:space="preserve"> (с 1,3% в 2019 году до 1,6% в 2020 году и 2,2% в 2021</w:t>
      </w:r>
      <w:r w:rsidR="00242962">
        <w:rPr>
          <w:szCs w:val="28"/>
        </w:rPr>
        <w:t> </w:t>
      </w:r>
      <w:r>
        <w:rPr>
          <w:szCs w:val="28"/>
        </w:rPr>
        <w:t xml:space="preserve">году и </w:t>
      </w:r>
      <w:proofErr w:type="spellStart"/>
      <w:r>
        <w:rPr>
          <w:szCs w:val="28"/>
        </w:rPr>
        <w:t>последущих</w:t>
      </w:r>
      <w:proofErr w:type="spellEnd"/>
      <w:r>
        <w:rPr>
          <w:szCs w:val="28"/>
        </w:rPr>
        <w:t xml:space="preserve"> годах)</w:t>
      </w:r>
      <w:r w:rsidRPr="00521ED2">
        <w:rPr>
          <w:szCs w:val="28"/>
        </w:rPr>
        <w:t>;</w:t>
      </w:r>
    </w:p>
    <w:p w:rsidR="00AF0ABC" w:rsidRPr="00521ED2" w:rsidRDefault="00AF0ABC" w:rsidP="00AF0ABC">
      <w:pPr>
        <w:pStyle w:val="af"/>
        <w:numPr>
          <w:ilvl w:val="0"/>
          <w:numId w:val="2"/>
        </w:numPr>
        <w:ind w:left="0" w:firstLine="709"/>
        <w:rPr>
          <w:szCs w:val="28"/>
        </w:rPr>
      </w:pPr>
      <w:r w:rsidRPr="00521ED2">
        <w:t>отмена с 2021 года единого налога на вмененный доход;</w:t>
      </w:r>
    </w:p>
    <w:p w:rsidR="00AF0ABC" w:rsidRPr="00521ED2" w:rsidRDefault="00AF0ABC" w:rsidP="00AF0ABC">
      <w:pPr>
        <w:pStyle w:val="af"/>
        <w:numPr>
          <w:ilvl w:val="0"/>
          <w:numId w:val="2"/>
        </w:numPr>
        <w:ind w:left="0" w:firstLine="709"/>
        <w:rPr>
          <w:szCs w:val="28"/>
        </w:rPr>
      </w:pPr>
      <w:r w:rsidRPr="00521ED2">
        <w:rPr>
          <w:szCs w:val="28"/>
        </w:rPr>
        <w:t>окончание в 2021 году периода действия пониженных налоговых ставок для отдельных категорий налогоплательщиков, применяющих упрощенную систему налогообложения;</w:t>
      </w:r>
    </w:p>
    <w:p w:rsidR="00AF0ABC" w:rsidRPr="00521ED2" w:rsidRDefault="00AF0ABC" w:rsidP="00AF0ABC">
      <w:pPr>
        <w:pStyle w:val="af"/>
        <w:numPr>
          <w:ilvl w:val="0"/>
          <w:numId w:val="2"/>
        </w:numPr>
        <w:ind w:left="0" w:firstLine="709"/>
        <w:rPr>
          <w:szCs w:val="28"/>
        </w:rPr>
      </w:pPr>
      <w:r w:rsidRPr="00521ED2">
        <w:rPr>
          <w:szCs w:val="28"/>
        </w:rPr>
        <w:t xml:space="preserve">окончание в 2020 году </w:t>
      </w:r>
      <w:r w:rsidR="00A039B5">
        <w:rPr>
          <w:szCs w:val="28"/>
        </w:rPr>
        <w:t>«</w:t>
      </w:r>
      <w:r w:rsidRPr="00521ED2">
        <w:rPr>
          <w:szCs w:val="28"/>
        </w:rPr>
        <w:t>налоговых каникул</w:t>
      </w:r>
      <w:r w:rsidR="00A039B5">
        <w:rPr>
          <w:szCs w:val="28"/>
        </w:rPr>
        <w:t>»</w:t>
      </w:r>
      <w:r w:rsidRPr="00521ED2">
        <w:rPr>
          <w:szCs w:val="28"/>
        </w:rPr>
        <w:t xml:space="preserve"> для впервые зарегистрированных налогоплательщиков - индивидуальных предпринимателей, применяющих упрощенную систему налогообложения и осуществляющих предпринимательскую деятельность в производственной, социальной и (или) научной сферах;</w:t>
      </w:r>
    </w:p>
    <w:p w:rsidR="00AF0ABC" w:rsidRPr="00521ED2" w:rsidRDefault="00AF0ABC" w:rsidP="00AF0ABC">
      <w:pPr>
        <w:pStyle w:val="af"/>
        <w:numPr>
          <w:ilvl w:val="0"/>
          <w:numId w:val="2"/>
        </w:numPr>
        <w:ind w:left="0" w:firstLine="709"/>
        <w:rPr>
          <w:szCs w:val="28"/>
        </w:rPr>
      </w:pPr>
      <w:r w:rsidRPr="00521ED2">
        <w:rPr>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AF0ABC" w:rsidRPr="00521ED2" w:rsidRDefault="00AF0ABC" w:rsidP="00AF0ABC">
      <w:pPr>
        <w:pStyle w:val="af"/>
        <w:numPr>
          <w:ilvl w:val="0"/>
          <w:numId w:val="2"/>
        </w:numPr>
        <w:ind w:left="0" w:firstLine="709"/>
        <w:rPr>
          <w:szCs w:val="28"/>
        </w:rPr>
      </w:pPr>
      <w:r w:rsidRPr="00521ED2">
        <w:rPr>
          <w:szCs w:val="28"/>
        </w:rPr>
        <w:t>изменение с 2020 года порядка распределения между бюджетами бюджетной системы доходов в виде штрафов, санкций, возмещений ущерба.</w:t>
      </w:r>
    </w:p>
    <w:p w:rsidR="00AF0ABC" w:rsidRPr="00727436" w:rsidRDefault="00AF0ABC" w:rsidP="00AF0ABC">
      <w:pPr>
        <w:pStyle w:val="af"/>
        <w:ind w:left="0"/>
      </w:pPr>
      <w:r w:rsidRPr="00727436">
        <w:t>Динамика налоговых и неналоговых доходов представлена в таблице 3.</w:t>
      </w:r>
    </w:p>
    <w:p w:rsidR="00AF0ABC" w:rsidRDefault="00AF0ABC" w:rsidP="00AF0ABC">
      <w:pPr>
        <w:pStyle w:val="af"/>
        <w:ind w:left="709" w:firstLine="0"/>
        <w:jc w:val="right"/>
      </w:pPr>
    </w:p>
    <w:p w:rsidR="00AF0ABC" w:rsidRPr="00727436" w:rsidRDefault="00AF0ABC" w:rsidP="00AF0ABC">
      <w:pPr>
        <w:pStyle w:val="af"/>
        <w:ind w:left="709" w:firstLine="0"/>
        <w:jc w:val="right"/>
      </w:pPr>
      <w:r w:rsidRPr="00727436">
        <w:t>Таблица 3</w:t>
      </w:r>
    </w:p>
    <w:p w:rsidR="00AF0ABC" w:rsidRPr="00727436" w:rsidRDefault="00AF0ABC" w:rsidP="00AF0ABC">
      <w:pPr>
        <w:pStyle w:val="af"/>
        <w:ind w:left="709" w:firstLine="0"/>
        <w:jc w:val="right"/>
        <w:rPr>
          <w:sz w:val="24"/>
        </w:rPr>
      </w:pPr>
      <w:r w:rsidRPr="00727436">
        <w:rPr>
          <w:sz w:val="24"/>
        </w:rPr>
        <w:t>(тыс. руб.)</w:t>
      </w:r>
    </w:p>
    <w:tbl>
      <w:tblPr>
        <w:tblStyle w:val="a3"/>
        <w:tblW w:w="9098" w:type="dxa"/>
        <w:tblLayout w:type="fixed"/>
        <w:tblLook w:val="04A0" w:firstRow="1" w:lastRow="0" w:firstColumn="1" w:lastColumn="0" w:noHBand="0" w:noVBand="1"/>
      </w:tblPr>
      <w:tblGrid>
        <w:gridCol w:w="1980"/>
        <w:gridCol w:w="1418"/>
        <w:gridCol w:w="1446"/>
        <w:gridCol w:w="1418"/>
        <w:gridCol w:w="1417"/>
        <w:gridCol w:w="1419"/>
      </w:tblGrid>
      <w:tr w:rsidR="00AF0ABC" w:rsidRPr="00727436" w:rsidTr="00D020F4">
        <w:trPr>
          <w:trHeight w:val="654"/>
        </w:trPr>
        <w:tc>
          <w:tcPr>
            <w:tcW w:w="1980"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2018 год отчет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2019 год оценка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 xml:space="preserve">2020 год </w:t>
            </w:r>
            <w:proofErr w:type="spellStart"/>
            <w:proofErr w:type="gramStart"/>
            <w:r w:rsidRPr="00727436">
              <w:rPr>
                <w:b/>
                <w:sz w:val="24"/>
                <w:szCs w:val="24"/>
                <w:lang w:eastAsia="en-US"/>
              </w:rPr>
              <w:t>законо</w:t>
            </w:r>
            <w:proofErr w:type="spellEnd"/>
            <w:r w:rsidRPr="00727436">
              <w:rPr>
                <w:b/>
                <w:sz w:val="24"/>
                <w:szCs w:val="24"/>
                <w:lang w:eastAsia="en-US"/>
              </w:rPr>
              <w:t>-проект</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 xml:space="preserve">2021 год </w:t>
            </w:r>
            <w:proofErr w:type="spellStart"/>
            <w:proofErr w:type="gramStart"/>
            <w:r w:rsidRPr="00727436">
              <w:rPr>
                <w:b/>
                <w:sz w:val="24"/>
                <w:szCs w:val="24"/>
                <w:lang w:eastAsia="en-US"/>
              </w:rPr>
              <w:t>законо</w:t>
            </w:r>
            <w:proofErr w:type="spellEnd"/>
            <w:r w:rsidRPr="00727436">
              <w:rPr>
                <w:b/>
                <w:sz w:val="24"/>
                <w:szCs w:val="24"/>
                <w:lang w:eastAsia="en-US"/>
              </w:rPr>
              <w:t>-проект</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AF0ABC" w:rsidRPr="00727436" w:rsidRDefault="00AF0ABC" w:rsidP="00D020F4">
            <w:pPr>
              <w:ind w:firstLine="0"/>
              <w:jc w:val="center"/>
              <w:rPr>
                <w:b/>
                <w:sz w:val="24"/>
                <w:szCs w:val="24"/>
                <w:lang w:eastAsia="en-US"/>
              </w:rPr>
            </w:pPr>
            <w:r w:rsidRPr="00727436">
              <w:rPr>
                <w:b/>
                <w:sz w:val="24"/>
                <w:szCs w:val="24"/>
                <w:lang w:eastAsia="en-US"/>
              </w:rPr>
              <w:t xml:space="preserve">2022 год </w:t>
            </w:r>
            <w:proofErr w:type="spellStart"/>
            <w:proofErr w:type="gramStart"/>
            <w:r w:rsidRPr="00727436">
              <w:rPr>
                <w:b/>
                <w:sz w:val="24"/>
                <w:szCs w:val="24"/>
                <w:lang w:eastAsia="en-US"/>
              </w:rPr>
              <w:t>законо</w:t>
            </w:r>
            <w:proofErr w:type="spellEnd"/>
            <w:r w:rsidRPr="00727436">
              <w:rPr>
                <w:b/>
                <w:sz w:val="24"/>
                <w:szCs w:val="24"/>
                <w:lang w:eastAsia="en-US"/>
              </w:rPr>
              <w:t>-проект</w:t>
            </w:r>
            <w:proofErr w:type="gramEnd"/>
          </w:p>
        </w:tc>
      </w:tr>
      <w:tr w:rsidR="00AF0ABC" w:rsidRPr="00727436" w:rsidTr="00D020F4">
        <w:tc>
          <w:tcPr>
            <w:tcW w:w="1980" w:type="dxa"/>
            <w:tcBorders>
              <w:top w:val="single" w:sz="4" w:space="0" w:color="auto"/>
              <w:left w:val="single" w:sz="4" w:space="0" w:color="auto"/>
              <w:bottom w:val="single" w:sz="4" w:space="0" w:color="auto"/>
              <w:right w:val="single" w:sz="4" w:space="0" w:color="auto"/>
            </w:tcBorders>
            <w:hideMark/>
          </w:tcPr>
          <w:p w:rsidR="00AF0ABC" w:rsidRPr="00727436" w:rsidRDefault="00AF0ABC" w:rsidP="00D020F4">
            <w:pPr>
              <w:ind w:firstLine="0"/>
              <w:rPr>
                <w:sz w:val="24"/>
                <w:szCs w:val="24"/>
                <w:lang w:eastAsia="en-US"/>
              </w:rPr>
            </w:pPr>
            <w:r w:rsidRPr="00727436">
              <w:rPr>
                <w:sz w:val="24"/>
                <w:szCs w:val="24"/>
                <w:lang w:eastAsia="en-US"/>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AF0ABC" w:rsidRPr="00727436" w:rsidRDefault="00AF0ABC" w:rsidP="00D020F4">
            <w:pPr>
              <w:ind w:firstLine="0"/>
              <w:jc w:val="center"/>
              <w:rPr>
                <w:sz w:val="24"/>
                <w:szCs w:val="24"/>
                <w:lang w:eastAsia="en-US"/>
              </w:rPr>
            </w:pPr>
            <w:r w:rsidRPr="00727436">
              <w:rPr>
                <w:sz w:val="24"/>
                <w:szCs w:val="24"/>
                <w:lang w:eastAsia="en-US"/>
              </w:rPr>
              <w:t>20765768,5</w:t>
            </w:r>
          </w:p>
        </w:tc>
        <w:tc>
          <w:tcPr>
            <w:tcW w:w="1446" w:type="dxa"/>
            <w:tcBorders>
              <w:top w:val="single" w:sz="4" w:space="0" w:color="auto"/>
              <w:left w:val="single" w:sz="4" w:space="0" w:color="auto"/>
              <w:bottom w:val="single" w:sz="4" w:space="0" w:color="auto"/>
              <w:right w:val="single" w:sz="4" w:space="0" w:color="auto"/>
            </w:tcBorders>
            <w:vAlign w:val="center"/>
          </w:tcPr>
          <w:p w:rsidR="00AF0ABC" w:rsidRPr="00727436" w:rsidRDefault="00AF0ABC" w:rsidP="00D020F4">
            <w:pPr>
              <w:ind w:firstLine="0"/>
              <w:jc w:val="center"/>
              <w:rPr>
                <w:sz w:val="24"/>
                <w:szCs w:val="24"/>
                <w:lang w:eastAsia="en-US"/>
              </w:rPr>
            </w:pPr>
            <w:r w:rsidRPr="00727436">
              <w:rPr>
                <w:sz w:val="24"/>
                <w:szCs w:val="24"/>
                <w:lang w:eastAsia="en-US"/>
              </w:rPr>
              <w:t>21760390,6</w:t>
            </w:r>
          </w:p>
        </w:tc>
        <w:tc>
          <w:tcPr>
            <w:tcW w:w="1418" w:type="dxa"/>
            <w:tcBorders>
              <w:top w:val="single" w:sz="4" w:space="0" w:color="auto"/>
              <w:left w:val="single" w:sz="4" w:space="0" w:color="auto"/>
              <w:bottom w:val="single" w:sz="4" w:space="0" w:color="auto"/>
              <w:right w:val="single" w:sz="4" w:space="0" w:color="auto"/>
            </w:tcBorders>
            <w:vAlign w:val="center"/>
          </w:tcPr>
          <w:p w:rsidR="00AF0ABC" w:rsidRPr="00727436" w:rsidRDefault="00AF0ABC" w:rsidP="00D020F4">
            <w:pPr>
              <w:ind w:firstLine="0"/>
              <w:jc w:val="center"/>
              <w:rPr>
                <w:sz w:val="24"/>
                <w:szCs w:val="24"/>
                <w:lang w:eastAsia="en-US"/>
              </w:rPr>
            </w:pPr>
            <w:r w:rsidRPr="00727436">
              <w:rPr>
                <w:sz w:val="24"/>
                <w:szCs w:val="24"/>
                <w:lang w:eastAsia="en-US"/>
              </w:rPr>
              <w:t>23298082,2</w:t>
            </w:r>
          </w:p>
        </w:tc>
        <w:tc>
          <w:tcPr>
            <w:tcW w:w="1417" w:type="dxa"/>
            <w:tcBorders>
              <w:top w:val="single" w:sz="4" w:space="0" w:color="auto"/>
              <w:left w:val="single" w:sz="4" w:space="0" w:color="auto"/>
              <w:bottom w:val="single" w:sz="4" w:space="0" w:color="auto"/>
              <w:right w:val="single" w:sz="4" w:space="0" w:color="auto"/>
            </w:tcBorders>
            <w:vAlign w:val="center"/>
          </w:tcPr>
          <w:p w:rsidR="00AF0ABC" w:rsidRPr="00727436" w:rsidRDefault="00AF0ABC" w:rsidP="00D020F4">
            <w:pPr>
              <w:ind w:firstLine="0"/>
              <w:jc w:val="center"/>
              <w:rPr>
                <w:sz w:val="24"/>
                <w:szCs w:val="24"/>
                <w:lang w:eastAsia="en-US"/>
              </w:rPr>
            </w:pPr>
            <w:r w:rsidRPr="00727436">
              <w:rPr>
                <w:sz w:val="24"/>
                <w:szCs w:val="24"/>
                <w:lang w:eastAsia="en-US"/>
              </w:rPr>
              <w:t>25348175,8</w:t>
            </w:r>
          </w:p>
        </w:tc>
        <w:tc>
          <w:tcPr>
            <w:tcW w:w="1419" w:type="dxa"/>
            <w:tcBorders>
              <w:top w:val="single" w:sz="4" w:space="0" w:color="auto"/>
              <w:left w:val="single" w:sz="4" w:space="0" w:color="auto"/>
              <w:bottom w:val="single" w:sz="4" w:space="0" w:color="auto"/>
              <w:right w:val="single" w:sz="4" w:space="0" w:color="auto"/>
            </w:tcBorders>
            <w:vAlign w:val="center"/>
          </w:tcPr>
          <w:p w:rsidR="00AF0ABC" w:rsidRPr="00727436" w:rsidRDefault="00AF0ABC" w:rsidP="00D020F4">
            <w:pPr>
              <w:ind w:firstLine="0"/>
              <w:rPr>
                <w:sz w:val="24"/>
                <w:szCs w:val="24"/>
                <w:lang w:eastAsia="en-US"/>
              </w:rPr>
            </w:pPr>
            <w:r w:rsidRPr="00727436">
              <w:rPr>
                <w:sz w:val="24"/>
                <w:szCs w:val="24"/>
                <w:lang w:eastAsia="en-US"/>
              </w:rPr>
              <w:t>25884352,9</w:t>
            </w:r>
          </w:p>
        </w:tc>
      </w:tr>
      <w:tr w:rsidR="00AF0ABC" w:rsidRPr="00727436" w:rsidTr="00D020F4">
        <w:tc>
          <w:tcPr>
            <w:tcW w:w="1980" w:type="dxa"/>
            <w:tcBorders>
              <w:top w:val="single" w:sz="4" w:space="0" w:color="auto"/>
              <w:left w:val="single" w:sz="4" w:space="0" w:color="auto"/>
              <w:bottom w:val="single" w:sz="4" w:space="0" w:color="auto"/>
              <w:right w:val="single" w:sz="4" w:space="0" w:color="auto"/>
            </w:tcBorders>
            <w:hideMark/>
          </w:tcPr>
          <w:p w:rsidR="00AF0ABC" w:rsidRPr="009E3F92" w:rsidRDefault="000C0FEB" w:rsidP="00D020F4">
            <w:pPr>
              <w:ind w:firstLine="0"/>
              <w:rPr>
                <w:i/>
                <w:sz w:val="24"/>
                <w:szCs w:val="24"/>
                <w:lang w:eastAsia="en-US"/>
              </w:rPr>
            </w:pPr>
            <w:r>
              <w:rPr>
                <w:i/>
                <w:sz w:val="24"/>
                <w:szCs w:val="24"/>
                <w:lang w:eastAsia="en-US"/>
              </w:rPr>
              <w:t>т</w:t>
            </w:r>
            <w:r w:rsidR="00AF0ABC" w:rsidRPr="009E3F92">
              <w:rPr>
                <w:i/>
                <w:sz w:val="24"/>
                <w:szCs w:val="24"/>
                <w:lang w:eastAsia="en-US"/>
              </w:rPr>
              <w:t>емпы роста доходов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AF0ABC" w:rsidRPr="009E3F92" w:rsidRDefault="00AF0ABC" w:rsidP="00D020F4">
            <w:pPr>
              <w:ind w:firstLine="0"/>
              <w:jc w:val="center"/>
              <w:rPr>
                <w:i/>
                <w:sz w:val="24"/>
                <w:szCs w:val="24"/>
                <w:lang w:eastAsia="en-US"/>
              </w:rPr>
            </w:pPr>
            <w:r w:rsidRPr="009E3F92">
              <w:rPr>
                <w:i/>
                <w:sz w:val="24"/>
                <w:szCs w:val="24"/>
                <w:lang w:eastAsia="en-US"/>
              </w:rPr>
              <w:t>108,9%</w:t>
            </w:r>
          </w:p>
        </w:tc>
        <w:tc>
          <w:tcPr>
            <w:tcW w:w="1446" w:type="dxa"/>
            <w:tcBorders>
              <w:top w:val="single" w:sz="4" w:space="0" w:color="auto"/>
              <w:left w:val="single" w:sz="4" w:space="0" w:color="auto"/>
              <w:bottom w:val="single" w:sz="4" w:space="0" w:color="auto"/>
              <w:right w:val="single" w:sz="4" w:space="0" w:color="auto"/>
            </w:tcBorders>
            <w:vAlign w:val="center"/>
          </w:tcPr>
          <w:p w:rsidR="00AF0ABC" w:rsidRPr="009E3F92" w:rsidRDefault="00AF0ABC" w:rsidP="00D020F4">
            <w:pPr>
              <w:ind w:firstLine="0"/>
              <w:jc w:val="center"/>
              <w:rPr>
                <w:i/>
                <w:sz w:val="24"/>
                <w:szCs w:val="24"/>
              </w:rPr>
            </w:pPr>
            <w:r w:rsidRPr="009E3F92">
              <w:rPr>
                <w:i/>
                <w:sz w:val="24"/>
                <w:szCs w:val="24"/>
              </w:rPr>
              <w:t>104,8%</w:t>
            </w:r>
          </w:p>
        </w:tc>
        <w:tc>
          <w:tcPr>
            <w:tcW w:w="1418" w:type="dxa"/>
            <w:tcBorders>
              <w:top w:val="single" w:sz="4" w:space="0" w:color="auto"/>
              <w:left w:val="single" w:sz="4" w:space="0" w:color="auto"/>
              <w:bottom w:val="single" w:sz="4" w:space="0" w:color="auto"/>
              <w:right w:val="single" w:sz="4" w:space="0" w:color="auto"/>
            </w:tcBorders>
            <w:vAlign w:val="center"/>
          </w:tcPr>
          <w:p w:rsidR="00AF0ABC" w:rsidRPr="009E3F92" w:rsidRDefault="00AF0ABC" w:rsidP="00D020F4">
            <w:pPr>
              <w:ind w:firstLine="0"/>
              <w:jc w:val="center"/>
              <w:rPr>
                <w:i/>
                <w:sz w:val="24"/>
                <w:szCs w:val="24"/>
              </w:rPr>
            </w:pPr>
            <w:r w:rsidRPr="009E3F92">
              <w:rPr>
                <w:i/>
                <w:sz w:val="24"/>
                <w:szCs w:val="24"/>
              </w:rPr>
              <w:t>107,1%</w:t>
            </w:r>
          </w:p>
        </w:tc>
        <w:tc>
          <w:tcPr>
            <w:tcW w:w="1417" w:type="dxa"/>
            <w:tcBorders>
              <w:top w:val="single" w:sz="4" w:space="0" w:color="auto"/>
              <w:left w:val="single" w:sz="4" w:space="0" w:color="auto"/>
              <w:bottom w:val="single" w:sz="4" w:space="0" w:color="auto"/>
              <w:right w:val="single" w:sz="4" w:space="0" w:color="auto"/>
            </w:tcBorders>
            <w:vAlign w:val="center"/>
          </w:tcPr>
          <w:p w:rsidR="00AF0ABC" w:rsidRPr="009E3F92" w:rsidRDefault="00AF0ABC" w:rsidP="00D020F4">
            <w:pPr>
              <w:ind w:firstLine="0"/>
              <w:jc w:val="center"/>
              <w:rPr>
                <w:i/>
                <w:sz w:val="24"/>
                <w:szCs w:val="24"/>
              </w:rPr>
            </w:pPr>
            <w:r w:rsidRPr="009E3F92">
              <w:rPr>
                <w:i/>
                <w:sz w:val="24"/>
                <w:szCs w:val="24"/>
              </w:rPr>
              <w:t>108,8%</w:t>
            </w:r>
          </w:p>
        </w:tc>
        <w:tc>
          <w:tcPr>
            <w:tcW w:w="1419" w:type="dxa"/>
            <w:tcBorders>
              <w:top w:val="single" w:sz="4" w:space="0" w:color="auto"/>
              <w:left w:val="single" w:sz="4" w:space="0" w:color="auto"/>
              <w:bottom w:val="single" w:sz="4" w:space="0" w:color="auto"/>
              <w:right w:val="single" w:sz="4" w:space="0" w:color="auto"/>
            </w:tcBorders>
            <w:vAlign w:val="center"/>
          </w:tcPr>
          <w:p w:rsidR="00AF0ABC" w:rsidRPr="009E3F92" w:rsidRDefault="00AF0ABC" w:rsidP="00D020F4">
            <w:pPr>
              <w:ind w:firstLine="0"/>
              <w:jc w:val="center"/>
              <w:rPr>
                <w:i/>
                <w:sz w:val="24"/>
                <w:szCs w:val="24"/>
              </w:rPr>
            </w:pPr>
            <w:r w:rsidRPr="009E3F92">
              <w:rPr>
                <w:i/>
                <w:sz w:val="24"/>
                <w:szCs w:val="24"/>
              </w:rPr>
              <w:t>102,1%</w:t>
            </w:r>
          </w:p>
        </w:tc>
      </w:tr>
      <w:tr w:rsidR="009E3F92" w:rsidRPr="00727436" w:rsidTr="00D020F4">
        <w:tc>
          <w:tcPr>
            <w:tcW w:w="1980" w:type="dxa"/>
            <w:tcBorders>
              <w:top w:val="single" w:sz="4" w:space="0" w:color="auto"/>
              <w:left w:val="single" w:sz="4" w:space="0" w:color="auto"/>
              <w:bottom w:val="single" w:sz="4" w:space="0" w:color="auto"/>
              <w:right w:val="single" w:sz="4" w:space="0" w:color="auto"/>
            </w:tcBorders>
          </w:tcPr>
          <w:p w:rsidR="009E3F92" w:rsidRPr="000C0FEB" w:rsidRDefault="009E3F92" w:rsidP="0099043D">
            <w:pPr>
              <w:ind w:firstLine="0"/>
              <w:rPr>
                <w:sz w:val="24"/>
                <w:szCs w:val="24"/>
                <w:lang w:eastAsia="en-US"/>
              </w:rPr>
            </w:pPr>
            <w:r w:rsidRPr="000C0FEB">
              <w:rPr>
                <w:sz w:val="24"/>
                <w:szCs w:val="24"/>
                <w:lang w:eastAsia="en-US"/>
              </w:rPr>
              <w:t>в том числе налоговые и неналоговые доходы, являющиеся источниками формирования доходов дорожного фонда Ивановской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sz w:val="24"/>
                <w:szCs w:val="24"/>
                <w:lang w:eastAsia="en-US"/>
              </w:rPr>
            </w:pPr>
            <w:r w:rsidRPr="000C0FEB">
              <w:rPr>
                <w:sz w:val="24"/>
                <w:szCs w:val="24"/>
                <w:lang w:eastAsia="en-US"/>
              </w:rPr>
              <w:t>2511953,7</w:t>
            </w:r>
          </w:p>
        </w:tc>
        <w:tc>
          <w:tcPr>
            <w:tcW w:w="1446"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sz w:val="24"/>
                <w:szCs w:val="24"/>
              </w:rPr>
            </w:pPr>
            <w:r w:rsidRPr="000C0FEB">
              <w:rPr>
                <w:sz w:val="24"/>
                <w:szCs w:val="24"/>
              </w:rPr>
              <w:t>3028204,6</w:t>
            </w:r>
          </w:p>
        </w:tc>
        <w:tc>
          <w:tcPr>
            <w:tcW w:w="1418"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sz w:val="24"/>
                <w:szCs w:val="24"/>
              </w:rPr>
            </w:pPr>
            <w:r w:rsidRPr="000C0FEB">
              <w:rPr>
                <w:sz w:val="24"/>
                <w:szCs w:val="24"/>
              </w:rPr>
              <w:t>3684687,7</w:t>
            </w:r>
          </w:p>
        </w:tc>
        <w:tc>
          <w:tcPr>
            <w:tcW w:w="1417"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sz w:val="24"/>
                <w:szCs w:val="24"/>
              </w:rPr>
            </w:pPr>
            <w:r w:rsidRPr="000C0FEB">
              <w:rPr>
                <w:sz w:val="24"/>
                <w:szCs w:val="24"/>
              </w:rPr>
              <w:t>4751344,5</w:t>
            </w:r>
          </w:p>
        </w:tc>
        <w:tc>
          <w:tcPr>
            <w:tcW w:w="1419"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sz w:val="24"/>
                <w:szCs w:val="24"/>
              </w:rPr>
            </w:pPr>
            <w:r w:rsidRPr="000C0FEB">
              <w:rPr>
                <w:sz w:val="24"/>
                <w:szCs w:val="24"/>
              </w:rPr>
              <w:t>4780656,5</w:t>
            </w:r>
          </w:p>
        </w:tc>
      </w:tr>
      <w:tr w:rsidR="009E3F92" w:rsidRPr="00727436" w:rsidTr="00D020F4">
        <w:tc>
          <w:tcPr>
            <w:tcW w:w="1980" w:type="dxa"/>
            <w:tcBorders>
              <w:top w:val="single" w:sz="4" w:space="0" w:color="auto"/>
              <w:left w:val="single" w:sz="4" w:space="0" w:color="auto"/>
              <w:bottom w:val="single" w:sz="4" w:space="0" w:color="auto"/>
              <w:right w:val="single" w:sz="4" w:space="0" w:color="auto"/>
            </w:tcBorders>
          </w:tcPr>
          <w:p w:rsidR="009E3F92" w:rsidRPr="000C0FEB" w:rsidRDefault="009E3F92" w:rsidP="0099043D">
            <w:pPr>
              <w:ind w:firstLine="0"/>
              <w:rPr>
                <w:i/>
                <w:sz w:val="24"/>
                <w:szCs w:val="24"/>
                <w:lang w:eastAsia="en-US"/>
              </w:rPr>
            </w:pPr>
            <w:r w:rsidRPr="000C0FEB">
              <w:rPr>
                <w:i/>
                <w:sz w:val="24"/>
                <w:szCs w:val="24"/>
                <w:lang w:eastAsia="en-US"/>
              </w:rPr>
              <w:t>темпы роста доходов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i/>
                <w:sz w:val="24"/>
                <w:szCs w:val="24"/>
                <w:lang w:eastAsia="en-US"/>
              </w:rPr>
            </w:pPr>
            <w:r w:rsidRPr="000C0FEB">
              <w:rPr>
                <w:i/>
                <w:sz w:val="24"/>
                <w:szCs w:val="24"/>
                <w:lang w:eastAsia="en-US"/>
              </w:rPr>
              <w:t>106,7%</w:t>
            </w:r>
          </w:p>
        </w:tc>
        <w:tc>
          <w:tcPr>
            <w:tcW w:w="1446"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i/>
                <w:sz w:val="24"/>
                <w:szCs w:val="24"/>
              </w:rPr>
            </w:pPr>
            <w:r w:rsidRPr="000C0FEB">
              <w:rPr>
                <w:i/>
                <w:sz w:val="24"/>
                <w:szCs w:val="24"/>
              </w:rPr>
              <w:t>120,6%</w:t>
            </w:r>
          </w:p>
        </w:tc>
        <w:tc>
          <w:tcPr>
            <w:tcW w:w="1418"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i/>
                <w:sz w:val="24"/>
                <w:szCs w:val="24"/>
              </w:rPr>
            </w:pPr>
            <w:r w:rsidRPr="000C0FEB">
              <w:rPr>
                <w:i/>
                <w:sz w:val="24"/>
                <w:szCs w:val="24"/>
              </w:rPr>
              <w:t>121,7%</w:t>
            </w:r>
          </w:p>
        </w:tc>
        <w:tc>
          <w:tcPr>
            <w:tcW w:w="1417"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i/>
                <w:sz w:val="24"/>
                <w:szCs w:val="24"/>
              </w:rPr>
            </w:pPr>
            <w:r w:rsidRPr="000C0FEB">
              <w:rPr>
                <w:i/>
                <w:sz w:val="24"/>
                <w:szCs w:val="24"/>
              </w:rPr>
              <w:t>128,9%</w:t>
            </w:r>
          </w:p>
        </w:tc>
        <w:tc>
          <w:tcPr>
            <w:tcW w:w="1419" w:type="dxa"/>
            <w:tcBorders>
              <w:top w:val="single" w:sz="4" w:space="0" w:color="auto"/>
              <w:left w:val="single" w:sz="4" w:space="0" w:color="auto"/>
              <w:bottom w:val="single" w:sz="4" w:space="0" w:color="auto"/>
              <w:right w:val="single" w:sz="4" w:space="0" w:color="auto"/>
            </w:tcBorders>
            <w:vAlign w:val="center"/>
          </w:tcPr>
          <w:p w:rsidR="009E3F92" w:rsidRPr="000C0FEB" w:rsidRDefault="009E3F92" w:rsidP="0099043D">
            <w:pPr>
              <w:ind w:firstLine="0"/>
              <w:jc w:val="center"/>
              <w:rPr>
                <w:i/>
                <w:sz w:val="24"/>
                <w:szCs w:val="24"/>
                <w:lang w:val="en-US"/>
              </w:rPr>
            </w:pPr>
            <w:r w:rsidRPr="000C0FEB">
              <w:rPr>
                <w:i/>
                <w:sz w:val="24"/>
                <w:szCs w:val="24"/>
              </w:rPr>
              <w:t>100,6</w:t>
            </w:r>
            <w:r w:rsidRPr="000C0FEB">
              <w:rPr>
                <w:i/>
                <w:sz w:val="24"/>
                <w:szCs w:val="24"/>
                <w:lang w:val="en-US"/>
              </w:rPr>
              <w:t>%</w:t>
            </w:r>
          </w:p>
        </w:tc>
      </w:tr>
    </w:tbl>
    <w:p w:rsidR="009E3F92" w:rsidRDefault="009E3F92" w:rsidP="00AF0ABC">
      <w:pPr>
        <w:ind w:firstLine="708"/>
        <w:rPr>
          <w:lang w:val="en-US"/>
        </w:rPr>
      </w:pPr>
    </w:p>
    <w:p w:rsidR="00AF0ABC" w:rsidRPr="00727436" w:rsidRDefault="00AF0ABC" w:rsidP="00AF0ABC">
      <w:pPr>
        <w:ind w:firstLine="708"/>
      </w:pPr>
      <w:r w:rsidRPr="00727436">
        <w:t xml:space="preserve">В 2020 году налоговые и неналоговые доходы областного бюджета прогнозируются в сумме 23298082,2 тыс. рублей. По сравнению с оценкой исполнения за 2019 год они увеличатся на 1537691,6 тыс. руб. или на 7,1%. В 2021 году налоговые и неналоговые доходы спрогнозированы в сумме 25348175,8 тыс. рублей. В сравнении с прогнозом на 2020 год рост на 2050093,6 тыс. руб. или на 8,8%. Прогноз на 2022 год составляет 25884352,9 тыс. руб., рост на </w:t>
      </w:r>
      <w:r w:rsidR="00242962">
        <w:t>536</w:t>
      </w:r>
      <w:r w:rsidRPr="00727436">
        <w:t>177,1 тыс. руб. или на 2,1% к 2021 году.</w:t>
      </w:r>
    </w:p>
    <w:p w:rsidR="00AF0ABC" w:rsidRPr="00727436" w:rsidRDefault="00AF0ABC" w:rsidP="00AF0ABC">
      <w:pPr>
        <w:ind w:firstLine="0"/>
        <w:jc w:val="center"/>
        <w:rPr>
          <w:b/>
          <w:i/>
        </w:rPr>
      </w:pPr>
    </w:p>
    <w:p w:rsidR="00AF0ABC" w:rsidRPr="00727436" w:rsidRDefault="00AF0ABC" w:rsidP="00AF0ABC">
      <w:pPr>
        <w:ind w:firstLine="0"/>
        <w:jc w:val="center"/>
        <w:rPr>
          <w:b/>
          <w:i/>
        </w:rPr>
      </w:pPr>
      <w:r w:rsidRPr="00727436">
        <w:rPr>
          <w:b/>
          <w:i/>
        </w:rPr>
        <w:t xml:space="preserve">Особенности расчетов поступлений в областной бюджет </w:t>
      </w:r>
    </w:p>
    <w:p w:rsidR="00AF0ABC" w:rsidRPr="00727436" w:rsidRDefault="00AF0ABC" w:rsidP="00AF0ABC">
      <w:pPr>
        <w:ind w:firstLine="0"/>
        <w:jc w:val="center"/>
        <w:rPr>
          <w:b/>
        </w:rPr>
      </w:pPr>
      <w:r w:rsidRPr="00727436">
        <w:rPr>
          <w:b/>
          <w:i/>
        </w:rPr>
        <w:t>по основным доходным источникам</w:t>
      </w:r>
      <w:r w:rsidRPr="00727436">
        <w:rPr>
          <w:b/>
        </w:rPr>
        <w:t xml:space="preserve"> </w:t>
      </w:r>
    </w:p>
    <w:p w:rsidR="00AF0ABC" w:rsidRDefault="00AF0ABC" w:rsidP="00AF0ABC">
      <w:pPr>
        <w:pStyle w:val="21"/>
      </w:pPr>
    </w:p>
    <w:p w:rsidR="00AF0ABC" w:rsidRPr="00727436" w:rsidRDefault="00AF0ABC" w:rsidP="00AF0ABC">
      <w:pPr>
        <w:pStyle w:val="21"/>
      </w:pPr>
      <w:r w:rsidRPr="00727436">
        <w:t>Поступление налоговых доходов в областной бюджет в 2020 году прогнозируется в сумме 22952933,2 тыс. рублей. К оценке 2019 года поступления налоговых доходов возрасту</w:t>
      </w:r>
      <w:r w:rsidR="00242962">
        <w:t>т на 7,3% или на 1565363,1 тыс. </w:t>
      </w:r>
      <w:r w:rsidRPr="00727436">
        <w:t>руб</w:t>
      </w:r>
      <w:r w:rsidR="00B6533A">
        <w:t>лей</w:t>
      </w:r>
      <w:r w:rsidRPr="00727436">
        <w:t>.</w:t>
      </w:r>
    </w:p>
    <w:p w:rsidR="00AF0ABC" w:rsidRPr="00727436" w:rsidRDefault="00AF0ABC" w:rsidP="00AF0ABC">
      <w:pPr>
        <w:pStyle w:val="21"/>
      </w:pPr>
      <w:r w:rsidRPr="00727436">
        <w:t xml:space="preserve">В структуре налоговых и неналоговых доходов налоговые доходы составят 98,6%.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 утвержденной приказом УФНС России по Ивановской области от 28.11.2018 № 11-06/167 (далее – методика). </w:t>
      </w:r>
    </w:p>
    <w:p w:rsidR="00027CA8" w:rsidRPr="00727436" w:rsidRDefault="00027CA8" w:rsidP="00027CA8">
      <w:pPr>
        <w:autoSpaceDE w:val="0"/>
        <w:autoSpaceDN w:val="0"/>
        <w:adjustRightInd w:val="0"/>
        <w:rPr>
          <w:rFonts w:eastAsiaTheme="minorHAnsi"/>
          <w:szCs w:val="28"/>
          <w:lang w:eastAsia="en-US"/>
        </w:rPr>
      </w:pPr>
      <w:r w:rsidRPr="00027CA8">
        <w:t>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развития Ивановской области на 2020</w:t>
      </w:r>
      <w:r w:rsidRPr="00027CA8">
        <w:rPr>
          <w:lang w:val="en-US"/>
        </w:rPr>
        <w:t> </w:t>
      </w:r>
      <w:r w:rsidRPr="00027CA8">
        <w:t xml:space="preserve">год и плановый период 2021 и 2022 годов, показатели форм статистической налоговой отчетности, информация о прогнозируемом объеме налоговых льгот (пониженных ставок </w:t>
      </w:r>
      <w:r w:rsidRPr="00027CA8">
        <w:rPr>
          <w:rFonts w:eastAsiaTheme="minorHAnsi"/>
          <w:szCs w:val="28"/>
          <w:lang w:eastAsia="en-US"/>
        </w:rPr>
        <w:t>по налогам), предоставленных органами государственной власти Ивановской области. Также в расчетах по налогам использовался коэффициент собираемости, учитывающий работу налоговых органов по погашению задолженности по налогу. По состоянию на 1 сентября 2019 года недоимка по налогам и сборам в областной бюджет без учета недоимки организаций, граждан, в том числе индивидуальных предпринимателей, находящихся в процедурах банкротства, составляла 555,5 млн. руб., из которой 57,0 </w:t>
      </w:r>
      <w:proofErr w:type="gramStart"/>
      <w:r w:rsidRPr="00027CA8">
        <w:rPr>
          <w:rFonts w:eastAsiaTheme="minorHAnsi"/>
          <w:szCs w:val="28"/>
          <w:lang w:eastAsia="en-US"/>
        </w:rPr>
        <w:t>%  или</w:t>
      </w:r>
      <w:proofErr w:type="gramEnd"/>
      <w:r w:rsidRPr="00027CA8">
        <w:rPr>
          <w:rFonts w:eastAsiaTheme="minorHAnsi"/>
          <w:szCs w:val="28"/>
          <w:lang w:eastAsia="en-US"/>
        </w:rPr>
        <w:t xml:space="preserve"> 316,9 млн. руб. приходится на недоимку по транспортному налогу с физических лиц.</w:t>
      </w:r>
    </w:p>
    <w:p w:rsidR="00AF0ABC" w:rsidRPr="006442BB" w:rsidRDefault="00AF0ABC" w:rsidP="00AF0ABC">
      <w:pPr>
        <w:pStyle w:val="21"/>
      </w:pPr>
      <w:r w:rsidRPr="00727436">
        <w:t xml:space="preserve">Сравнение прогноза поступлений налоговых доходов в 2020-2021 годах, предусмотренного проектом закона Ивановской области </w:t>
      </w:r>
      <w:r w:rsidR="00A039B5">
        <w:t>«</w:t>
      </w:r>
      <w:r w:rsidRPr="00727436">
        <w:t>Об областном бюджете на 2020 год и на плановый период 2021 и 2022 годов</w:t>
      </w:r>
      <w:r w:rsidR="00A039B5">
        <w:t>»</w:t>
      </w:r>
      <w:r w:rsidRPr="00727436">
        <w:t xml:space="preserve">, с соответствующими показателями, утвержденными </w:t>
      </w:r>
      <w:r w:rsidRPr="00727436">
        <w:rPr>
          <w:rFonts w:eastAsiaTheme="minorHAnsi"/>
          <w:szCs w:val="28"/>
          <w:lang w:eastAsia="en-US"/>
        </w:rPr>
        <w:t>Законом об областном бюджете</w:t>
      </w:r>
      <w:r w:rsidRPr="00727436">
        <w:t>, представлено в приложении 1 к пояснительной записке.</w:t>
      </w:r>
    </w:p>
    <w:p w:rsidR="00AF0ABC" w:rsidRPr="006442BB" w:rsidRDefault="00AF0ABC" w:rsidP="00AF0ABC">
      <w:pPr>
        <w:jc w:val="center"/>
        <w:rPr>
          <w:b/>
        </w:rPr>
      </w:pPr>
    </w:p>
    <w:p w:rsidR="00B86A54" w:rsidRDefault="00B86A54" w:rsidP="00AF0ABC">
      <w:pPr>
        <w:jc w:val="center"/>
        <w:rPr>
          <w:b/>
        </w:rPr>
      </w:pPr>
    </w:p>
    <w:p w:rsidR="00AF0ABC" w:rsidRPr="00727436" w:rsidRDefault="00AF0ABC" w:rsidP="00AF0ABC">
      <w:pPr>
        <w:jc w:val="center"/>
        <w:rPr>
          <w:b/>
        </w:rPr>
      </w:pPr>
      <w:r w:rsidRPr="00727436">
        <w:rPr>
          <w:b/>
        </w:rPr>
        <w:t>Налог на прибыль организаций</w:t>
      </w:r>
    </w:p>
    <w:p w:rsidR="00AF0ABC" w:rsidRPr="00727436" w:rsidRDefault="00AF0ABC" w:rsidP="00AF0ABC">
      <w:pPr>
        <w:jc w:val="center"/>
        <w:rPr>
          <w:b/>
        </w:rPr>
      </w:pPr>
    </w:p>
    <w:p w:rsidR="00AF0ABC" w:rsidRPr="00727436" w:rsidRDefault="00AF0ABC" w:rsidP="00AF0ABC">
      <w:pPr>
        <w:pStyle w:val="21"/>
      </w:pPr>
      <w:r w:rsidRPr="00727436">
        <w:t>Поступление налога на прибыль организаций в 2020 году прогнозируется в сумме 5058052,0 тыс. рублей. Доля налога на прибыль организаций в структуре налоговых доходов областного бюджета в 2020 году прогнозируется в размере 22,0%. К оценке 2019 года поступления налога на прибыль возрастут на 3,7% или на 181299,0 тыс. рублей.</w:t>
      </w:r>
    </w:p>
    <w:p w:rsidR="00B22B70" w:rsidRPr="006442BB" w:rsidRDefault="00B22B70" w:rsidP="00B22B70">
      <w:r w:rsidRPr="00B22B70">
        <w:t>Расчет прогноза налога на прибыль организаций произведен УФНС России по Ивановской области в соответствии с пунктом 2.1. методики. В основу расчета принят показатель прогноза социально-экономического развития Ивановской области на 2020-2022 годы – прибыль прибыльных организаций. 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Прогнозируемая на 2020 год сумма указанных поступлений составляет 2234642,0 тыс. руб., на 2021 год - 2283373,0 тыс. руб., на 2022 год - 2343798</w:t>
      </w:r>
      <w:r w:rsidRPr="00B22B70">
        <w:rPr>
          <w:color w:val="000000"/>
          <w:szCs w:val="28"/>
        </w:rPr>
        <w:t xml:space="preserve">,0 </w:t>
      </w:r>
      <w:r w:rsidRPr="00B22B70">
        <w:t>тыс. рублей.</w:t>
      </w:r>
    </w:p>
    <w:p w:rsidR="00AF0ABC" w:rsidRPr="006442BB" w:rsidRDefault="00AF0ABC" w:rsidP="00AF0ABC">
      <w:pPr>
        <w:pStyle w:val="21"/>
      </w:pPr>
      <w:r w:rsidRPr="005D52D1">
        <w:t xml:space="preserve">Также учтены поступления налога на прибыль организаций от участников консолидированных групп налогоплательщиков. </w:t>
      </w:r>
      <w:r>
        <w:t>По данным</w:t>
      </w:r>
      <w:r w:rsidRPr="005D52D1">
        <w:t xml:space="preserve"> межрегиональных инспекций Федеральной налоговой службы по крупнейшим налогоплательщикам, поступления налога на прибыль организаций в бюджет Ивановской области по организациям, входящим в консолидированные группы налогоплательщиков, в 2020 году составят </w:t>
      </w:r>
      <w:r w:rsidRPr="005D52D1">
        <w:rPr>
          <w:color w:val="000000"/>
        </w:rPr>
        <w:t>465817,0 </w:t>
      </w:r>
      <w:r w:rsidRPr="005D52D1">
        <w:t>тыс. руб. ежегодно, в 2021 году – 558632 тыс. руб., в 2022 году – 531800,0 тыс. руб</w:t>
      </w:r>
      <w:r w:rsidR="00616865">
        <w:t>лей</w:t>
      </w:r>
      <w:r w:rsidRPr="005D52D1">
        <w:t>.</w:t>
      </w:r>
    </w:p>
    <w:p w:rsidR="00AF0ABC" w:rsidRPr="006442BB" w:rsidRDefault="00AF0ABC" w:rsidP="00AF0ABC">
      <w:pPr>
        <w:pStyle w:val="21"/>
        <w:rPr>
          <w:rFonts w:eastAsiaTheme="minorHAnsi"/>
          <w:szCs w:val="28"/>
          <w:lang w:eastAsia="en-US"/>
        </w:rPr>
      </w:pPr>
      <w:r w:rsidRPr="005D52D1">
        <w:t xml:space="preserve">Законом Ивановской области от 12.05.2015 № 39-ОЗ </w:t>
      </w:r>
      <w:r w:rsidR="00A039B5">
        <w:t>«</w:t>
      </w:r>
      <w:r w:rsidRPr="005D52D1">
        <w:t>О налоговых ставках налога на прибыль организаций, подлежащего зачислению в областной бюджет</w:t>
      </w:r>
      <w:r w:rsidR="00A039B5">
        <w:t>»</w:t>
      </w:r>
      <w:r w:rsidRPr="005D52D1">
        <w:t xml:space="preserve"> предусмотрено предоставление права применения пониженных налоговых ставок по налогу на прибыль организаций для организаций, реализующих инвестиционные проекты, для организаций - участников региональных инвестиционных проектов и </w:t>
      </w:r>
      <w:r w:rsidRPr="005D52D1">
        <w:rPr>
          <w:szCs w:val="28"/>
        </w:rPr>
        <w:t xml:space="preserve">для организаций, основными видами деятельности которых являются виды деятельности, относящиеся к текстильному производству, производству одежды, производству машин и оборудования, производству судов и прочих транспортных средств и осуществляющим капитальные вложения, а также </w:t>
      </w:r>
      <w:r w:rsidRPr="005D52D1">
        <w:rPr>
          <w:rFonts w:eastAsiaTheme="minorHAnsi"/>
          <w:szCs w:val="28"/>
          <w:lang w:eastAsia="en-US"/>
        </w:rPr>
        <w:t>для организаций-резидентов территорий опережающего социально-экономического развития.</w:t>
      </w:r>
    </w:p>
    <w:p w:rsidR="00AF0ABC" w:rsidRPr="006442BB" w:rsidRDefault="00AF0ABC" w:rsidP="00AF0ABC">
      <w:pPr>
        <w:pStyle w:val="21"/>
        <w:rPr>
          <w:szCs w:val="28"/>
        </w:rPr>
      </w:pPr>
      <w:r w:rsidRPr="006442BB">
        <w:rPr>
          <w:szCs w:val="28"/>
        </w:rPr>
        <w:t xml:space="preserve"> </w:t>
      </w:r>
      <w:r w:rsidRPr="005D52D1">
        <w:rPr>
          <w:szCs w:val="28"/>
        </w:rPr>
        <w:t>Объем налоговых льгот по налогу на прибыль организаций в 2020 году прогнозируется в сумме 108483</w:t>
      </w:r>
      <w:r w:rsidRPr="005D52D1">
        <w:rPr>
          <w:color w:val="000000"/>
        </w:rPr>
        <w:t xml:space="preserve">,0 </w:t>
      </w:r>
      <w:r w:rsidRPr="005D52D1">
        <w:rPr>
          <w:szCs w:val="28"/>
        </w:rPr>
        <w:t xml:space="preserve">тыс. руб., в 2021 году – </w:t>
      </w:r>
      <w:r w:rsidRPr="005D52D1">
        <w:rPr>
          <w:color w:val="000000"/>
        </w:rPr>
        <w:t>151359,0 </w:t>
      </w:r>
      <w:r w:rsidRPr="005D52D1">
        <w:rPr>
          <w:szCs w:val="28"/>
        </w:rPr>
        <w:t>тыс. руб., в 2022 году – 172525</w:t>
      </w:r>
      <w:r w:rsidRPr="005D52D1">
        <w:rPr>
          <w:color w:val="000000"/>
        </w:rPr>
        <w:t xml:space="preserve">,0 </w:t>
      </w:r>
      <w:r w:rsidRPr="005D52D1">
        <w:rPr>
          <w:szCs w:val="28"/>
        </w:rPr>
        <w:t>тыс. рублей.</w:t>
      </w:r>
    </w:p>
    <w:p w:rsidR="00AF0ABC" w:rsidRPr="006442BB" w:rsidRDefault="00AF0ABC" w:rsidP="00AF0ABC">
      <w:pPr>
        <w:pStyle w:val="21"/>
        <w:rPr>
          <w:szCs w:val="28"/>
        </w:rPr>
      </w:pPr>
      <w:r w:rsidRPr="005D52D1">
        <w:rPr>
          <w:szCs w:val="28"/>
        </w:rPr>
        <w:t>Прогноз поступления налога на прибыль организаций в 2021 году составит 5249734,0 тыс. руб., в 2022 году – 5350771,0 тыс. рублей.</w:t>
      </w:r>
    </w:p>
    <w:p w:rsidR="00AF0ABC" w:rsidRPr="006442BB" w:rsidRDefault="00AF0ABC" w:rsidP="00AF0ABC">
      <w:pPr>
        <w:pStyle w:val="21"/>
        <w:jc w:val="center"/>
        <w:rPr>
          <w:b/>
        </w:rPr>
      </w:pPr>
    </w:p>
    <w:p w:rsidR="00B86A54" w:rsidRDefault="00B86A54" w:rsidP="00AF0ABC">
      <w:pPr>
        <w:pStyle w:val="21"/>
        <w:jc w:val="center"/>
        <w:rPr>
          <w:b/>
        </w:rPr>
      </w:pPr>
    </w:p>
    <w:p w:rsidR="00AF0ABC" w:rsidRPr="00A06FCB" w:rsidRDefault="00AF0ABC" w:rsidP="00AF0ABC">
      <w:pPr>
        <w:pStyle w:val="21"/>
        <w:jc w:val="center"/>
        <w:rPr>
          <w:b/>
        </w:rPr>
      </w:pPr>
      <w:r w:rsidRPr="00A06FCB">
        <w:rPr>
          <w:b/>
        </w:rPr>
        <w:t>Налог на доходы физических лиц</w:t>
      </w:r>
    </w:p>
    <w:p w:rsidR="00AF0ABC" w:rsidRPr="00A06FCB" w:rsidRDefault="00AF0ABC" w:rsidP="00AF0ABC">
      <w:pPr>
        <w:pStyle w:val="21"/>
        <w:jc w:val="center"/>
        <w:rPr>
          <w:b/>
        </w:rPr>
      </w:pPr>
    </w:p>
    <w:p w:rsidR="00AF0ABC" w:rsidRPr="00A06FCB" w:rsidRDefault="00AF0ABC" w:rsidP="00AF0ABC">
      <w:pPr>
        <w:pStyle w:val="21"/>
      </w:pPr>
      <w:r w:rsidRPr="00A06FCB">
        <w:t>Поступление налога на доходы физических лиц в областной бюджет в 2020 году прогнозируется в сумме 7764590,0 тыс. рублей. Доля налога на доходы физических лиц в структуре налоговых доходов в 2020 году прогнозируется в размере 33,8%. К оценке 2019 года поступления налога на доходы физических лиц возрастут на 4,1% или на 304533,0 тыс. рублей.</w:t>
      </w:r>
    </w:p>
    <w:p w:rsidR="00AF0ABC" w:rsidRPr="00A06FCB" w:rsidRDefault="00AF0ABC" w:rsidP="00AF0ABC">
      <w:pPr>
        <w:pStyle w:val="21"/>
      </w:pPr>
      <w:r w:rsidRPr="00A06FCB">
        <w:t>Расчет прогноза НДФЛ произведен УФНС России по Ивановской области в соответствии с пунктом 2.2. методики в разрезе следующих кодов бюджетной классификации:</w:t>
      </w:r>
    </w:p>
    <w:p w:rsidR="00AF0ABC" w:rsidRPr="006442BB" w:rsidRDefault="00AF0ABC" w:rsidP="00AF0ABC">
      <w:pPr>
        <w:pStyle w:val="21"/>
      </w:pPr>
      <w:r w:rsidRPr="00A06FCB">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AF0ABC" w:rsidRPr="00C52D4F" w:rsidRDefault="00AF0ABC" w:rsidP="00AF0ABC">
      <w:pPr>
        <w:pStyle w:val="21"/>
      </w:pPr>
      <w:r w:rsidRPr="00C52D4F">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AF0ABC" w:rsidRPr="00C52D4F" w:rsidRDefault="00AF0ABC" w:rsidP="00AF0ABC">
      <w:pPr>
        <w:pStyle w:val="21"/>
      </w:pPr>
      <w:r w:rsidRPr="00C52D4F">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AF0ABC" w:rsidRPr="00C52D4F" w:rsidRDefault="00AF0ABC" w:rsidP="00AF0ABC">
      <w:pPr>
        <w:pStyle w:val="21"/>
      </w:pPr>
      <w:r w:rsidRPr="00C52D4F">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AF0ABC" w:rsidRPr="00C52D4F" w:rsidRDefault="00AF0ABC" w:rsidP="00AF0ABC">
      <w:pPr>
        <w:pStyle w:val="21"/>
      </w:pPr>
      <w:r w:rsidRPr="00C52D4F">
        <w:t>- 182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p w:rsidR="00AF0ABC" w:rsidRPr="00C52D4F" w:rsidRDefault="00AF0ABC" w:rsidP="00AF0ABC">
      <w:pPr>
        <w:pStyle w:val="21"/>
      </w:pPr>
      <w:r w:rsidRPr="00C52D4F">
        <w:t>В основу расчета принят показатель прогноза социально-экономического развития Ивановской области на 2020-2022 годы – фонд начисленной заработной платы.</w:t>
      </w:r>
    </w:p>
    <w:p w:rsidR="00AF0ABC" w:rsidRPr="00C52D4F" w:rsidRDefault="00AF0ABC" w:rsidP="00AF0ABC">
      <w:pPr>
        <w:pStyle w:val="21"/>
      </w:pPr>
      <w:r w:rsidRPr="00C52D4F">
        <w:t xml:space="preserve">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рынка труда и норматива зачисления доходов в областной бюджет 50%. Прогноз поступлений в областной бюджет указанных доходов составил на 2020 год 51744,0 тыс. руб., на 2021 год – 54191,0 тыс. руб. и на 2022 год – 57048,0 тыс. рублей. </w:t>
      </w:r>
    </w:p>
    <w:p w:rsidR="00B22B70" w:rsidRPr="00C52D4F" w:rsidRDefault="00B22B70" w:rsidP="00B22B70">
      <w:pPr>
        <w:pStyle w:val="21"/>
      </w:pPr>
      <w:r w:rsidRPr="00B22B70">
        <w:t xml:space="preserve">Дополнительные нормативы отчислений </w:t>
      </w:r>
      <w:r w:rsidRPr="00B22B70">
        <w:rPr>
          <w:szCs w:val="28"/>
        </w:rPr>
        <w:t>от налога на доходы физических лиц в бюджеты муниципальных образований, заменяющие дотации на выравнивание бюджетной обеспеченности, в 2020-2022 годах не устанавливаются в связи с отсутствием обращений от представительных органов муниципальных образований.</w:t>
      </w:r>
    </w:p>
    <w:p w:rsidR="00AF0ABC" w:rsidRPr="00C52D4F" w:rsidRDefault="00AF0ABC" w:rsidP="00AF0ABC">
      <w:r w:rsidRPr="00C52D4F">
        <w:t>Прогноз общей суммы налога на доходы физических лиц, подлежащей зачислению в областной бюджет в 2021 году – 8128136,0 тыс. руб., в 2022 году – 8557221,0 тыс. рублей.</w:t>
      </w:r>
    </w:p>
    <w:p w:rsidR="00AF0ABC" w:rsidRPr="00C52D4F" w:rsidRDefault="00AF0ABC" w:rsidP="00AF0ABC">
      <w:pPr>
        <w:jc w:val="center"/>
        <w:rPr>
          <w:b/>
        </w:rPr>
      </w:pPr>
    </w:p>
    <w:p w:rsidR="00AF0ABC" w:rsidRPr="00C52D4F" w:rsidRDefault="00AF0ABC" w:rsidP="00AF0ABC">
      <w:pPr>
        <w:jc w:val="center"/>
        <w:rPr>
          <w:b/>
        </w:rPr>
      </w:pPr>
      <w:r w:rsidRPr="00C52D4F">
        <w:rPr>
          <w:b/>
        </w:rPr>
        <w:t>Акцизы</w:t>
      </w:r>
    </w:p>
    <w:p w:rsidR="00AF0ABC" w:rsidRPr="00C52D4F" w:rsidRDefault="00AF0ABC" w:rsidP="00AF0ABC">
      <w:pPr>
        <w:jc w:val="center"/>
      </w:pPr>
    </w:p>
    <w:p w:rsidR="00AF0ABC" w:rsidRPr="006442BB" w:rsidRDefault="00AF0ABC" w:rsidP="00AF0ABC">
      <w:pPr>
        <w:pStyle w:val="21"/>
      </w:pPr>
      <w:r w:rsidRPr="00C52D4F">
        <w:t>Прогноз поступлений акцизов в 2020 году составляет 4465518,0 тыс. рублей. Доля акцизов в структуре прогноза налоговых доходов областного бюджета в 2020 году прогнозируется на уровне 19,5%.</w:t>
      </w:r>
      <w:r w:rsidRPr="006442BB">
        <w:t xml:space="preserve"> </w:t>
      </w:r>
    </w:p>
    <w:p w:rsidR="00B97E10" w:rsidRDefault="00B97E10" w:rsidP="00B97E10">
      <w:pPr>
        <w:pStyle w:val="21"/>
      </w:pPr>
      <w:r w:rsidRPr="00B97E10">
        <w:t xml:space="preserve">Прирост указанных доходов в 2020 году к оценке 2019 года составит 19,9% или 740312,2 тыс. руб. Рост обусловлен увеличением нормативов зачисления в бюджеты субъектов Российской Федерации доходов от акцизов на нефтепродукты (с 58,1% в 2019 году  до 66,6% в 2020 году), установлением дополнительного норматива распределения доходов от акцизов на нефтепродукты в бюджеты субъектов, в том числе в бюджет Ивановской области, в целях реализации национального проекта «Безопасные и качественные автомобильные дороги» в размере 1,3063 процента, увеличением ставок акцизов на пиво (с 22 </w:t>
      </w:r>
      <w:proofErr w:type="spellStart"/>
      <w:r w:rsidRPr="00B97E10">
        <w:t>руб</w:t>
      </w:r>
      <w:proofErr w:type="spellEnd"/>
      <w:r w:rsidRPr="00B97E10">
        <w:t xml:space="preserve"> за 1 литр в 2019 году до 23 руб. в 2020 году), алкогольную продукцию (с 523 руб. за 1 литр безводного этилового спирта, содержащегося в подакцизном товаре, в 2019 году до 544 руб. в 2020 году) и нефтепродукты (по дизельному топливу с  8541 руб. за 1 тонну в 2019 году до 8835 </w:t>
      </w:r>
      <w:proofErr w:type="spellStart"/>
      <w:r w:rsidRPr="00B97E10">
        <w:t>руб</w:t>
      </w:r>
      <w:proofErr w:type="spellEnd"/>
      <w:r w:rsidRPr="00B97E10">
        <w:t xml:space="preserve">, по автомобильному бензину  класса 5 с 12314 руб. за 1 тонну в 2019 году до 12752 руб. в 2020 году, по моторному маслу с 5400 </w:t>
      </w:r>
      <w:proofErr w:type="spellStart"/>
      <w:r w:rsidRPr="00B97E10">
        <w:t>руб</w:t>
      </w:r>
      <w:proofErr w:type="spellEnd"/>
      <w:r w:rsidRPr="00B97E10">
        <w:t xml:space="preserve">, за 1 тонну в 2019 году до 5616 </w:t>
      </w:r>
      <w:proofErr w:type="spellStart"/>
      <w:r w:rsidRPr="00B97E10">
        <w:t>руб</w:t>
      </w:r>
      <w:proofErr w:type="spellEnd"/>
      <w:r w:rsidRPr="00B97E10">
        <w:t xml:space="preserve"> в 2020 году), а также увеличением норматива распределения  в бюджеты субъектов акцизов на крепкую алкогольную продукцию исходя из объемов розничных продаж с 60% в 2019 году до 70% в 2020 году.</w:t>
      </w:r>
    </w:p>
    <w:p w:rsidR="00AF0ABC" w:rsidRPr="00C52D4F" w:rsidRDefault="00AF0ABC" w:rsidP="00AF0ABC">
      <w:r w:rsidRPr="00C52D4F">
        <w:t>Расчет прогноза поступлений в областной бюджет доходов от акцизов на пиво произведен УФНС России по Ивановской области в соответствии с пунктом 2.3.9. методики.</w:t>
      </w:r>
    </w:p>
    <w:p w:rsidR="00AF0ABC" w:rsidRPr="00C52D4F" w:rsidRDefault="00AF0ABC" w:rsidP="00AF0ABC">
      <w:r w:rsidRPr="00C52D4F">
        <w:t>В основу расчета принят показатель прогноза социально-экономического развития Ивановской области на 2020-2022 годы – производство подакцизных товаров в натуральном выражении: пиво и напитки, изготавливаемые на основе пива. Прогноз производства пива на 2020-2022 годы составляет 5000 тыс. дал. ежегодно. Также в расчете использованы ставки акциза: в 2020 году 22 руб., в 2021 году - 23 руб., в 2022 году - 23 рубля.</w:t>
      </w:r>
    </w:p>
    <w:p w:rsidR="00AF0ABC" w:rsidRPr="00005686" w:rsidRDefault="00AF0ABC" w:rsidP="00AF0ABC">
      <w:r w:rsidRPr="00C52D4F">
        <w:t>С учетом значений указанных показателей и сумм переходящих платежей, прогноз поступлений акцизов на пиво на 2020 год составил 1096623,0 тыс. руб., что больше оценки 2019 года на 4,4% или на 46623,0 тыс. руб. Прогноз поступлений на 2021 год – 1146153,0 тыс. руб., на 2022 год – 1150000,0 тыс. рублей.</w:t>
      </w:r>
    </w:p>
    <w:p w:rsidR="00B97E10" w:rsidRPr="00005686" w:rsidRDefault="00B97E10" w:rsidP="00B97E10">
      <w:r w:rsidRPr="00B97E10">
        <w:rPr>
          <w:szCs w:val="28"/>
        </w:rPr>
        <w:t>В соответствии с прогнозом, представленным главным администратором доходов ‒ УФК по Ивановской области, д</w:t>
      </w:r>
      <w:r w:rsidRPr="00B97E10">
        <w:t>оходы от уплаты акцизов на нефтепродукты предусмотрены в проекте закона  на 2020 год в сумме 2685684,5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и качественные автомобильные дороги» - 744089,9 тыс. руб.), на 2021 год в сумме 3725289,2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и качественные автомобильные дороги» - 1539760,1 тыс. руб.) и соответствуют бюджетным назначениям, утвержденным в приложении 3 к Закону об областном бюджете. Поступления на 2022 год спрогнозированы на уровне 2021 года.</w:t>
      </w:r>
    </w:p>
    <w:p w:rsidR="001770F8" w:rsidRDefault="001770F8" w:rsidP="00AF0ABC">
      <w:pPr>
        <w:rPr>
          <w:szCs w:val="28"/>
        </w:rPr>
      </w:pPr>
      <w:r w:rsidRPr="001770F8">
        <w:rPr>
          <w:szCs w:val="28"/>
        </w:rPr>
        <w:t>Доходы от уплаты акцизов на крепкую алкогольную продукцию на 2020-2021 годы спрогнозированы с учетом особого порядка распределения, установленного пунктом 5 статьи 2 Федерального закона от 29.11.2018 № 459-ФЗ «О федеральном бюджете на 2019 год и на плановый период 2020 и 2021 годов» и предусматривающего зачисление в бюджеты субъектов доходов пропорционально объемам розничных продаж алкогольной продукции на территории каждого субъекта Российской Федерации, а также зачисление в бюджеты субъектов доходов по  нормативам, установленных указанным законом  в целях частичной компенсации выпадающих доходов в связи с отменой налога на имущество организаций в отношении движимого имущества.</w:t>
      </w:r>
    </w:p>
    <w:p w:rsidR="001770F8" w:rsidRPr="00916037" w:rsidRDefault="001770F8" w:rsidP="001770F8">
      <w:pPr>
        <w:rPr>
          <w:szCs w:val="28"/>
        </w:rPr>
      </w:pPr>
      <w:r w:rsidRPr="001770F8">
        <w:rPr>
          <w:szCs w:val="28"/>
        </w:rPr>
        <w:t xml:space="preserve">В соответствии с прогнозом, представленным главным администратором доходов - УФК по Ивановской области, доходы от уплаты акцизов на крепкую алкогольную продукцию предусмотрены в проекте закона на 2020 год в сумме 683210,6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w:t>
      </w:r>
      <w:r w:rsidRPr="001770F8">
        <w:rPr>
          <w:rFonts w:eastAsiaTheme="minorHAnsi"/>
          <w:szCs w:val="28"/>
          <w:lang w:eastAsia="en-US"/>
        </w:rPr>
        <w:t xml:space="preserve"> объемам розничных продаж – 590098,0 тыс. руб., и </w:t>
      </w:r>
      <w:r w:rsidRPr="001770F8">
        <w:rPr>
          <w:szCs w:val="28"/>
        </w:rPr>
        <w:t xml:space="preserve">в связи с исключением движимого имущества из объектов налогообложения по налогу на имущество организаций, – 93112,6 тыс. руб.), </w:t>
      </w:r>
      <w:r w:rsidRPr="001770F8">
        <w:t xml:space="preserve">что больше оценки 2019 года на 11,6% или на 71153,0,0 тыс. рублей. Прогноз поступлений </w:t>
      </w:r>
      <w:r w:rsidRPr="001770F8">
        <w:rPr>
          <w:szCs w:val="28"/>
        </w:rPr>
        <w:t xml:space="preserve">на 2021 год ‒ 777948,6 тыс. руб. (в том числе доходы от уплаты акцизов на алкогольную продукцию, подлежащие распределению в бюджеты субъектов Российской Федерации </w:t>
      </w:r>
      <w:proofErr w:type="gramStart"/>
      <w:r w:rsidRPr="001770F8">
        <w:rPr>
          <w:szCs w:val="28"/>
        </w:rPr>
        <w:t xml:space="preserve">пропорционально </w:t>
      </w:r>
      <w:r w:rsidRPr="001770F8">
        <w:rPr>
          <w:rFonts w:eastAsiaTheme="minorHAnsi"/>
          <w:szCs w:val="28"/>
          <w:lang w:eastAsia="en-US"/>
        </w:rPr>
        <w:t xml:space="preserve"> объемам</w:t>
      </w:r>
      <w:proofErr w:type="gramEnd"/>
      <w:r w:rsidRPr="001770F8">
        <w:rPr>
          <w:rFonts w:eastAsiaTheme="minorHAnsi"/>
          <w:szCs w:val="28"/>
          <w:lang w:eastAsia="en-US"/>
        </w:rPr>
        <w:t xml:space="preserve"> розничных продаж – 690430,0 тыс. руб., и</w:t>
      </w:r>
      <w:r w:rsidRPr="001770F8">
        <w:rPr>
          <w:szCs w:val="28"/>
        </w:rPr>
        <w:t xml:space="preserve"> в связи с исключением движимого имущества из объектов налогообложения по налогу на имущество организаций – 87518,6 тыс. рублей).</w:t>
      </w:r>
    </w:p>
    <w:p w:rsidR="00AF0ABC" w:rsidRPr="00916037" w:rsidRDefault="00AF0ABC" w:rsidP="00AF0ABC">
      <w:pPr>
        <w:rPr>
          <w:szCs w:val="28"/>
        </w:rPr>
      </w:pPr>
      <w:r w:rsidRPr="00916037">
        <w:rPr>
          <w:szCs w:val="28"/>
        </w:rPr>
        <w:t xml:space="preserve">Особый порядок распределения акцизов на крепкую алкогольную продукцию установлен только на период до 2021 года включительно, поэтому прогноз поступлений доходов от указанных акцизов на 2022 год </w:t>
      </w:r>
      <w:r w:rsidRPr="00916037">
        <w:t>рассчитан УФНС России по Ивановской области в соответствии с пунктом 2.3.10. методики исходя из объемов производства крепкой алкогольной продукции на территории Ивановской области и с учетом норматива зачисления в бюджет субъекта 80%</w:t>
      </w:r>
      <w:r>
        <w:t xml:space="preserve"> доходов</w:t>
      </w:r>
      <w:r w:rsidRPr="00916037">
        <w:t>, и составил</w:t>
      </w:r>
      <w:r w:rsidRPr="00916037">
        <w:rPr>
          <w:szCs w:val="28"/>
        </w:rPr>
        <w:t xml:space="preserve"> 333886,0 тыс. руб.</w:t>
      </w:r>
    </w:p>
    <w:p w:rsidR="00AF0ABC" w:rsidRPr="00005686" w:rsidRDefault="00AF0ABC" w:rsidP="00AF0ABC">
      <w:r w:rsidRPr="00916037">
        <w:t xml:space="preserve">Прогноз поступлений доходов от уплаты акцизов на нефтепродукты и прогноз доходов от </w:t>
      </w:r>
      <w:r w:rsidRPr="00916037">
        <w:rPr>
          <w:szCs w:val="28"/>
        </w:rPr>
        <w:t xml:space="preserve">акцизов на алкогольную продукцию </w:t>
      </w:r>
      <w:r w:rsidRPr="00916037">
        <w:t>подлежат корректировке в случае получения уточненного прогноза доходов от главного администратора доходов (Управления Федерального казначейства по Ивановской области) или установления особого порядка распределения доходов от указанных акцизов на 2022 год.</w:t>
      </w:r>
    </w:p>
    <w:p w:rsidR="00AF0ABC" w:rsidRPr="00005686" w:rsidRDefault="00AF0ABC" w:rsidP="00AF0ABC">
      <w:pPr>
        <w:jc w:val="center"/>
        <w:rPr>
          <w:b/>
        </w:rPr>
      </w:pPr>
    </w:p>
    <w:p w:rsidR="00AF0ABC" w:rsidRPr="008D5C43" w:rsidRDefault="00AF0ABC" w:rsidP="00AF0ABC">
      <w:pPr>
        <w:jc w:val="center"/>
        <w:rPr>
          <w:b/>
        </w:rPr>
      </w:pPr>
      <w:r w:rsidRPr="008D5C43">
        <w:rPr>
          <w:b/>
        </w:rPr>
        <w:t xml:space="preserve">Налог, взимаемый в связи с применением упрощенной системы налогообложения </w:t>
      </w:r>
    </w:p>
    <w:p w:rsidR="00AF0ABC" w:rsidRPr="008D5C43" w:rsidRDefault="00AF0ABC" w:rsidP="00AF0ABC">
      <w:pPr>
        <w:jc w:val="center"/>
        <w:rPr>
          <w:b/>
        </w:rPr>
      </w:pPr>
    </w:p>
    <w:p w:rsidR="00AF0ABC" w:rsidRPr="008D5C43" w:rsidRDefault="00AF0ABC" w:rsidP="00AF0ABC">
      <w:r w:rsidRPr="008D5C43">
        <w:t>Доля налога, взимаемого в связи с применением упрощенной системы налогообложения, в прогнозируемой структуре налоговых доходов областного бюджета в 2020 году составляет 11,6%. Прогноз поступления на 2020 год составляет 2655388,0 тыс. руб., что больше оценки 2019 года на 150629,0 тыс. руб. или на 6,0%.</w:t>
      </w:r>
    </w:p>
    <w:p w:rsidR="00AF0ABC" w:rsidRPr="008D5C43" w:rsidRDefault="00AF0ABC" w:rsidP="00AF0ABC">
      <w:r w:rsidRPr="008D5C43">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области в соответствии с пунктом 2.4. методики.</w:t>
      </w:r>
    </w:p>
    <w:p w:rsidR="00AF0ABC" w:rsidRPr="008D5C43" w:rsidRDefault="00AF0ABC" w:rsidP="00AF0ABC">
      <w:r w:rsidRPr="008D5C43">
        <w:t>В основу расчета приняты показатели прогноза социально-экономического развития Ивановской области на 2020-2022 годы – валовой региональный продукт и прибыль прибыльных организаций. Также учтены прогнозируемые суммы страховых взносов во внебюджетные фонды, уровень собираемости налога и измен</w:t>
      </w:r>
      <w:r w:rsidR="001770F8">
        <w:t>е</w:t>
      </w:r>
      <w:r w:rsidRPr="008D5C43">
        <w:t>ния законодательства о налогах и сборах (увеличение количества налогоплательщиков, применяющих упрощенную систему налогообложения, в связи с отменой единого налога на вмененный доход с 2021 года).</w:t>
      </w:r>
    </w:p>
    <w:p w:rsidR="00AF0ABC" w:rsidRPr="008D5C43" w:rsidRDefault="00AF0ABC" w:rsidP="00AF0ABC">
      <w:r w:rsidRPr="008D5C43">
        <w:t xml:space="preserve">В расчете учтена прогнозируемая сумма </w:t>
      </w:r>
      <w:proofErr w:type="spellStart"/>
      <w:r w:rsidRPr="008D5C43">
        <w:t>недопоступления</w:t>
      </w:r>
      <w:proofErr w:type="spellEnd"/>
      <w:r w:rsidRPr="008D5C43">
        <w:t xml:space="preserve"> налога в связи со снижением налоговой ставки отдельным категориям налогоплательщиков в соответствии с Законом Ивановской области от 20.12.2010 № 146-ОЗ </w:t>
      </w:r>
      <w:r w:rsidR="00A039B5">
        <w:t>«</w:t>
      </w:r>
      <w:r w:rsidRPr="008D5C43">
        <w:t>О налоговых ставках при упрощенной системе налогообложения</w:t>
      </w:r>
      <w:r w:rsidR="00A039B5">
        <w:t>»</w:t>
      </w:r>
      <w:r w:rsidRPr="008D5C43">
        <w:t xml:space="preserve"> - в 2020 году в сумме 280813,0 тыс. руб., в 2021 году – 290992,0 тыс. руб., в 2022 году 0,0 тыс. руб. (в связи с окончанием периода действия пониженных налоговых ставок).</w:t>
      </w:r>
    </w:p>
    <w:p w:rsidR="00AF0ABC" w:rsidRPr="008D5C43" w:rsidRDefault="00AF0ABC" w:rsidP="00AF0ABC">
      <w:r w:rsidRPr="008D5C43">
        <w:t>Прогноз поступления налога, взимаемого в связи с применением упрощенной системы налогообложения, в 2021 году составил                2962472,0 тыс. руб., в 2022 году – 3417881,0 тыс. рублей.</w:t>
      </w:r>
    </w:p>
    <w:p w:rsidR="00AF0ABC" w:rsidRPr="008D5C43" w:rsidRDefault="00AF0ABC" w:rsidP="00AF0ABC">
      <w:pPr>
        <w:jc w:val="center"/>
        <w:rPr>
          <w:b/>
        </w:rPr>
      </w:pPr>
    </w:p>
    <w:p w:rsidR="00AF0ABC" w:rsidRPr="008D5C43" w:rsidRDefault="00AF0ABC" w:rsidP="00AF0ABC">
      <w:pPr>
        <w:jc w:val="center"/>
        <w:rPr>
          <w:b/>
        </w:rPr>
      </w:pPr>
      <w:r w:rsidRPr="008D5C43">
        <w:rPr>
          <w:b/>
        </w:rPr>
        <w:t>Налоги на имущество</w:t>
      </w:r>
    </w:p>
    <w:p w:rsidR="00AF0ABC" w:rsidRPr="008D5C43" w:rsidRDefault="00AF0ABC" w:rsidP="00AF0ABC">
      <w:pPr>
        <w:jc w:val="center"/>
      </w:pPr>
    </w:p>
    <w:p w:rsidR="00AF0ABC" w:rsidRPr="008D5C43" w:rsidRDefault="00AF0ABC" w:rsidP="00AF0ABC">
      <w:r w:rsidRPr="008D5C43">
        <w:t xml:space="preserve">Налоги на имущество в структуре налоговых доходов областного бюджета в 2020 году составляют 12,5%, наибольшая доля поступлений приходится на налог на имущество </w:t>
      </w:r>
      <w:proofErr w:type="gramStart"/>
      <w:r w:rsidRPr="008D5C43">
        <w:t xml:space="preserve">организаций </w:t>
      </w:r>
      <w:r w:rsidRPr="008D5C43">
        <w:sym w:font="Symbol" w:char="F02D"/>
      </w:r>
      <w:r w:rsidRPr="008D5C43">
        <w:t xml:space="preserve"> 9</w:t>
      </w:r>
      <w:proofErr w:type="gramEnd"/>
      <w:r w:rsidRPr="008D5C43">
        <w:t>,1%.</w:t>
      </w:r>
    </w:p>
    <w:p w:rsidR="00AF0ABC" w:rsidRPr="008D5C43" w:rsidRDefault="00AF0ABC" w:rsidP="00AF0ABC">
      <w:r w:rsidRPr="008D5C43">
        <w:t>Расчет поступлений в областной бюджет доходов от налога на имущество организаций произведен УФНС России по Ивановской области в соответствии с пунктом 2.9.2. методики.</w:t>
      </w:r>
    </w:p>
    <w:p w:rsidR="00AF0ABC" w:rsidRPr="008D5C43" w:rsidRDefault="00AF0ABC" w:rsidP="00AF0ABC">
      <w:r w:rsidRPr="008D5C43">
        <w:t xml:space="preserve">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2018 год согласно отчету о налоговой базе и структуре начислений по налогу на имущество организаций (форма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а также </w:t>
      </w:r>
      <w:r w:rsidRPr="008D5C43">
        <w:rPr>
          <w:rFonts w:eastAsia="Calibri"/>
          <w:szCs w:val="28"/>
        </w:rPr>
        <w:t>жилых домов и жилых помещений, не учитываемых на балансе в качестве объектов основных средств</w:t>
      </w:r>
      <w:r w:rsidRPr="008D5C43">
        <w:t>, в отношении которых налог исчисляется исходя из кадастровой стоимости, в отношении железнодорожных путей общего пользования и сооружений, являющихся их неотъемлемой частью.</w:t>
      </w:r>
    </w:p>
    <w:p w:rsidR="00AF0ABC" w:rsidRPr="008D5C43" w:rsidRDefault="00AF0ABC" w:rsidP="00AF0ABC">
      <w:r w:rsidRPr="008D5C43">
        <w:t xml:space="preserve">При составлении прогноза поступлений по налогу на имущество организаций учтен рост налоговых ставок по отдельным категориям объектов налогообложения и ожидаемые суммы </w:t>
      </w:r>
      <w:proofErr w:type="spellStart"/>
      <w:r w:rsidRPr="008D5C43">
        <w:t>недопоступления</w:t>
      </w:r>
      <w:proofErr w:type="spellEnd"/>
      <w:r w:rsidRPr="008D5C43">
        <w:t xml:space="preserve"> налога в связи с предоставлением налоговых льгот Законом Ивановской области от 24.11.2003 № 109-ОЗ </w:t>
      </w:r>
      <w:r w:rsidR="00A039B5">
        <w:t>«</w:t>
      </w:r>
      <w:r w:rsidRPr="008D5C43">
        <w:t>О налоге на имущество организаций</w:t>
      </w:r>
      <w:r w:rsidR="00A039B5">
        <w:t>»</w:t>
      </w:r>
      <w:r w:rsidRPr="008D5C43">
        <w:t>. Прогнозируемый объем налоговых льгот в 2020 году составляет 12149,0 тыс. руб., в 2021 году – 11434,0 тыс. руб., в 2022 году – 11456,0 тыс. рублей.</w:t>
      </w:r>
      <w:r w:rsidRPr="008D5C43">
        <w:tab/>
      </w:r>
      <w:r w:rsidRPr="008D5C43">
        <w:tab/>
      </w:r>
    </w:p>
    <w:p w:rsidR="00AF0ABC" w:rsidRPr="008D5C43" w:rsidRDefault="00AF0ABC" w:rsidP="00AF0ABC">
      <w:r w:rsidRPr="008D5C43">
        <w:t>С учетом влияния всех факторов прогноз налога на имущество организаций в 2020 году составляет 2087530,0 тыс. руб., что больше уровня ожидаемого поступления в 2019 году на 143420,0 тыс. руб. или на 7,4%. В 2021-2022 годах поступления прогнозируются в суммах 2061372,0 тыс. руб. и 2023230,0 тыс. руб. соответственно.</w:t>
      </w:r>
    </w:p>
    <w:p w:rsidR="00AF0ABC" w:rsidRPr="008D5C43" w:rsidRDefault="00AF0ABC" w:rsidP="00AF0ABC">
      <w:r w:rsidRPr="008D5C43">
        <w:t>Расчет поступлений по транспортному налогу произведен УФНС России по Ивановской области в соответствии с пунктами 2.9.3.1 и 2.9.3.2 методики. Прогноз составлен исходя из прогнозируемой налоговой базы и с учетом коэффициента собираемости налога.</w:t>
      </w:r>
    </w:p>
    <w:p w:rsidR="00CE755F" w:rsidRDefault="00CE755F" w:rsidP="00CE755F">
      <w:r w:rsidRPr="00CE755F">
        <w:t xml:space="preserve">Ожидаемая сумма </w:t>
      </w:r>
      <w:proofErr w:type="spellStart"/>
      <w:r w:rsidRPr="00CE755F">
        <w:t>недопоступления</w:t>
      </w:r>
      <w:proofErr w:type="spellEnd"/>
      <w:r w:rsidRPr="00CE755F">
        <w:t xml:space="preserve"> налога в связи с действием налоговых льгот, предусмотренных Законом Ивановской области от 28.11.2002 № 88-ОЗ «О транспортном налоге», на 2020-2022 годы оценивается в сумме 5138,7 тыс. руб. ежегодно, в том числе по налоговым льготам, установленным для налогоплательщиков-физических лиц - 2514,7 тыс. руб., и налогоплательщиков-юридических лиц - 2624,0 тыс. руб.</w:t>
      </w:r>
      <w:r>
        <w:t xml:space="preserve"> </w:t>
      </w:r>
    </w:p>
    <w:p w:rsidR="00CE755F" w:rsidRPr="008D5C43" w:rsidRDefault="00CE755F" w:rsidP="00CE755F">
      <w:r w:rsidRPr="00CE755F">
        <w:t>Недоимка по транспортному налогу по состоянию на 01.09.2019 составила 322,0 млн. руб., в том числе по организациям – 5,1 млн. руб., по физическим лицам 316,9 млн. руб.</w:t>
      </w:r>
    </w:p>
    <w:p w:rsidR="00AF0ABC" w:rsidRPr="008D5C43" w:rsidRDefault="00AF0ABC" w:rsidP="00AF0ABC">
      <w:r w:rsidRPr="008D5C43">
        <w:t xml:space="preserve">Прогноз поступлений в областной бюджет транспортного налога в 2020 году составил 790146,0 тыс. руб., прирост </w:t>
      </w:r>
      <w:proofErr w:type="gramStart"/>
      <w:r w:rsidRPr="008D5C43">
        <w:t>поступлений  к</w:t>
      </w:r>
      <w:proofErr w:type="gramEnd"/>
      <w:r w:rsidRPr="008D5C43">
        <w:t xml:space="preserve"> оценке ожидаемого исполнения 2019 года на 44065,0 или 5,9%. Прогноз поступления транспортного налога в 2021 году составил </w:t>
      </w:r>
      <w:r w:rsidRPr="008D5C43">
        <w:rPr>
          <w:szCs w:val="28"/>
        </w:rPr>
        <w:t xml:space="preserve">817198,0 </w:t>
      </w:r>
      <w:r w:rsidRPr="008D5C43">
        <w:t>тыс. руб., в 2022 году - 846510</w:t>
      </w:r>
      <w:r w:rsidRPr="008D5C43">
        <w:rPr>
          <w:szCs w:val="28"/>
        </w:rPr>
        <w:t>,0</w:t>
      </w:r>
      <w:r w:rsidRPr="008D5C43">
        <w:t xml:space="preserve"> тыс. рублей.</w:t>
      </w:r>
    </w:p>
    <w:p w:rsidR="00AF0ABC" w:rsidRPr="008D5C43" w:rsidRDefault="00AF0ABC" w:rsidP="00AF0ABC">
      <w:pPr>
        <w:rPr>
          <w:szCs w:val="28"/>
        </w:rPr>
      </w:pPr>
      <w:r w:rsidRPr="008D5C43">
        <w:rPr>
          <w:szCs w:val="28"/>
        </w:rPr>
        <w:t xml:space="preserve">Расчет поступлений по налогу на игорный бизнес произведен </w:t>
      </w:r>
      <w:r w:rsidRPr="008D5C43">
        <w:t xml:space="preserve">УФНС России по Ивановской области </w:t>
      </w:r>
      <w:r w:rsidRPr="008D5C43">
        <w:rPr>
          <w:szCs w:val="28"/>
        </w:rPr>
        <w:t>в соответствии с пунктом 2.9.4. методики. В расчете учтены размер налоговой ставки и прогнозируемое количество объектов налогообложения. Прогноз поступлений в областной бюджет указанного налога в 2020-2022 годах составил 1848,0 тыс. руб. ежегодно.</w:t>
      </w:r>
    </w:p>
    <w:p w:rsidR="00AF0ABC" w:rsidRPr="008D5C43" w:rsidRDefault="00AF0ABC" w:rsidP="00AF0ABC">
      <w:pPr>
        <w:rPr>
          <w:szCs w:val="28"/>
        </w:rPr>
      </w:pPr>
    </w:p>
    <w:p w:rsidR="00AF0ABC" w:rsidRPr="008D5C43" w:rsidRDefault="00AF0ABC" w:rsidP="00AF0ABC">
      <w:pPr>
        <w:jc w:val="center"/>
        <w:rPr>
          <w:b/>
        </w:rPr>
      </w:pPr>
      <w:r w:rsidRPr="008D5C43">
        <w:rPr>
          <w:b/>
        </w:rPr>
        <w:t>Налоги, сборы и регулярные платежи за пользование природными ресурсами</w:t>
      </w:r>
    </w:p>
    <w:p w:rsidR="00AF0ABC" w:rsidRPr="008D5C43" w:rsidRDefault="00AF0ABC" w:rsidP="00AF0ABC">
      <w:pPr>
        <w:jc w:val="center"/>
        <w:rPr>
          <w:b/>
        </w:rPr>
      </w:pPr>
    </w:p>
    <w:p w:rsidR="00870F76" w:rsidRPr="00870F76" w:rsidRDefault="00870F76" w:rsidP="00870F76">
      <w:r w:rsidRPr="00870F76">
        <w:t xml:space="preserve">Расчет прогнозируемых поступлений налога на добычу прочих полезных ископаемых произведен УФНС России по Ивановской области в соответствии с пунктом 2.10.2. методики, исходя из прогнозируемой стоимости добытой подземной минеральной воды в размере </w:t>
      </w:r>
      <w:r w:rsidRPr="00870F76">
        <w:rPr>
          <w:color w:val="000000"/>
          <w:szCs w:val="28"/>
        </w:rPr>
        <w:t>526</w:t>
      </w:r>
      <w:r w:rsidRPr="00870F76">
        <w:t>,0 тыс. руб. в 2020 году, 568,0 тыс. руб. в 2021 году и 615,0 тыс. руб. в 2022 году и налоговой ставки 7,5%. С учетом норматива распределения в областной бюджет в размере 60% и в федеральный бюджет в размере 40% поступление налога на добычу прочих полезных ископаемых в областной бюджет в 2020 году прогнозируется в сумме 23,0 тыс. руб., в 2021 году – 26,0 тыс. руб., 28,0 тыс. руб. в 2022 году.</w:t>
      </w:r>
    </w:p>
    <w:p w:rsidR="00870F76" w:rsidRPr="00870F76" w:rsidRDefault="00870F76" w:rsidP="00870F76">
      <w:r w:rsidRPr="00870F76">
        <w:t xml:space="preserve">Расчет прогноза поступлений доходов от сбора за пользование объектами животного мира произведен УФНС России по Ивановской области в соответствии с пунктом 2.12.1. методики исходя из количества разрешений на добычу объектов животного мира, выданных в 2018 году по данным формы статистической налоговой </w:t>
      </w:r>
      <w:proofErr w:type="gramStart"/>
      <w:r w:rsidRPr="00870F76">
        <w:t>отчетности  5</w:t>
      </w:r>
      <w:proofErr w:type="gramEnd"/>
      <w:r w:rsidRPr="00870F76">
        <w:t xml:space="preserve">-ЖМ (2267 штук), размера средней расчетной ставки сбора (290,13 руб.) и суммы </w:t>
      </w:r>
      <w:proofErr w:type="spellStart"/>
      <w:r w:rsidRPr="00870F76">
        <w:t>непоступившего</w:t>
      </w:r>
      <w:proofErr w:type="spellEnd"/>
      <w:r w:rsidRPr="00870F76">
        <w:t xml:space="preserve"> в бюджет сбора в связи с предоставлением льготы  (86,0 тыс. руб. ежегодно).</w:t>
      </w:r>
    </w:p>
    <w:p w:rsidR="00870F76" w:rsidRPr="00870F76" w:rsidRDefault="00870F76" w:rsidP="00870F76">
      <w:r w:rsidRPr="00870F76">
        <w:t>Прогноз поступлений доходов от сбора за пользование объектами животного мира в 2020-2022 годах составил 572,0 тыс. руб. ежегодно.</w:t>
      </w:r>
    </w:p>
    <w:p w:rsidR="00870F76" w:rsidRPr="00870F76" w:rsidRDefault="00870F76" w:rsidP="00870F76">
      <w:r w:rsidRPr="00870F76">
        <w:t>Расчет прогнозируемых поступлений доходов от сбора за пользование объектами водных биологических ресурсов произведен УФНС России по Ивановской области в соответствии пунктом 2.12.3. методики.</w:t>
      </w:r>
    </w:p>
    <w:p w:rsidR="00870F76" w:rsidRPr="00870F76" w:rsidRDefault="00870F76" w:rsidP="00870F76">
      <w:r w:rsidRPr="00870F76">
        <w:t xml:space="preserve">За основу расчета сбора за пользование объектами водных биологических ресурсов приняты количество разрешений на добычу объектов животного мира, выданных в 2018 году по данным формы статистической налоговой </w:t>
      </w:r>
      <w:proofErr w:type="gramStart"/>
      <w:r w:rsidRPr="00870F76">
        <w:t>отчетности  5</w:t>
      </w:r>
      <w:proofErr w:type="gramEnd"/>
      <w:r w:rsidRPr="00870F76">
        <w:t>-ВБР (26 штук), размер средней расчетной ставки сбора (731 руб.), уровень собираемости (89,47%) и  норматив распределения доходов в областной бюджет в размере 80% и в федеральный бюджет в размере 20%.</w:t>
      </w:r>
    </w:p>
    <w:p w:rsidR="00870F76" w:rsidRPr="008D5C43" w:rsidRDefault="00870F76" w:rsidP="00870F76">
      <w:r w:rsidRPr="00870F76">
        <w:t xml:space="preserve">Прогноз поступлений доходов </w:t>
      </w:r>
      <w:proofErr w:type="gramStart"/>
      <w:r w:rsidRPr="00870F76">
        <w:t>от  сбора</w:t>
      </w:r>
      <w:proofErr w:type="gramEnd"/>
      <w:r w:rsidRPr="00870F76">
        <w:t xml:space="preserve"> за пользование объектами водных биологических ресурсов в 2020-2022 годах составил 14,0 тыс. руб. ежегодно.</w:t>
      </w:r>
    </w:p>
    <w:p w:rsidR="00870F76" w:rsidRDefault="00870F76" w:rsidP="00AF0ABC">
      <w:pPr>
        <w:jc w:val="center"/>
        <w:rPr>
          <w:b/>
        </w:rPr>
      </w:pPr>
    </w:p>
    <w:p w:rsidR="00AF0ABC" w:rsidRPr="008D5C43" w:rsidRDefault="00AF0ABC" w:rsidP="00AF0ABC">
      <w:pPr>
        <w:jc w:val="center"/>
        <w:rPr>
          <w:b/>
        </w:rPr>
      </w:pPr>
      <w:r w:rsidRPr="008D5C43">
        <w:rPr>
          <w:b/>
        </w:rPr>
        <w:t>Государственная пошлина</w:t>
      </w:r>
    </w:p>
    <w:p w:rsidR="00AF0ABC" w:rsidRPr="008D5C43" w:rsidRDefault="00AF0ABC" w:rsidP="00AF0ABC">
      <w:pPr>
        <w:jc w:val="center"/>
        <w:rPr>
          <w:b/>
        </w:rPr>
      </w:pPr>
    </w:p>
    <w:p w:rsidR="00AF0ABC" w:rsidRPr="008D5C43" w:rsidRDefault="00AF0ABC" w:rsidP="00AF0ABC">
      <w:r w:rsidRPr="008D5C43">
        <w:t>Прогноз поступлений государственной пошлины представлен главными администраторами доходов областного бюджета: Департаментом образования Ивановской области, Департамент экономического развития и торговли Ивановской области, Департаментом сельского хозяйства и продовольствия Ивановской области, Службой государственной жилищной инспекции Ивановской области, Департаментом дорожного хозяйства и транспорта Ивановской области,  Департаментом природных ресурсов и экологии Ивановской области, Управлением Федеральной налоговой службы по Ивановской области, Управлением Министерства внутренних дел Российской Федерации по Ивановской области, Управлением Федеральной службы государственной регистрации, кадастра и картографии по Ивановской области.</w:t>
      </w:r>
    </w:p>
    <w:p w:rsidR="00AF0ABC" w:rsidRPr="008D5C43" w:rsidRDefault="00AF0ABC" w:rsidP="00AF0ABC">
      <w:r w:rsidRPr="008D5C43">
        <w:t>Прогноз поступлений на 2020 год и на плановый период 2021 и 2022 годов государственной пошлины за государственную регистрацию прав, ограничений (обременений) прав на недвижимое имущество и сделок с ним составил 77200,0 тыс. руб. ежегодно.</w:t>
      </w:r>
    </w:p>
    <w:p w:rsidR="00AF0ABC" w:rsidRPr="008D5C43" w:rsidRDefault="00AF0ABC" w:rsidP="00AF0ABC">
      <w:r w:rsidRPr="008D5C43">
        <w:t>Прогноз поступлений государственной пошлины за совершение действий, связанных с лицензированием и проведением аттестации, на 2020 год составил 22312,5 тыс. руб., на 2021 год и 2022 год –                        22352,5 тыс. рублей.</w:t>
      </w:r>
    </w:p>
    <w:p w:rsidR="00AF0ABC" w:rsidRPr="008D5C43" w:rsidRDefault="00AF0ABC" w:rsidP="00AF0ABC">
      <w:pPr>
        <w:outlineLvl w:val="2"/>
        <w:rPr>
          <w:color w:val="000000"/>
          <w:szCs w:val="28"/>
        </w:rPr>
      </w:pPr>
      <w:r w:rsidRPr="008D5C43">
        <w:t xml:space="preserve">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на 2020 год составляет 15715,0 </w:t>
      </w:r>
      <w:r w:rsidRPr="008D5C43">
        <w:rPr>
          <w:color w:val="000000"/>
          <w:szCs w:val="28"/>
        </w:rPr>
        <w:t>тыс. руб., на 2021 год – 15721,0 тыс. руб., на 2022 год – 15727,5 тыс. рублей.</w:t>
      </w:r>
    </w:p>
    <w:p w:rsidR="00AF0ABC" w:rsidRPr="008D5C43" w:rsidRDefault="00AF0ABC" w:rsidP="00AF0ABC">
      <w:r w:rsidRPr="008D5C43">
        <w:t>Прогноз поступления других видов государственной пошлины в 2020 году составил 14012,1 тыс. руб., на 2021 год – 13638,6 тыс. руб., на           2022 год – 13208,6 тыс. рублей.</w:t>
      </w:r>
    </w:p>
    <w:p w:rsidR="00AF0ABC" w:rsidRPr="008D5C43" w:rsidRDefault="00AF0ABC" w:rsidP="00AF0ABC">
      <w:r w:rsidRPr="008D5C43">
        <w:t>Общий прогноз поступлений государственной пошлины на 2020 год составляет 129239,6 тыс. руб., что на 1214,4 тыс. руб. или на 0,9% больше ожидаемого поступления в 2019 году. Прогноз поступлений на 2021 и 2022 год составляет 128912,1 тыс. руб. и 128488,6 тыс. руб. соответственно.</w:t>
      </w:r>
    </w:p>
    <w:p w:rsidR="00AF0ABC" w:rsidRPr="008D5C43" w:rsidRDefault="00AF0ABC" w:rsidP="00AF0ABC">
      <w:pPr>
        <w:jc w:val="center"/>
        <w:rPr>
          <w:b/>
        </w:rPr>
      </w:pPr>
      <w:r w:rsidRPr="008D5C43">
        <w:rPr>
          <w:b/>
        </w:rPr>
        <w:t>Задолженность и перерасчеты по отмененным налогам, сборам и иным обязательным платежам</w:t>
      </w:r>
    </w:p>
    <w:p w:rsidR="00AF0ABC" w:rsidRPr="008D5C43" w:rsidRDefault="00AF0ABC" w:rsidP="00AF0ABC">
      <w:pPr>
        <w:jc w:val="center"/>
        <w:rPr>
          <w:b/>
          <w:szCs w:val="28"/>
        </w:rPr>
      </w:pPr>
    </w:p>
    <w:p w:rsidR="00AF0ABC" w:rsidRPr="008D5C43" w:rsidRDefault="00AF0ABC" w:rsidP="00AF0ABC">
      <w:r w:rsidRPr="008D5C43">
        <w:t>В прогнозе поступлений налоговых доходов в областной бюджет в 2020 году предусмотрены доходы от погашения задолженности по отмененным налогам, сборам и иным обязательным платежам.</w:t>
      </w:r>
    </w:p>
    <w:p w:rsidR="00AF0ABC" w:rsidRPr="008D5C43" w:rsidRDefault="00AF0ABC" w:rsidP="00AF0ABC">
      <w:pPr>
        <w:rPr>
          <w:szCs w:val="28"/>
        </w:rPr>
      </w:pPr>
      <w:r w:rsidRPr="008D5C43">
        <w:rPr>
          <w:szCs w:val="28"/>
        </w:rPr>
        <w:t xml:space="preserve">Расчет прогнозируемых поступлений произведен УФНС России по Ивановской области в соответствии с пунктом 2.14. методики с учетом показателей отчета по форме № 4-НМ </w:t>
      </w:r>
      <w:r w:rsidR="00A039B5">
        <w:rPr>
          <w:szCs w:val="28"/>
        </w:rPr>
        <w:t>«</w:t>
      </w:r>
      <w:r w:rsidRPr="008D5C43">
        <w:rPr>
          <w:szCs w:val="28"/>
        </w:rPr>
        <w:t>Задолженность по налогам и сборам, пеням и налоговым санкциям в бюджетную систему Российской Федерации</w:t>
      </w:r>
      <w:r w:rsidR="00A039B5">
        <w:rPr>
          <w:szCs w:val="28"/>
        </w:rPr>
        <w:t>»</w:t>
      </w:r>
      <w:r w:rsidRPr="008D5C43">
        <w:rPr>
          <w:szCs w:val="28"/>
        </w:rPr>
        <w:t>.</w:t>
      </w:r>
    </w:p>
    <w:p w:rsidR="00AF0ABC" w:rsidRPr="008D5C43" w:rsidRDefault="00AF0ABC" w:rsidP="00AF0ABC">
      <w:pPr>
        <w:rPr>
          <w:szCs w:val="28"/>
        </w:rPr>
      </w:pPr>
      <w:r w:rsidRPr="008D5C43">
        <w:rPr>
          <w:szCs w:val="28"/>
        </w:rPr>
        <w:t xml:space="preserve">Прогноз поступлений на 2020 год составляет 12,6 тыс. руб., в том числе: по платежам за добычу подземных вод – 1,0 тыс. руб., по отчислениям на воспроизводство минерально-сырьевой базы – 2,0 тыс. руб., по налогу на имущество </w:t>
      </w:r>
      <w:proofErr w:type="gramStart"/>
      <w:r w:rsidRPr="008D5C43">
        <w:rPr>
          <w:szCs w:val="28"/>
        </w:rPr>
        <w:t xml:space="preserve">предприятий </w:t>
      </w:r>
      <w:r w:rsidRPr="008D5C43">
        <w:rPr>
          <w:szCs w:val="28"/>
        </w:rPr>
        <w:sym w:font="Symbol" w:char="F02D"/>
      </w:r>
      <w:r w:rsidRPr="008D5C43">
        <w:rPr>
          <w:szCs w:val="28"/>
        </w:rPr>
        <w:t xml:space="preserve"> 3</w:t>
      </w:r>
      <w:proofErr w:type="gramEnd"/>
      <w:r w:rsidRPr="008D5C43">
        <w:rPr>
          <w:szCs w:val="28"/>
        </w:rPr>
        <w:t xml:space="preserve">,0 тыс. руб.; по налогу на пользователей автомобильных дорог </w:t>
      </w:r>
      <w:r w:rsidRPr="008D5C43">
        <w:rPr>
          <w:szCs w:val="28"/>
        </w:rPr>
        <w:sym w:font="Symbol" w:char="F02D"/>
      </w:r>
      <w:r w:rsidRPr="008D5C43">
        <w:rPr>
          <w:szCs w:val="28"/>
        </w:rPr>
        <w:t xml:space="preserve"> 2,0 тыс. руб., по налогу с продаж – 1,6 тыс. руб. и по сборам на нужды образовательных учреждений, взимаемый с юридических лиц 3 тыс. рублей.</w:t>
      </w:r>
    </w:p>
    <w:p w:rsidR="00AF0ABC" w:rsidRPr="008D5C43" w:rsidRDefault="00AF0ABC" w:rsidP="00AF0ABC">
      <w:r w:rsidRPr="008D5C43">
        <w:t>Прогноз поступления доходов от погашения задолженности и перерасчетам по отмененным налогам, сборам и иным обязательным платежам на 2021 год – 8,9 тыс. руб., на 2022 год – 6,9 тыс. рублей.</w:t>
      </w:r>
    </w:p>
    <w:p w:rsidR="00AF0ABC" w:rsidRPr="008D5C43" w:rsidRDefault="00AF0ABC" w:rsidP="00AF0ABC">
      <w:pPr>
        <w:jc w:val="center"/>
        <w:rPr>
          <w:b/>
        </w:rPr>
      </w:pPr>
    </w:p>
    <w:p w:rsidR="00AF0ABC" w:rsidRPr="008D5C43" w:rsidRDefault="00AF0ABC" w:rsidP="00AF0ABC">
      <w:pPr>
        <w:jc w:val="center"/>
        <w:rPr>
          <w:b/>
        </w:rPr>
      </w:pPr>
      <w:r w:rsidRPr="008D5C43">
        <w:rPr>
          <w:b/>
        </w:rPr>
        <w:t>Неналоговые доходы областного бюджета</w:t>
      </w:r>
    </w:p>
    <w:p w:rsidR="00AF0ABC" w:rsidRPr="008D5C43" w:rsidRDefault="00AF0ABC" w:rsidP="00AF0ABC">
      <w:pPr>
        <w:jc w:val="center"/>
        <w:rPr>
          <w:b/>
        </w:rPr>
      </w:pPr>
    </w:p>
    <w:p w:rsidR="0099043D" w:rsidRPr="008D5C43" w:rsidRDefault="0099043D" w:rsidP="0099043D">
      <w:pPr>
        <w:pStyle w:val="21"/>
      </w:pPr>
      <w:r w:rsidRPr="008D5C43">
        <w:t>Поступление неналоговых доходов областного бюджета в 2020 году прогнозируется в сумме 345149,0 тыс. руб. К оценке 2019 года поступления неналоговых доходов снизятся на 7,4% или на 27671,6 тыс. руб</w:t>
      </w:r>
      <w:r>
        <w:t>лей</w:t>
      </w:r>
      <w:r w:rsidRPr="008D5C43">
        <w:t>.</w:t>
      </w:r>
    </w:p>
    <w:p w:rsidR="0099043D" w:rsidRPr="008D5C43" w:rsidRDefault="0099043D" w:rsidP="0099043D">
      <w:r w:rsidRPr="008D5C43">
        <w:t xml:space="preserve">В </w:t>
      </w:r>
      <w:proofErr w:type="gramStart"/>
      <w:r w:rsidRPr="008D5C43">
        <w:t>структуре  налоговых</w:t>
      </w:r>
      <w:proofErr w:type="gramEnd"/>
      <w:r w:rsidRPr="008D5C43">
        <w:t xml:space="preserve"> и неналоговых доходов областного бюджета доля неналоговых доходов ежегодно составляет около 1,4%. Прогноз поступлений неналоговых доходов областного бюджета представлен главными администраторами доходов областного бюджета.</w:t>
      </w:r>
    </w:p>
    <w:p w:rsidR="0099043D" w:rsidRPr="0099043D" w:rsidRDefault="0099043D" w:rsidP="0099043D">
      <w:r w:rsidRPr="0099043D">
        <w:t xml:space="preserve">Неналоговые доходы сформированы за счет прогноза </w:t>
      </w:r>
      <w:proofErr w:type="gramStart"/>
      <w:r w:rsidRPr="0099043D">
        <w:t>поступлений  доходов</w:t>
      </w:r>
      <w:proofErr w:type="gramEnd"/>
      <w:r w:rsidRPr="0099043D">
        <w:t xml:space="preserve"> от штрафов, санкций и возмещений ущерба (доля в общей сумме неналоговых доходов составит 63,2% в 2020 году), п</w:t>
      </w:r>
      <w:r w:rsidRPr="0099043D">
        <w:rPr>
          <w:szCs w:val="28"/>
        </w:rPr>
        <w:t xml:space="preserve">латежей при пользовании природными ресурсами ‒ </w:t>
      </w:r>
      <w:r w:rsidRPr="0099043D">
        <w:t>14,3%, доходов от оказания платных услуг и компенсации затрат государства ‒ 13,9%, д</w:t>
      </w:r>
      <w:r w:rsidRPr="0099043D">
        <w:rPr>
          <w:szCs w:val="28"/>
        </w:rPr>
        <w:t xml:space="preserve">оходов от использования государственного имущества ‒ 7,9%, доходов от продажи материальных и нематериальных активов ‒ </w:t>
      </w:r>
      <w:r w:rsidRPr="0099043D">
        <w:t>0,6%, доходов в виде административных платежей и сборов ‒ 0,1%.</w:t>
      </w:r>
    </w:p>
    <w:p w:rsidR="0099043D" w:rsidRPr="0099043D" w:rsidRDefault="0099043D" w:rsidP="0099043D">
      <w:r w:rsidRPr="0099043D">
        <w:t xml:space="preserve">Сравнение прогноза поступлений неналоговых доходов в 2020-2021 годах, предусмотренного проектом закона Ивановской области «Об областном бюджете на 2020 год и на плановый период 2021 и 2022 годов», с соответствующими показателями, утвержденными </w:t>
      </w:r>
      <w:r w:rsidRPr="0099043D">
        <w:rPr>
          <w:rFonts w:eastAsia="Calibri"/>
          <w:szCs w:val="28"/>
        </w:rPr>
        <w:t>Законом об областном бюджете</w:t>
      </w:r>
      <w:r w:rsidRPr="0099043D">
        <w:t>, представлено в приложении 2 к пояснительной записке.</w:t>
      </w:r>
    </w:p>
    <w:p w:rsidR="0099043D" w:rsidRPr="008D5C43" w:rsidRDefault="0099043D" w:rsidP="0099043D">
      <w:r w:rsidRPr="0099043D">
        <w:t>Прогноз поступлений неналоговых доходов областного бюджета в разрезе главных администраторов доходов представлен в приложении 3 к пояснительной записке.</w:t>
      </w:r>
    </w:p>
    <w:p w:rsidR="00AF0ABC" w:rsidRPr="008D5C43" w:rsidRDefault="00AF0ABC" w:rsidP="00AF0ABC"/>
    <w:p w:rsidR="00AF0ABC" w:rsidRPr="008D5C43" w:rsidRDefault="00AF0ABC" w:rsidP="00AF0ABC">
      <w:pPr>
        <w:jc w:val="center"/>
        <w:rPr>
          <w:b/>
        </w:rPr>
      </w:pPr>
      <w:r w:rsidRPr="008D5C43">
        <w:rPr>
          <w:b/>
        </w:rPr>
        <w:t>Доходы от использования имущества, находящегося</w:t>
      </w:r>
    </w:p>
    <w:p w:rsidR="00AF0ABC" w:rsidRPr="008D5C43" w:rsidRDefault="00AF0ABC" w:rsidP="00AF0ABC">
      <w:pPr>
        <w:jc w:val="center"/>
        <w:rPr>
          <w:b/>
        </w:rPr>
      </w:pPr>
      <w:r w:rsidRPr="008D5C43">
        <w:rPr>
          <w:b/>
        </w:rPr>
        <w:t>в собственности Ивановской области</w:t>
      </w:r>
    </w:p>
    <w:p w:rsidR="00AF0ABC" w:rsidRPr="008D5C43" w:rsidRDefault="00AF0ABC" w:rsidP="00AF0ABC">
      <w:pPr>
        <w:jc w:val="center"/>
        <w:rPr>
          <w:b/>
        </w:rPr>
      </w:pPr>
    </w:p>
    <w:p w:rsidR="00AF0ABC" w:rsidRPr="008D5C43" w:rsidRDefault="00AF0ABC" w:rsidP="00AF0ABC">
      <w:r w:rsidRPr="008D5C43">
        <w:t>Доходы от использования имущества, находящегося в собственности Ивановской области, прогнозируются в 2020 году в сумме</w:t>
      </w:r>
      <w:r w:rsidRPr="008D5C43">
        <w:rPr>
          <w:b/>
        </w:rPr>
        <w:t xml:space="preserve"> </w:t>
      </w:r>
      <w:r w:rsidRPr="008D5C43">
        <w:t>27425,9</w:t>
      </w:r>
      <w:r w:rsidRPr="008D5C43">
        <w:rPr>
          <w:b/>
        </w:rPr>
        <w:t> </w:t>
      </w:r>
      <w:r w:rsidRPr="008D5C43">
        <w:t xml:space="preserve">тыс. руб., что на 24,2% или 8733,9 тыс. руб. меньше оценки 2019 </w:t>
      </w:r>
      <w:proofErr w:type="gramStart"/>
      <w:r w:rsidRPr="008D5C43">
        <w:t>года,  в</w:t>
      </w:r>
      <w:proofErr w:type="gramEnd"/>
      <w:r w:rsidRPr="008D5C43">
        <w:t xml:space="preserve"> 2021 году – 31190,8 тыс. руб. и в 2022</w:t>
      </w:r>
      <w:r w:rsidRPr="008D5C43">
        <w:rPr>
          <w:lang w:val="en-US"/>
        </w:rPr>
        <w:t> </w:t>
      </w:r>
      <w:r w:rsidRPr="008D5C43">
        <w:t>году – 31430,4 тыс. рублей.</w:t>
      </w:r>
    </w:p>
    <w:p w:rsidR="00AF0ABC" w:rsidRPr="008D5C43" w:rsidRDefault="00AF0ABC" w:rsidP="00AF0ABC">
      <w:r w:rsidRPr="008D5C43">
        <w:t xml:space="preserve">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Ивановской области, Департамент дорожного хозяйства и транспорта Ивановской области, Департамент финансов Ивановской области, Департамент социальной защиты населения Ивановской </w:t>
      </w:r>
      <w:proofErr w:type="gramStart"/>
      <w:r w:rsidRPr="008D5C43">
        <w:t>области,  Департамент</w:t>
      </w:r>
      <w:proofErr w:type="gramEnd"/>
      <w:r w:rsidRPr="008D5C43">
        <w:t xml:space="preserve"> сельского хозяйства и продовольствия Ивановской области, </w:t>
      </w:r>
      <w:r w:rsidRPr="008D5C43">
        <w:rPr>
          <w:rFonts w:eastAsia="Calibri"/>
          <w:szCs w:val="28"/>
        </w:rPr>
        <w:t>Департамент здравоохранения Ивановской области</w:t>
      </w:r>
      <w:r w:rsidRPr="008D5C43">
        <w:t>.</w:t>
      </w:r>
    </w:p>
    <w:p w:rsidR="00AF0ABC" w:rsidRPr="008D5C43" w:rsidRDefault="00AF0ABC" w:rsidP="00AF0ABC">
      <w:r w:rsidRPr="008D5C43">
        <w:t xml:space="preserve">В 2020 году основную долю (71,9%) доходов от использования имущества, находящегося в собственности Ивановской области, составляют </w:t>
      </w:r>
      <w:proofErr w:type="gramStart"/>
      <w:r w:rsidRPr="008D5C43">
        <w:t>доходы</w:t>
      </w:r>
      <w:proofErr w:type="gramEnd"/>
      <w:r w:rsidRPr="008D5C43">
        <w:t xml:space="preserve"> получаемые в виде арендной либо иной платы за передачу в возмездное пользование государственного имущества.</w:t>
      </w:r>
    </w:p>
    <w:p w:rsidR="00AF0ABC" w:rsidRDefault="00AF0ABC" w:rsidP="00AF0ABC">
      <w:r w:rsidRPr="008D5C43">
        <w:t>Прогноз доходов от сдачи в аренду государственного имущества составил 13420,6 тыс. руб. в 2020 году, 13962,3 тыс. руб. в 2021 году и 13747,6 тыс. руб. в 2022 году.</w:t>
      </w:r>
    </w:p>
    <w:p w:rsidR="0099043D" w:rsidRDefault="0099043D" w:rsidP="00AF0ABC">
      <w:r w:rsidRPr="0099043D">
        <w:t>Проценты, полученные от предоставления бюджетных кредитов бюджетам муниципальных образований Ивановской области, в 2020 году составят 1732,4 тыс. руб., в 2021 году – 1644,1 тыс. руб., в 2022 году – 1583,4 тыс. рублей.</w:t>
      </w:r>
    </w:p>
    <w:p w:rsidR="00AF0ABC" w:rsidRDefault="00AF0ABC" w:rsidP="00AF0ABC">
      <w:r w:rsidRPr="008D5C43">
        <w:t>Доходы от арендной платы за земельные участки, находящиеся в государственной собственности, в 2020 году составят 6291,9 тыс. руб., в 2021 году – 9595,0 тыс. руб., в 2022 году 10080,5 тыс. рублей.</w:t>
      </w:r>
    </w:p>
    <w:p w:rsidR="00AF0ABC" w:rsidRPr="00005686" w:rsidRDefault="00AF0ABC" w:rsidP="00AF0ABC">
      <w:pPr>
        <w:jc w:val="center"/>
        <w:rPr>
          <w:b/>
          <w:szCs w:val="28"/>
        </w:rPr>
      </w:pPr>
    </w:p>
    <w:p w:rsidR="00AF0ABC" w:rsidRPr="00005686" w:rsidRDefault="00AF0ABC" w:rsidP="00AF0ABC">
      <w:pPr>
        <w:jc w:val="center"/>
        <w:rPr>
          <w:b/>
          <w:szCs w:val="28"/>
        </w:rPr>
      </w:pPr>
      <w:r w:rsidRPr="009711D0">
        <w:rPr>
          <w:b/>
          <w:szCs w:val="28"/>
        </w:rPr>
        <w:t>Платежи при пользовании природными ресурсами</w:t>
      </w:r>
    </w:p>
    <w:p w:rsidR="00AF0ABC" w:rsidRPr="00005686" w:rsidRDefault="00AF0ABC" w:rsidP="00AF0ABC">
      <w:pPr>
        <w:jc w:val="center"/>
        <w:rPr>
          <w:b/>
          <w:szCs w:val="28"/>
        </w:rPr>
      </w:pPr>
    </w:p>
    <w:p w:rsidR="00AF0ABC" w:rsidRPr="009711D0" w:rsidRDefault="00AF0ABC" w:rsidP="00AF0ABC">
      <w:r w:rsidRPr="009711D0">
        <w:t>Прогнозируемая сумма поступления доходов в виде платежей при пользовании природными ресурсами на 2020 год составила 49246,6 тыс. руб., что на 17,1% или на 10125,7 тыс. руб. меньше оценки 2019 года, на 2021 год - 49743,1 тыс. руб., на 2022 год - 50259,4 тыс. рублей.</w:t>
      </w:r>
    </w:p>
    <w:p w:rsidR="00AF0ABC" w:rsidRPr="009711D0" w:rsidRDefault="00AF0ABC" w:rsidP="00AF0ABC">
      <w:r w:rsidRPr="009711D0">
        <w:t>Прогноз доходов в виде платы за негативное воздействие на окружающую среду, представленный Межрегиональным управлением Федеральной службы по надзору в сфере природопользования по Владимирской и Ивановской областям, составил в 2020 году 12415,0 тыс. руб., в 2021 году – 12911,5 тыс. руб., в 2022 году – 13427,8 тыс. рублей.</w:t>
      </w:r>
    </w:p>
    <w:p w:rsidR="00AF0ABC" w:rsidRPr="00005686" w:rsidRDefault="00AF0ABC" w:rsidP="00AF0ABC">
      <w:r w:rsidRPr="009711D0">
        <w:t>Прогноз доходов в виде платы за использование лесов представлен Комитетом Ивановской области по лесному хозяйству и составил в 2020 году и плановом периоде 2021 и 2022 годов 34841,2 тыс. руб. ежегодно.</w:t>
      </w:r>
    </w:p>
    <w:p w:rsidR="00AF0ABC" w:rsidRPr="009711D0" w:rsidRDefault="00AF0ABC" w:rsidP="00AF0ABC">
      <w:r w:rsidRPr="009711D0">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составил в 2020 году и плановом периоде 2021 и 2022 годов 1990,4 тыс. руб. ежегодно.</w:t>
      </w:r>
    </w:p>
    <w:p w:rsidR="00AF0ABC" w:rsidRPr="009711D0" w:rsidRDefault="00AF0ABC" w:rsidP="00AF0ABC">
      <w:pPr>
        <w:rPr>
          <w:b/>
        </w:rPr>
      </w:pPr>
    </w:p>
    <w:p w:rsidR="00AF0ABC" w:rsidRPr="009711D0" w:rsidRDefault="00AF0ABC" w:rsidP="00AF0ABC">
      <w:pPr>
        <w:jc w:val="center"/>
        <w:rPr>
          <w:b/>
        </w:rPr>
      </w:pPr>
      <w:r w:rsidRPr="009711D0">
        <w:rPr>
          <w:b/>
        </w:rPr>
        <w:t xml:space="preserve">Доходы от оказания платных услуг (работ) и </w:t>
      </w:r>
    </w:p>
    <w:p w:rsidR="00AF0ABC" w:rsidRPr="009711D0" w:rsidRDefault="00AF0ABC" w:rsidP="00AF0ABC">
      <w:pPr>
        <w:jc w:val="center"/>
        <w:rPr>
          <w:b/>
        </w:rPr>
      </w:pPr>
      <w:r w:rsidRPr="009711D0">
        <w:rPr>
          <w:b/>
        </w:rPr>
        <w:t xml:space="preserve">компенсации затрат государства </w:t>
      </w:r>
    </w:p>
    <w:p w:rsidR="00AF0ABC" w:rsidRPr="009711D0" w:rsidRDefault="00AF0ABC" w:rsidP="00AF0ABC">
      <w:pPr>
        <w:jc w:val="center"/>
        <w:rPr>
          <w:b/>
        </w:rPr>
      </w:pPr>
    </w:p>
    <w:p w:rsidR="00AF0ABC" w:rsidRPr="009711D0" w:rsidRDefault="00AF0ABC" w:rsidP="00AF0ABC">
      <w:r w:rsidRPr="009711D0">
        <w:t>Прогноз доходов от оказания платных услуг и компенсации затрат государства представлен главными администраторами доходов областного бюджета – органами государственной власти Ивановской области и составляет в 2020 году 47820,4 тыс. руб., что на 6,9% или на 3569,4 тыс. руб. меньше оценки 2019 года, в 2021 году – 47847,6 тыс. руб., в 2022 году – 47849,0 тыс. рублей.</w:t>
      </w:r>
    </w:p>
    <w:p w:rsidR="0099043D" w:rsidRPr="009711D0" w:rsidRDefault="0099043D" w:rsidP="0099043D">
      <w:r w:rsidRPr="0099043D">
        <w:t>Доходы от оказания платных услуг в 2020 году составят 15575,6 тыс. руб., в 2021 году – 15551,1 тыс. руб., в 2022 году – 15526,5 тыс. рублей. Порядка 38% доходов от оказания платных услуг прогнозируется от казенного учреждения, подведомственного Департаменту строительства и архитектуры Ивановской области - ОГКУ «Агентство капитального строительства Ивановской области» (5875,7 тыс. руб. ежегодно за проведение строительного контроля в процессе строительства, реконструкции, капитального ремонта объектов капитального строительства, находящихся в собственности Ивановской области,), и порядка 37% - от казенного учреждения, подведомственного Комитету Ивановской области по обеспечению деятельности мировых судей и гражданской защиты населения - ОГКУ  «Управление по обеспечению защиты населения и пожарной безопасности Ивановской области» (5778,1 тыс. руб. ежегодно за профилактику и предупреждение чрезвычайных ситуаций на опасных производственных объектах и за водолазное обследование и очистку дна водоемов и мест массового купания людей).</w:t>
      </w:r>
    </w:p>
    <w:p w:rsidR="00AF0ABC" w:rsidRPr="009711D0" w:rsidRDefault="00AF0ABC" w:rsidP="00AF0ABC">
      <w:r w:rsidRPr="009711D0">
        <w:t>Доходы от компенсации затрат государства составят в 2020 году 32244,9 тыс. руб., в 2021 году – 32296,6 тыс. руб., в 2022 году –                 32322,4 тыс. рублей. В составе доходов от компенсации затрат государства порядка 35% составляют доходы, поступающие в порядке возмещения расходов, понесенных в связи с эксплуатацией имущества.</w:t>
      </w:r>
    </w:p>
    <w:p w:rsidR="00AF0ABC" w:rsidRPr="009711D0" w:rsidRDefault="00AF0ABC" w:rsidP="00AF0ABC"/>
    <w:p w:rsidR="00B86A54" w:rsidRDefault="00B86A54" w:rsidP="00AF0ABC">
      <w:pPr>
        <w:jc w:val="center"/>
        <w:rPr>
          <w:b/>
          <w:szCs w:val="28"/>
        </w:rPr>
      </w:pPr>
    </w:p>
    <w:p w:rsidR="00B86A54" w:rsidRDefault="00B86A54" w:rsidP="00AF0ABC">
      <w:pPr>
        <w:jc w:val="center"/>
        <w:rPr>
          <w:b/>
          <w:szCs w:val="28"/>
        </w:rPr>
      </w:pPr>
    </w:p>
    <w:p w:rsidR="00AF0ABC" w:rsidRPr="009711D0" w:rsidRDefault="00AF0ABC" w:rsidP="00AF0ABC">
      <w:pPr>
        <w:jc w:val="center"/>
        <w:rPr>
          <w:b/>
          <w:szCs w:val="28"/>
        </w:rPr>
      </w:pPr>
      <w:r w:rsidRPr="009711D0">
        <w:rPr>
          <w:b/>
          <w:szCs w:val="28"/>
        </w:rPr>
        <w:t>Доходы от продажи материальных и нематериальных активов</w:t>
      </w:r>
    </w:p>
    <w:p w:rsidR="00AF0ABC" w:rsidRPr="009711D0" w:rsidRDefault="00AF0ABC" w:rsidP="00AF0ABC">
      <w:pPr>
        <w:jc w:val="center"/>
        <w:rPr>
          <w:b/>
        </w:rPr>
      </w:pPr>
    </w:p>
    <w:p w:rsidR="0099043D" w:rsidRPr="0099043D" w:rsidRDefault="0099043D" w:rsidP="0099043D">
      <w:pPr>
        <w:rPr>
          <w:szCs w:val="28"/>
        </w:rPr>
      </w:pPr>
      <w:r w:rsidRPr="0099043D">
        <w:rPr>
          <w:szCs w:val="28"/>
        </w:rPr>
        <w:t>Доходы от продажи материальных и нематериальных активов прогнозируются на 2020 год в размере 2224,7 тыс. руб., на 2021 год ‒ 1276,1 тыс. руб., на 2022 год ‒ 631,3 тыс. рублей.</w:t>
      </w:r>
    </w:p>
    <w:p w:rsidR="00AF0ABC" w:rsidRPr="009711D0" w:rsidRDefault="0099043D" w:rsidP="0099043D">
      <w:pPr>
        <w:rPr>
          <w:szCs w:val="28"/>
        </w:rPr>
      </w:pPr>
      <w:r w:rsidRPr="0099043D">
        <w:rPr>
          <w:szCs w:val="28"/>
        </w:rPr>
        <w:t>Главным администратором данных доходов является Департамент управления имуществом Ивановской области. В прогнозе учтены поступления по ранее заключенным договорам купли-продажи с субъектами малого и среднего предпринимательства с рассрочкой платежа, которым предоставлено преимущественное право приобретения арендуемого ими имущества, находящегося в собственности Ивановской области.</w:t>
      </w:r>
    </w:p>
    <w:p w:rsidR="00707115" w:rsidRDefault="00707115" w:rsidP="00AF0ABC">
      <w:pPr>
        <w:jc w:val="center"/>
        <w:rPr>
          <w:b/>
          <w:szCs w:val="28"/>
        </w:rPr>
      </w:pPr>
    </w:p>
    <w:p w:rsidR="00AF0ABC" w:rsidRPr="009711D0" w:rsidRDefault="00AF0ABC" w:rsidP="00AF0ABC">
      <w:pPr>
        <w:jc w:val="center"/>
        <w:rPr>
          <w:b/>
          <w:szCs w:val="28"/>
        </w:rPr>
      </w:pPr>
      <w:r w:rsidRPr="009711D0">
        <w:rPr>
          <w:b/>
          <w:szCs w:val="28"/>
        </w:rPr>
        <w:t>Административные платежи и сборы</w:t>
      </w:r>
    </w:p>
    <w:p w:rsidR="00AF0ABC" w:rsidRPr="009711D0" w:rsidRDefault="00AF0ABC" w:rsidP="00AF0ABC">
      <w:pPr>
        <w:jc w:val="center"/>
        <w:rPr>
          <w:b/>
          <w:szCs w:val="28"/>
        </w:rPr>
      </w:pPr>
    </w:p>
    <w:p w:rsidR="0099043D" w:rsidRPr="0099043D" w:rsidRDefault="0099043D" w:rsidP="0099043D">
      <w:pPr>
        <w:rPr>
          <w:b/>
          <w:szCs w:val="28"/>
        </w:rPr>
      </w:pPr>
      <w:r w:rsidRPr="0099043D">
        <w:t>Прогноз поступлений административных платежей и сборов представлен Департаментом сельского хозяйства и продовольствия Ивановской области в сумме 42,2 тыс. руб. и Департаментом дорожного хозяйства и транспорта Ивановской области в сумме 402,5 тыс. рублей.</w:t>
      </w:r>
    </w:p>
    <w:p w:rsidR="0099043D" w:rsidRDefault="0099043D" w:rsidP="0099043D">
      <w:r w:rsidRPr="0099043D">
        <w:t>В целом поступления административных платежей и сборов прогнозируется в 2020 году в сумме 444,7 тыс. руб., что на 4,7% или на 22,1 тыс. руб. меньше оценки 2019 года, в 2021 году – 447,5 тыс. руб. и 2022 году – 450,3 тыс. рублей.</w:t>
      </w:r>
      <w:r w:rsidRPr="00005686">
        <w:t xml:space="preserve"> </w:t>
      </w:r>
    </w:p>
    <w:p w:rsidR="00AF0ABC" w:rsidRDefault="00AF0ABC" w:rsidP="00AF0ABC"/>
    <w:p w:rsidR="00AF0ABC" w:rsidRPr="00005686" w:rsidRDefault="00AF0ABC" w:rsidP="00AF0ABC">
      <w:pPr>
        <w:jc w:val="center"/>
        <w:rPr>
          <w:b/>
        </w:rPr>
      </w:pPr>
      <w:r w:rsidRPr="00916037">
        <w:rPr>
          <w:b/>
        </w:rPr>
        <w:t>Штрафы, санкции, возмещение ущерба</w:t>
      </w:r>
    </w:p>
    <w:p w:rsidR="00AF0ABC" w:rsidRPr="00005686" w:rsidRDefault="00AF0ABC" w:rsidP="00AF0ABC">
      <w:pPr>
        <w:jc w:val="center"/>
      </w:pPr>
    </w:p>
    <w:p w:rsidR="00AF0ABC" w:rsidRDefault="00AF0ABC" w:rsidP="00AF0ABC">
      <w:r w:rsidRPr="00916037">
        <w:t>Штрафы, санкции, возмещение ущерба, поступающие в областной бюджет, спрогнозированы в 2020 году и плановом периоде 2021 и 2022 годов в сумме 217986,8 тыс. руб. ежегодно, что меньше оценки 2019 года на 2,3% или на 5021,8 тыс. руб</w:t>
      </w:r>
      <w:r w:rsidR="00707115">
        <w:t>лей</w:t>
      </w:r>
      <w:r w:rsidRPr="00916037">
        <w:t>.</w:t>
      </w:r>
    </w:p>
    <w:p w:rsidR="00AF0ABC" w:rsidRDefault="00AF0ABC" w:rsidP="00AF0ABC">
      <w:r>
        <w:t xml:space="preserve">Прогноз поступлений </w:t>
      </w:r>
      <w:r w:rsidRPr="009711D0">
        <w:t xml:space="preserve">представлен главными администраторами доходов областного бюджета </w:t>
      </w:r>
      <w:r>
        <w:t xml:space="preserve">с учетом положений статьи 46 Бюджетного кодекса Российской Федерации в редакции </w:t>
      </w:r>
      <w:r w:rsidRPr="00672FE8">
        <w:t>Федеральн</w:t>
      </w:r>
      <w:r>
        <w:t>ого</w:t>
      </w:r>
      <w:r w:rsidRPr="00672FE8">
        <w:t xml:space="preserve"> закон</w:t>
      </w:r>
      <w:r>
        <w:t xml:space="preserve">а от 15.04.2019 № 62-ФЗ </w:t>
      </w:r>
      <w:r w:rsidR="00A039B5">
        <w:t>«</w:t>
      </w:r>
      <w:r w:rsidRPr="00672FE8">
        <w:t>О внесении изменений в Бюджетный кодекс Российской Федерации</w:t>
      </w:r>
      <w:r w:rsidR="00A039B5">
        <w:t>»</w:t>
      </w:r>
      <w:r>
        <w:t xml:space="preserve">. Принцип распределения доходов в виде штрафов предусматривает с 2020 года зачисление доходов в виде штрафов в тот бюджет, за счет которого осуществляется финансирование деятельности государственного органа или должностного лица, вынесшего </w:t>
      </w:r>
      <w:r w:rsidRPr="00672FE8">
        <w:t>постановлени</w:t>
      </w:r>
      <w:r>
        <w:t>е</w:t>
      </w:r>
      <w:r w:rsidRPr="00672FE8">
        <w:t xml:space="preserve"> о наложении административн</w:t>
      </w:r>
      <w:r>
        <w:t>ого</w:t>
      </w:r>
      <w:r w:rsidRPr="00672FE8">
        <w:t xml:space="preserve"> штраф</w:t>
      </w:r>
      <w:r>
        <w:t>а.</w:t>
      </w:r>
    </w:p>
    <w:p w:rsidR="00AF0ABC" w:rsidRDefault="00AF0ABC" w:rsidP="00AF0ABC">
      <w:pPr>
        <w:rPr>
          <w:highlight w:val="yellow"/>
        </w:rPr>
      </w:pPr>
      <w:r w:rsidRPr="00E6330D">
        <w:t>При этом суммы</w:t>
      </w:r>
      <w:r w:rsidRPr="00672FE8">
        <w:t xml:space="preserve">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w:t>
      </w:r>
      <w:r>
        <w:t>е</w:t>
      </w:r>
      <w:r w:rsidRPr="00672FE8">
        <w:t>.</w:t>
      </w:r>
    </w:p>
    <w:p w:rsidR="00AF0ABC" w:rsidRPr="00672FE8" w:rsidRDefault="00AF0ABC" w:rsidP="00AF0ABC">
      <w:r w:rsidRPr="00672FE8">
        <w:t>Прогноз денежных взысканий (штрафов) за нарушение законодательства о безопасности дорожного движения в 2020 году и плановом периоде 2021 и 2022 годов составит 190808,6 тыс. рублей.</w:t>
      </w:r>
    </w:p>
    <w:p w:rsidR="00AF0ABC" w:rsidRDefault="00AF0ABC" w:rsidP="00AF0ABC">
      <w:r w:rsidRPr="00672FE8">
        <w:t>Доходы от указанных штрафов учтены в составе источников формирования дорожного фонда Ивановской области (приложение 4).</w:t>
      </w:r>
    </w:p>
    <w:p w:rsidR="00E10B5C" w:rsidRPr="00595F5B" w:rsidRDefault="00E10B5C" w:rsidP="00E10B5C">
      <w:pPr>
        <w:pStyle w:val="21"/>
        <w:rPr>
          <w:rFonts w:eastAsia="Calibri"/>
          <w:b/>
          <w:szCs w:val="28"/>
          <w:highlight w:val="yellow"/>
          <w:lang w:eastAsia="en-US"/>
        </w:rPr>
      </w:pPr>
      <w:r w:rsidRPr="00595F5B">
        <w:rPr>
          <w:rFonts w:eastAsia="Calibri"/>
          <w:b/>
          <w:szCs w:val="28"/>
          <w:highlight w:val="yellow"/>
          <w:lang w:eastAsia="en-US"/>
        </w:rPr>
        <w:br w:type="page"/>
      </w:r>
    </w:p>
    <w:p w:rsidR="00E10B5C" w:rsidRPr="00595F5B" w:rsidRDefault="00E10B5C" w:rsidP="00E10B5C">
      <w:pPr>
        <w:jc w:val="right"/>
        <w:rPr>
          <w:highlight w:val="yellow"/>
        </w:rPr>
        <w:sectPr w:rsidR="00E10B5C" w:rsidRPr="00595F5B" w:rsidSect="00E10B5C">
          <w:pgSz w:w="11906" w:h="16838"/>
          <w:pgMar w:top="1134" w:right="1276" w:bottom="1134" w:left="1559" w:header="709" w:footer="709" w:gutter="0"/>
          <w:cols w:space="708"/>
          <w:docGrid w:linePitch="381"/>
        </w:sectPr>
      </w:pPr>
    </w:p>
    <w:p w:rsidR="00C962E7" w:rsidRPr="00CF4CA3" w:rsidRDefault="00C962E7" w:rsidP="00C962E7">
      <w:pPr>
        <w:ind w:firstLine="0"/>
        <w:jc w:val="center"/>
        <w:rPr>
          <w:rFonts w:eastAsia="Calibri"/>
          <w:b/>
          <w:szCs w:val="28"/>
          <w:lang w:eastAsia="en-US"/>
        </w:rPr>
      </w:pPr>
      <w:r w:rsidRPr="00CF4CA3">
        <w:rPr>
          <w:rFonts w:eastAsia="Calibri"/>
          <w:b/>
          <w:szCs w:val="28"/>
          <w:lang w:eastAsia="en-US"/>
        </w:rPr>
        <w:t>Безвозмездные поступления</w:t>
      </w:r>
    </w:p>
    <w:p w:rsidR="00C962E7" w:rsidRPr="00CF4CA3" w:rsidRDefault="00C962E7" w:rsidP="00C962E7">
      <w:pPr>
        <w:ind w:firstLine="0"/>
      </w:pPr>
    </w:p>
    <w:p w:rsidR="00C962E7" w:rsidRDefault="00C962E7" w:rsidP="00C962E7">
      <w:r w:rsidRPr="00CF4CA3">
        <w:t>В составе данной группы доходов предусмотрены:</w:t>
      </w:r>
    </w:p>
    <w:p w:rsidR="00994218" w:rsidRDefault="00D5723D" w:rsidP="00994218">
      <w:r w:rsidRPr="00D5723D">
        <w:t>дотации на выравнивание бюджетной обеспеченности субъектов Российской Федерации</w:t>
      </w:r>
      <w:r w:rsidR="00994218">
        <w:t xml:space="preserve"> -</w:t>
      </w:r>
      <w:r w:rsidRPr="00D5723D">
        <w:t xml:space="preserve"> на 2020 год на уровне 2019 года</w:t>
      </w:r>
      <w:r>
        <w:t>,</w:t>
      </w:r>
      <w:r w:rsidRPr="00D5723D">
        <w:t xml:space="preserve"> на 2021 год в соответствии с Федеральным законом от 29.11.2018 № 459-ФЗ </w:t>
      </w:r>
      <w:r w:rsidR="00A039B5">
        <w:t>«</w:t>
      </w:r>
      <w:r w:rsidRPr="00D5723D">
        <w:t>О федеральном бюджете на 2019 год и на плановый период 2020 и 2021</w:t>
      </w:r>
      <w:r w:rsidR="002005B4">
        <w:t> </w:t>
      </w:r>
      <w:r w:rsidRPr="00D5723D">
        <w:t>годов</w:t>
      </w:r>
      <w:r w:rsidR="00A039B5">
        <w:t>»</w:t>
      </w:r>
      <w:r w:rsidR="002005B4">
        <w:t xml:space="preserve"> (далее – Закон № 459-ФЗ)</w:t>
      </w:r>
      <w:r w:rsidRPr="00D5723D">
        <w:t xml:space="preserve">, на 2022 год </w:t>
      </w:r>
      <w:r w:rsidR="00994218">
        <w:t>на уровне 2021 года;</w:t>
      </w:r>
    </w:p>
    <w:p w:rsidR="00D5723D" w:rsidRDefault="00D5723D" w:rsidP="00994218">
      <w:r w:rsidRPr="00D5723D">
        <w:t>субсиди</w:t>
      </w:r>
      <w:r>
        <w:t>и</w:t>
      </w:r>
      <w:r w:rsidRPr="00D5723D">
        <w:t>, субвенци</w:t>
      </w:r>
      <w:r>
        <w:t>и</w:t>
      </w:r>
      <w:r w:rsidRPr="00D5723D">
        <w:t xml:space="preserve"> и ины</w:t>
      </w:r>
      <w:r>
        <w:t>е</w:t>
      </w:r>
      <w:r w:rsidRPr="00D5723D">
        <w:t xml:space="preserve"> межбюджетны</w:t>
      </w:r>
      <w:r>
        <w:t>е</w:t>
      </w:r>
      <w:r w:rsidRPr="00D5723D">
        <w:t xml:space="preserve"> трансферт</w:t>
      </w:r>
      <w:r>
        <w:t>ы</w:t>
      </w:r>
      <w:r w:rsidRPr="00D5723D">
        <w:t xml:space="preserve"> из федерального бюджета </w:t>
      </w:r>
      <w:r w:rsidR="00994218">
        <w:t xml:space="preserve">- </w:t>
      </w:r>
      <w:r>
        <w:t xml:space="preserve">на основании </w:t>
      </w:r>
      <w:r w:rsidR="002005B4">
        <w:t xml:space="preserve">их </w:t>
      </w:r>
      <w:r w:rsidRPr="00D5723D">
        <w:t>распределени</w:t>
      </w:r>
      <w:r>
        <w:t>я</w:t>
      </w:r>
      <w:r w:rsidRPr="00D5723D">
        <w:t xml:space="preserve"> между бюджетами субъектов Российской Федерации</w:t>
      </w:r>
      <w:r w:rsidR="002005B4">
        <w:t>,</w:t>
      </w:r>
      <w:r w:rsidR="00994218">
        <w:t xml:space="preserve"> утвержденного на 2020 и 2021 годы Законом № 459-ФЗ, с учетом отдельных п</w:t>
      </w:r>
      <w:r w:rsidRPr="00D5723D">
        <w:t>роект</w:t>
      </w:r>
      <w:r>
        <w:t>ов</w:t>
      </w:r>
      <w:r w:rsidRPr="00D5723D">
        <w:t xml:space="preserve"> соглашений о предоставлении субсидий бюджетам субъектов Российской Федерации из федерального бюджета</w:t>
      </w:r>
      <w:r w:rsidR="00994218" w:rsidRPr="00994218">
        <w:t xml:space="preserve"> на очередной финансовый год и плановый период</w:t>
      </w:r>
      <w:r w:rsidRPr="00D5723D">
        <w:t>,</w:t>
      </w:r>
      <w:r w:rsidR="00994218">
        <w:t xml:space="preserve"> </w:t>
      </w:r>
      <w:r w:rsidRPr="00D5723D">
        <w:t>предварительно согласованны</w:t>
      </w:r>
      <w:r w:rsidR="00994218">
        <w:t>х</w:t>
      </w:r>
      <w:r w:rsidRPr="00D5723D">
        <w:t xml:space="preserve"> (парафированны</w:t>
      </w:r>
      <w:r w:rsidR="00994218">
        <w:t>х</w:t>
      </w:r>
      <w:r w:rsidRPr="00D5723D">
        <w:t>) высшим должностным лиц</w:t>
      </w:r>
      <w:r w:rsidR="00994218">
        <w:t>о</w:t>
      </w:r>
      <w:r w:rsidRPr="00D5723D">
        <w:t>м субъект</w:t>
      </w:r>
      <w:r w:rsidR="00994218">
        <w:t>а</w:t>
      </w:r>
      <w:r w:rsidRPr="00D5723D">
        <w:t xml:space="preserve"> Российской </w:t>
      </w:r>
      <w:proofErr w:type="gramStart"/>
      <w:r w:rsidRPr="00D5723D">
        <w:t>Федерации ;</w:t>
      </w:r>
      <w:proofErr w:type="gramEnd"/>
    </w:p>
    <w:p w:rsidR="00D020F4" w:rsidRPr="0080501C" w:rsidRDefault="0080501C" w:rsidP="00C962E7">
      <w:r w:rsidRPr="00994218">
        <w:t>б</w:t>
      </w:r>
      <w:r w:rsidR="00D020F4" w:rsidRPr="00994218">
        <w:t>езвозмездные поступления от государственных (муниципальных) организаций</w:t>
      </w:r>
      <w:r w:rsidRPr="00994218">
        <w:t xml:space="preserve"> (</w:t>
      </w:r>
      <w:r>
        <w:t xml:space="preserve">от государственной корпорации </w:t>
      </w:r>
      <w:r w:rsidR="00A039B5">
        <w:t>«</w:t>
      </w:r>
      <w:r w:rsidR="00D020F4" w:rsidRPr="00D020F4">
        <w:t xml:space="preserve">Фонд содействия </w:t>
      </w:r>
      <w:r w:rsidR="00D020F4" w:rsidRPr="0080501C">
        <w:t>реформированию жилищно-коммунального хозяйства</w:t>
      </w:r>
      <w:r w:rsidR="00A039B5">
        <w:t>»</w:t>
      </w:r>
      <w:r w:rsidRPr="0080501C">
        <w:t>)</w:t>
      </w:r>
      <w:r w:rsidR="00116882">
        <w:t xml:space="preserve"> – на основании паспорта федерального проекта «Обеспечение устойчивого сокращения </w:t>
      </w:r>
      <w:proofErr w:type="spellStart"/>
      <w:r w:rsidR="00116882">
        <w:t>непргодного</w:t>
      </w:r>
      <w:proofErr w:type="spellEnd"/>
      <w:r w:rsidR="00116882">
        <w:t xml:space="preserve"> для проживания жилищного фонда»</w:t>
      </w:r>
      <w:r w:rsidR="00435AF7">
        <w:t xml:space="preserve">, </w:t>
      </w:r>
      <w:r w:rsidR="00435AF7" w:rsidRPr="00435AF7">
        <w:t>утв</w:t>
      </w:r>
      <w:r w:rsidR="00435AF7">
        <w:t xml:space="preserve">ержденного </w:t>
      </w:r>
      <w:r w:rsidR="00435AF7" w:rsidRPr="00435AF7">
        <w:t xml:space="preserve">протоколом заседания проектного комитета по национальному проекту </w:t>
      </w:r>
      <w:r w:rsidR="00435AF7">
        <w:t>«Жилье и городская среда»</w:t>
      </w:r>
      <w:r w:rsidRPr="0080501C">
        <w:t>;</w:t>
      </w:r>
    </w:p>
    <w:p w:rsidR="006126C0" w:rsidRPr="0080501C" w:rsidRDefault="00C962E7" w:rsidP="00C962E7">
      <w:r w:rsidRPr="0080501C">
        <w:t>безвозмездные поступления о</w:t>
      </w:r>
      <w:r w:rsidR="0080501C" w:rsidRPr="0080501C">
        <w:t xml:space="preserve">т негосударственных организаций (от некоммерческой организации </w:t>
      </w:r>
      <w:r w:rsidR="00A039B5">
        <w:t>«</w:t>
      </w:r>
      <w:r w:rsidR="0080501C" w:rsidRPr="0080501C">
        <w:t>Фонд развития моногородов</w:t>
      </w:r>
      <w:r w:rsidR="00A039B5">
        <w:t>»</w:t>
      </w:r>
      <w:r w:rsidR="0080501C" w:rsidRPr="0080501C">
        <w:t>)</w:t>
      </w:r>
      <w:r w:rsidR="00E23B28">
        <w:t xml:space="preserve"> – в соответствии с действующим</w:t>
      </w:r>
      <w:r w:rsidR="00E23B28" w:rsidRPr="00E23B28">
        <w:t xml:space="preserve"> соглашени</w:t>
      </w:r>
      <w:r w:rsidR="00E23B28">
        <w:t xml:space="preserve">ем </w:t>
      </w:r>
      <w:r w:rsidR="00E23B28" w:rsidRPr="00E23B28">
        <w:t xml:space="preserve">о </w:t>
      </w:r>
      <w:proofErr w:type="spellStart"/>
      <w:r w:rsidR="00E23B28" w:rsidRPr="00E23B28">
        <w:t>софинансировании</w:t>
      </w:r>
      <w:proofErr w:type="spellEnd"/>
      <w:r w:rsidR="00E23B28" w:rsidRPr="00E23B28">
        <w:t xml:space="preserve"> расходов Ивановской области в целях реализации мероприятий по строительству и (или) реконструкции объектов инфраструктуры, необходимых для реализации инвестиционных проектов в </w:t>
      </w:r>
      <w:proofErr w:type="spellStart"/>
      <w:r w:rsidR="00E23B28" w:rsidRPr="00E23B28">
        <w:t>монопрофильном</w:t>
      </w:r>
      <w:proofErr w:type="spellEnd"/>
      <w:r w:rsidR="00E23B28" w:rsidRPr="00E23B28">
        <w:t xml:space="preserve"> муниципальном образовании Петровское городское поселение </w:t>
      </w:r>
      <w:proofErr w:type="spellStart"/>
      <w:r w:rsidR="00E23B28" w:rsidRPr="00E23B28">
        <w:t>Гарилово</w:t>
      </w:r>
      <w:proofErr w:type="spellEnd"/>
      <w:r w:rsidR="00E23B28" w:rsidRPr="00E23B28">
        <w:t>-Посадского муниципального района Ивановской области</w:t>
      </w:r>
      <w:r w:rsidR="0080501C" w:rsidRPr="0080501C">
        <w:t>.</w:t>
      </w:r>
    </w:p>
    <w:p w:rsidR="00C962E7" w:rsidRPr="0080501C" w:rsidRDefault="00C962E7" w:rsidP="00C962E7">
      <w:r w:rsidRPr="0080501C">
        <w:t>Общий объем безвозмездных поступлений в областной бюджет составляет:</w:t>
      </w:r>
    </w:p>
    <w:p w:rsidR="00C962E7" w:rsidRPr="008940FD" w:rsidRDefault="008940FD" w:rsidP="00C962E7">
      <w:r w:rsidRPr="008940FD">
        <w:t>на 2020</w:t>
      </w:r>
      <w:r w:rsidR="00C962E7" w:rsidRPr="008940FD">
        <w:t xml:space="preserve"> год – </w:t>
      </w:r>
      <w:r w:rsidRPr="008940FD">
        <w:t>20362415,5</w:t>
      </w:r>
      <w:r w:rsidR="00C962E7" w:rsidRPr="008940FD">
        <w:t xml:space="preserve"> тыс. руб., </w:t>
      </w:r>
    </w:p>
    <w:p w:rsidR="00C962E7" w:rsidRPr="008940FD" w:rsidRDefault="004D3FD5" w:rsidP="00C962E7">
      <w:r w:rsidRPr="008940FD">
        <w:t>на 202</w:t>
      </w:r>
      <w:r w:rsidR="008940FD" w:rsidRPr="008940FD">
        <w:t>1</w:t>
      </w:r>
      <w:r w:rsidR="00C962E7" w:rsidRPr="008940FD">
        <w:t xml:space="preserve"> год – </w:t>
      </w:r>
      <w:r w:rsidR="008940FD" w:rsidRPr="008940FD">
        <w:t>15911078,4</w:t>
      </w:r>
      <w:r w:rsidR="00C962E7" w:rsidRPr="008940FD">
        <w:t xml:space="preserve"> тыс. руб.,</w:t>
      </w:r>
    </w:p>
    <w:p w:rsidR="00C962E7" w:rsidRPr="008940FD" w:rsidRDefault="00C962E7" w:rsidP="00C962E7">
      <w:r w:rsidRPr="008940FD">
        <w:t>на 202</w:t>
      </w:r>
      <w:r w:rsidR="008940FD" w:rsidRPr="008940FD">
        <w:t>2</w:t>
      </w:r>
      <w:r w:rsidR="00F911FD" w:rsidRPr="008940FD">
        <w:t xml:space="preserve"> год – </w:t>
      </w:r>
      <w:r w:rsidR="008940FD" w:rsidRPr="008940FD">
        <w:t>9661421,1</w:t>
      </w:r>
      <w:r w:rsidRPr="008940FD">
        <w:t xml:space="preserve"> тыс. рублей.</w:t>
      </w:r>
    </w:p>
    <w:p w:rsidR="00DB2755" w:rsidRDefault="00C962E7" w:rsidP="00DB2755">
      <w:r w:rsidRPr="008940FD">
        <w:t>Данные о безвозмездных поступлениях</w:t>
      </w:r>
      <w:r w:rsidRPr="00CF4CA3">
        <w:t xml:space="preserve"> в </w:t>
      </w:r>
      <w:r w:rsidR="00C66F10" w:rsidRPr="00CF4CA3">
        <w:t xml:space="preserve">областной </w:t>
      </w:r>
      <w:r w:rsidRPr="00CF4CA3">
        <w:t>бюджет представлены в таблице 4.</w:t>
      </w:r>
    </w:p>
    <w:p w:rsidR="00485524" w:rsidRPr="00CF4CA3" w:rsidRDefault="00485524" w:rsidP="00C962E7">
      <w:r>
        <w:t>Объемы безвозмездных поступлений из федерального бюджета будут уточнены</w:t>
      </w:r>
      <w:r w:rsidR="00994218">
        <w:t xml:space="preserve"> в соответствии с федеральным</w:t>
      </w:r>
      <w:r w:rsidR="004D043A">
        <w:t xml:space="preserve"> </w:t>
      </w:r>
      <w:r w:rsidR="00994218">
        <w:t>законом о федеральном бюджете на 2020 год и на</w:t>
      </w:r>
      <w:r w:rsidR="004D043A">
        <w:t xml:space="preserve"> </w:t>
      </w:r>
      <w:r w:rsidR="00994218">
        <w:t xml:space="preserve">плановый период 2021 и 2022 годов </w:t>
      </w:r>
      <w:r w:rsidR="004D043A">
        <w:t xml:space="preserve">ко второму чтению </w:t>
      </w:r>
      <w:r w:rsidR="004D043A">
        <w:rPr>
          <w:rFonts w:eastAsiaTheme="minorHAnsi"/>
          <w:szCs w:val="28"/>
          <w:lang w:eastAsia="en-US"/>
        </w:rPr>
        <w:t>законопроекта</w:t>
      </w:r>
      <w:r w:rsidR="00DB2755">
        <w:rPr>
          <w:rFonts w:eastAsiaTheme="minorHAnsi"/>
          <w:szCs w:val="28"/>
          <w:lang w:eastAsia="en-US"/>
        </w:rPr>
        <w:t xml:space="preserve"> в Ивановской областной Думе.</w:t>
      </w:r>
    </w:p>
    <w:p w:rsidR="008F7362" w:rsidRPr="00595F5B" w:rsidRDefault="008F7362" w:rsidP="008F7362">
      <w:pPr>
        <w:rPr>
          <w:highlight w:val="yellow"/>
        </w:rPr>
      </w:pPr>
    </w:p>
    <w:p w:rsidR="003F11E2" w:rsidRPr="00595F5B" w:rsidRDefault="003F11E2" w:rsidP="008F7362">
      <w:pPr>
        <w:rPr>
          <w:highlight w:val="yellow"/>
        </w:rPr>
      </w:pPr>
    </w:p>
    <w:p w:rsidR="003F11E2" w:rsidRPr="00595F5B" w:rsidRDefault="003F11E2" w:rsidP="008F7362">
      <w:pPr>
        <w:rPr>
          <w:highlight w:val="yellow"/>
        </w:rPr>
        <w:sectPr w:rsidR="003F11E2" w:rsidRPr="00595F5B" w:rsidSect="00203CCA">
          <w:headerReference w:type="default" r:id="rId12"/>
          <w:pgSz w:w="11906" w:h="16838"/>
          <w:pgMar w:top="1134" w:right="1276" w:bottom="1134" w:left="1559" w:header="708" w:footer="708" w:gutter="0"/>
          <w:cols w:space="708"/>
          <w:docGrid w:linePitch="381"/>
        </w:sectPr>
      </w:pPr>
    </w:p>
    <w:p w:rsidR="009B1A94" w:rsidRPr="00F94437" w:rsidRDefault="004654CA" w:rsidP="009B1A94">
      <w:pPr>
        <w:jc w:val="right"/>
      </w:pPr>
      <w:r w:rsidRPr="00F94437">
        <w:t xml:space="preserve">Таблица </w:t>
      </w:r>
      <w:r w:rsidR="000E17F4" w:rsidRPr="00F94437">
        <w:t>4</w:t>
      </w:r>
    </w:p>
    <w:p w:rsidR="00C729C4" w:rsidRPr="00F94437" w:rsidRDefault="00C729C4" w:rsidP="009B1A94">
      <w:pPr>
        <w:jc w:val="center"/>
        <w:rPr>
          <w:b/>
          <w:szCs w:val="28"/>
        </w:rPr>
      </w:pPr>
    </w:p>
    <w:p w:rsidR="009B1A94" w:rsidRPr="00F94437" w:rsidRDefault="009B1A94" w:rsidP="00915A03">
      <w:pPr>
        <w:ind w:firstLine="0"/>
        <w:jc w:val="center"/>
        <w:rPr>
          <w:b/>
          <w:szCs w:val="28"/>
        </w:rPr>
      </w:pPr>
      <w:r w:rsidRPr="00F94437">
        <w:rPr>
          <w:b/>
          <w:szCs w:val="28"/>
        </w:rPr>
        <w:t>Безвозмездные поступления</w:t>
      </w:r>
    </w:p>
    <w:p w:rsidR="009B1A94" w:rsidRPr="00F94437" w:rsidRDefault="009B1A94" w:rsidP="009B1A94">
      <w:pPr>
        <w:jc w:val="right"/>
        <w:rPr>
          <w:sz w:val="24"/>
          <w:szCs w:val="24"/>
        </w:rPr>
      </w:pPr>
      <w:r w:rsidRPr="00F94437">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787"/>
        <w:gridCol w:w="1533"/>
        <w:gridCol w:w="1547"/>
        <w:gridCol w:w="1407"/>
        <w:gridCol w:w="1520"/>
        <w:gridCol w:w="1433"/>
        <w:gridCol w:w="1347"/>
      </w:tblGrid>
      <w:tr w:rsidR="006129AB" w:rsidRPr="00595F5B" w:rsidTr="001E79D0">
        <w:tc>
          <w:tcPr>
            <w:tcW w:w="1222" w:type="pct"/>
            <w:shd w:val="clear" w:color="auto" w:fill="auto"/>
          </w:tcPr>
          <w:p w:rsidR="00A117BC" w:rsidRPr="00595F5B" w:rsidRDefault="00A117BC" w:rsidP="009B1A94">
            <w:pPr>
              <w:ind w:firstLine="0"/>
              <w:jc w:val="center"/>
              <w:rPr>
                <w:b/>
                <w:sz w:val="22"/>
                <w:szCs w:val="22"/>
                <w:highlight w:val="yellow"/>
              </w:rPr>
            </w:pPr>
          </w:p>
        </w:tc>
        <w:tc>
          <w:tcPr>
            <w:tcW w:w="639" w:type="pct"/>
            <w:shd w:val="clear" w:color="auto" w:fill="auto"/>
            <w:vAlign w:val="center"/>
          </w:tcPr>
          <w:p w:rsidR="00A117BC" w:rsidRPr="00884E9E" w:rsidRDefault="00A117BC" w:rsidP="00A117BC">
            <w:pPr>
              <w:ind w:firstLine="0"/>
              <w:jc w:val="center"/>
              <w:rPr>
                <w:sz w:val="22"/>
                <w:szCs w:val="22"/>
              </w:rPr>
            </w:pPr>
            <w:r w:rsidRPr="00884E9E">
              <w:rPr>
                <w:sz w:val="22"/>
                <w:szCs w:val="22"/>
              </w:rPr>
              <w:t>201</w:t>
            </w:r>
            <w:r w:rsidR="00884E9E" w:rsidRPr="00884E9E">
              <w:rPr>
                <w:sz w:val="22"/>
                <w:szCs w:val="22"/>
              </w:rPr>
              <w:t>9</w:t>
            </w:r>
            <w:r w:rsidRPr="00884E9E">
              <w:rPr>
                <w:sz w:val="22"/>
                <w:szCs w:val="22"/>
              </w:rPr>
              <w:t xml:space="preserve"> год</w:t>
            </w:r>
          </w:p>
          <w:p w:rsidR="00A117BC" w:rsidRPr="00595F5B" w:rsidRDefault="005D736C" w:rsidP="000743F9">
            <w:pPr>
              <w:ind w:firstLine="0"/>
              <w:jc w:val="center"/>
              <w:rPr>
                <w:b/>
                <w:sz w:val="22"/>
                <w:szCs w:val="22"/>
                <w:highlight w:val="yellow"/>
              </w:rPr>
            </w:pPr>
            <w:r w:rsidRPr="00884E9E">
              <w:rPr>
                <w:sz w:val="22"/>
                <w:szCs w:val="22"/>
              </w:rPr>
              <w:t xml:space="preserve">утверждено </w:t>
            </w:r>
          </w:p>
        </w:tc>
        <w:tc>
          <w:tcPr>
            <w:tcW w:w="548" w:type="pct"/>
            <w:shd w:val="clear" w:color="auto" w:fill="auto"/>
            <w:vAlign w:val="center"/>
          </w:tcPr>
          <w:p w:rsidR="00A117BC" w:rsidRPr="00453A09" w:rsidRDefault="00A117BC" w:rsidP="00884E9E">
            <w:pPr>
              <w:ind w:firstLine="0"/>
              <w:jc w:val="center"/>
              <w:rPr>
                <w:sz w:val="22"/>
                <w:szCs w:val="22"/>
              </w:rPr>
            </w:pPr>
            <w:r w:rsidRPr="00453A09">
              <w:rPr>
                <w:sz w:val="22"/>
                <w:szCs w:val="22"/>
              </w:rPr>
              <w:t>2</w:t>
            </w:r>
            <w:r w:rsidR="004D3FD5" w:rsidRPr="00453A09">
              <w:rPr>
                <w:sz w:val="22"/>
                <w:szCs w:val="22"/>
              </w:rPr>
              <w:t>0</w:t>
            </w:r>
            <w:r w:rsidR="00884E9E" w:rsidRPr="00453A09">
              <w:rPr>
                <w:sz w:val="22"/>
                <w:szCs w:val="22"/>
              </w:rPr>
              <w:t>20</w:t>
            </w:r>
            <w:r w:rsidRPr="00453A09">
              <w:rPr>
                <w:sz w:val="22"/>
                <w:szCs w:val="22"/>
              </w:rPr>
              <w:t xml:space="preserve"> год</w:t>
            </w:r>
          </w:p>
        </w:tc>
        <w:tc>
          <w:tcPr>
            <w:tcW w:w="553" w:type="pct"/>
            <w:vAlign w:val="center"/>
          </w:tcPr>
          <w:p w:rsidR="00A117BC" w:rsidRPr="00453A09" w:rsidRDefault="00A117BC" w:rsidP="00A117BC">
            <w:pPr>
              <w:ind w:firstLine="0"/>
              <w:jc w:val="center"/>
              <w:rPr>
                <w:sz w:val="22"/>
                <w:szCs w:val="22"/>
              </w:rPr>
            </w:pPr>
            <w:r w:rsidRPr="00453A09">
              <w:rPr>
                <w:sz w:val="22"/>
                <w:szCs w:val="22"/>
              </w:rPr>
              <w:t>Отклонение</w:t>
            </w:r>
          </w:p>
        </w:tc>
        <w:tc>
          <w:tcPr>
            <w:tcW w:w="503" w:type="pct"/>
            <w:shd w:val="clear" w:color="auto" w:fill="auto"/>
            <w:vAlign w:val="center"/>
          </w:tcPr>
          <w:p w:rsidR="00A117BC" w:rsidRPr="00453A09" w:rsidRDefault="004D3FD5" w:rsidP="00884E9E">
            <w:pPr>
              <w:ind w:firstLine="0"/>
              <w:jc w:val="center"/>
              <w:rPr>
                <w:sz w:val="22"/>
                <w:szCs w:val="22"/>
              </w:rPr>
            </w:pPr>
            <w:r w:rsidRPr="00453A09">
              <w:rPr>
                <w:sz w:val="22"/>
                <w:szCs w:val="22"/>
              </w:rPr>
              <w:t>202</w:t>
            </w:r>
            <w:r w:rsidR="00884E9E" w:rsidRPr="00453A09">
              <w:rPr>
                <w:sz w:val="22"/>
                <w:szCs w:val="22"/>
              </w:rPr>
              <w:t>1</w:t>
            </w:r>
            <w:r w:rsidR="00A117BC" w:rsidRPr="00453A09">
              <w:rPr>
                <w:sz w:val="22"/>
                <w:szCs w:val="22"/>
              </w:rPr>
              <w:t xml:space="preserve"> год</w:t>
            </w:r>
          </w:p>
        </w:tc>
        <w:tc>
          <w:tcPr>
            <w:tcW w:w="543" w:type="pct"/>
            <w:vAlign w:val="center"/>
          </w:tcPr>
          <w:p w:rsidR="00A117BC" w:rsidRPr="00453A09" w:rsidRDefault="00A117BC" w:rsidP="00A117BC">
            <w:pPr>
              <w:ind w:firstLine="0"/>
              <w:jc w:val="center"/>
              <w:rPr>
                <w:sz w:val="22"/>
                <w:szCs w:val="22"/>
              </w:rPr>
            </w:pPr>
            <w:r w:rsidRPr="00453A09">
              <w:rPr>
                <w:sz w:val="22"/>
                <w:szCs w:val="22"/>
              </w:rPr>
              <w:t>Отклонение</w:t>
            </w:r>
          </w:p>
        </w:tc>
        <w:tc>
          <w:tcPr>
            <w:tcW w:w="512" w:type="pct"/>
            <w:shd w:val="clear" w:color="auto" w:fill="auto"/>
            <w:vAlign w:val="center"/>
          </w:tcPr>
          <w:p w:rsidR="00A117BC" w:rsidRPr="00453A09" w:rsidRDefault="000743F9" w:rsidP="00884E9E">
            <w:pPr>
              <w:ind w:firstLine="0"/>
              <w:jc w:val="center"/>
              <w:rPr>
                <w:sz w:val="22"/>
                <w:szCs w:val="22"/>
              </w:rPr>
            </w:pPr>
            <w:r w:rsidRPr="00453A09">
              <w:rPr>
                <w:sz w:val="22"/>
                <w:szCs w:val="22"/>
              </w:rPr>
              <w:t>202</w:t>
            </w:r>
            <w:r w:rsidR="00884E9E" w:rsidRPr="00453A09">
              <w:rPr>
                <w:sz w:val="22"/>
                <w:szCs w:val="22"/>
              </w:rPr>
              <w:t>2</w:t>
            </w:r>
            <w:r w:rsidR="00A117BC" w:rsidRPr="00453A09">
              <w:rPr>
                <w:sz w:val="22"/>
                <w:szCs w:val="22"/>
              </w:rPr>
              <w:t xml:space="preserve"> год</w:t>
            </w:r>
          </w:p>
        </w:tc>
        <w:tc>
          <w:tcPr>
            <w:tcW w:w="481" w:type="pct"/>
            <w:vAlign w:val="center"/>
          </w:tcPr>
          <w:p w:rsidR="00A117BC" w:rsidRPr="00453A09" w:rsidRDefault="00A117BC" w:rsidP="00A117BC">
            <w:pPr>
              <w:ind w:firstLine="0"/>
              <w:jc w:val="center"/>
              <w:rPr>
                <w:sz w:val="22"/>
                <w:szCs w:val="22"/>
              </w:rPr>
            </w:pPr>
            <w:r w:rsidRPr="00453A09">
              <w:rPr>
                <w:sz w:val="22"/>
                <w:szCs w:val="22"/>
              </w:rPr>
              <w:t>Отклонение</w:t>
            </w:r>
          </w:p>
        </w:tc>
      </w:tr>
      <w:tr w:rsidR="00FF3901" w:rsidRPr="00595F5B" w:rsidTr="001E79D0">
        <w:tc>
          <w:tcPr>
            <w:tcW w:w="1222" w:type="pct"/>
            <w:shd w:val="clear" w:color="auto" w:fill="auto"/>
          </w:tcPr>
          <w:p w:rsidR="00FF3901" w:rsidRPr="00F94437" w:rsidRDefault="00FF3901" w:rsidP="00FF3901">
            <w:pPr>
              <w:ind w:firstLine="0"/>
              <w:jc w:val="left"/>
              <w:rPr>
                <w:b/>
                <w:sz w:val="22"/>
                <w:szCs w:val="22"/>
              </w:rPr>
            </w:pPr>
            <w:r w:rsidRPr="00F94437">
              <w:rPr>
                <w:b/>
                <w:sz w:val="22"/>
                <w:szCs w:val="22"/>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21602454,6</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20362415,5</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-1240039,1</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15911078,4</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-4451337,1</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9661421,1</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b/>
                <w:bCs/>
                <w:color w:val="000000"/>
                <w:sz w:val="22"/>
                <w:szCs w:val="22"/>
              </w:rPr>
            </w:pPr>
            <w:r>
              <w:rPr>
                <w:b/>
                <w:bCs/>
                <w:color w:val="000000"/>
                <w:sz w:val="22"/>
                <w:szCs w:val="22"/>
              </w:rPr>
              <w:t>-6249657,3</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безвозмездные поступления от других бюджетов бюджетной системы - всего</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21330548,7</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20243699,8</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-1086848,9</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15834279,7</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-4409420,1</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9661421,1</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-6172858,6</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в том числе:</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 </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дотации</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12396710,3</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11743226,3</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-653484,0</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8461903,9</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-3281322,4</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8461903,9</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субсидии</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2687340,3</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4322044,0</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1634703,7</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3481001,5</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-841042,5</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1135811,5</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-2345190,0</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субвенции</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2601509,7</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2763891,8</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162382,1</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2791227,5</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27335,7</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-2791227,5</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3644988,4</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1414537,7</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-2230450,7</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1100146,8</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-314390,9</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63705,7</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-1036441,1</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106,2</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-106,2</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от 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76755,3</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76798,7</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43,4</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76798,7</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-76798,7</w:t>
            </w:r>
          </w:p>
        </w:tc>
      </w:tr>
      <w:tr w:rsidR="00FF3901" w:rsidRPr="00595F5B" w:rsidTr="001E79D0">
        <w:tc>
          <w:tcPr>
            <w:tcW w:w="1222" w:type="pct"/>
            <w:shd w:val="clear" w:color="auto" w:fill="auto"/>
          </w:tcPr>
          <w:p w:rsidR="00FF3901" w:rsidRPr="00F94437" w:rsidRDefault="00FF3901" w:rsidP="00FF3901">
            <w:pPr>
              <w:ind w:firstLine="0"/>
              <w:jc w:val="left"/>
              <w:rPr>
                <w:sz w:val="22"/>
                <w:szCs w:val="22"/>
              </w:rPr>
            </w:pPr>
            <w:r w:rsidRPr="00F94437">
              <w:rPr>
                <w:sz w:val="22"/>
                <w:szCs w:val="22"/>
              </w:rPr>
              <w:t>- от негосударственных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62"/>
              <w:jc w:val="center"/>
              <w:rPr>
                <w:color w:val="000000"/>
                <w:sz w:val="22"/>
                <w:szCs w:val="22"/>
              </w:rPr>
            </w:pPr>
            <w:r>
              <w:rPr>
                <w:color w:val="000000"/>
                <w:sz w:val="22"/>
                <w:szCs w:val="22"/>
              </w:rPr>
              <w:t>195044,4</w:t>
            </w:r>
          </w:p>
        </w:tc>
        <w:tc>
          <w:tcPr>
            <w:tcW w:w="548"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41917,0</w:t>
            </w:r>
          </w:p>
        </w:tc>
        <w:tc>
          <w:tcPr>
            <w:tcW w:w="55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-153127,4</w:t>
            </w:r>
          </w:p>
        </w:tc>
        <w:tc>
          <w:tcPr>
            <w:tcW w:w="50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-41917,0</w:t>
            </w:r>
          </w:p>
        </w:tc>
        <w:tc>
          <w:tcPr>
            <w:tcW w:w="512"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r>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FF3901" w:rsidRDefault="00FF3901" w:rsidP="00FF3901">
            <w:pPr>
              <w:ind w:firstLine="0"/>
              <w:jc w:val="center"/>
              <w:rPr>
                <w:color w:val="000000"/>
                <w:sz w:val="22"/>
                <w:szCs w:val="22"/>
              </w:rPr>
            </w:pPr>
          </w:p>
        </w:tc>
      </w:tr>
    </w:tbl>
    <w:p w:rsidR="009B1A94" w:rsidRPr="00595F5B" w:rsidRDefault="009B1A94" w:rsidP="00FF2ED7">
      <w:pPr>
        <w:jc w:val="center"/>
        <w:rPr>
          <w:b/>
          <w:highlight w:val="yellow"/>
        </w:rPr>
        <w:sectPr w:rsidR="009B1A94" w:rsidRPr="00595F5B" w:rsidSect="009B1A94">
          <w:pgSz w:w="16838" w:h="11906" w:orient="landscape"/>
          <w:pgMar w:top="1134" w:right="1276" w:bottom="1134" w:left="1559" w:header="709" w:footer="709" w:gutter="0"/>
          <w:cols w:space="720"/>
        </w:sectPr>
      </w:pPr>
    </w:p>
    <w:p w:rsidR="007B75F1" w:rsidRPr="007B75F1" w:rsidRDefault="00C962E7" w:rsidP="007B75F1">
      <w:pPr>
        <w:tabs>
          <w:tab w:val="left" w:pos="1276"/>
        </w:tabs>
        <w:rPr>
          <w:szCs w:val="28"/>
        </w:rPr>
      </w:pPr>
      <w:r w:rsidRPr="00127F5B">
        <w:rPr>
          <w:szCs w:val="28"/>
        </w:rPr>
        <w:t>Объем дотации на выравнивание бюджетной обеспеченности субъектов Российской Федерации</w:t>
      </w:r>
      <w:r w:rsidR="00127F5B" w:rsidRPr="00127F5B">
        <w:rPr>
          <w:szCs w:val="28"/>
        </w:rPr>
        <w:t xml:space="preserve"> </w:t>
      </w:r>
      <w:r w:rsidR="00127F5B" w:rsidRPr="00127F5B">
        <w:t>запланирован</w:t>
      </w:r>
      <w:r w:rsidR="00127F5B" w:rsidRPr="00127F5B">
        <w:rPr>
          <w:szCs w:val="28"/>
        </w:rPr>
        <w:t xml:space="preserve"> </w:t>
      </w:r>
      <w:r w:rsidR="006E41EE" w:rsidRPr="00127F5B">
        <w:rPr>
          <w:szCs w:val="28"/>
        </w:rPr>
        <w:t>на 20</w:t>
      </w:r>
      <w:r w:rsidR="008940FD" w:rsidRPr="00127F5B">
        <w:rPr>
          <w:szCs w:val="28"/>
        </w:rPr>
        <w:t>20</w:t>
      </w:r>
      <w:r w:rsidR="006E41EE" w:rsidRPr="00127F5B">
        <w:rPr>
          <w:szCs w:val="28"/>
        </w:rPr>
        <w:t xml:space="preserve"> год </w:t>
      </w:r>
      <w:r w:rsidR="006E41EE" w:rsidRPr="00127F5B">
        <w:t xml:space="preserve">в сумме 11743226,3 тыс. </w:t>
      </w:r>
      <w:r w:rsidR="008940FD" w:rsidRPr="00127F5B">
        <w:t>руб.</w:t>
      </w:r>
      <w:r w:rsidR="00127F5B" w:rsidRPr="00127F5B">
        <w:t xml:space="preserve">, </w:t>
      </w:r>
      <w:r w:rsidR="006E41EE" w:rsidRPr="00127F5B">
        <w:t>на 202</w:t>
      </w:r>
      <w:r w:rsidR="008940FD" w:rsidRPr="00127F5B">
        <w:t>1</w:t>
      </w:r>
      <w:r w:rsidR="002005B4">
        <w:t xml:space="preserve"> и 2022 </w:t>
      </w:r>
      <w:r w:rsidR="006E41EE" w:rsidRPr="00127F5B">
        <w:t>год</w:t>
      </w:r>
      <w:r w:rsidR="002005B4">
        <w:t>ы</w:t>
      </w:r>
      <w:r w:rsidR="006E41EE" w:rsidRPr="00127F5B">
        <w:t xml:space="preserve"> в сумме </w:t>
      </w:r>
      <w:r w:rsidR="008940FD" w:rsidRPr="00127F5B">
        <w:t>8461903,9</w:t>
      </w:r>
      <w:r w:rsidR="00127F5B" w:rsidRPr="00127F5B">
        <w:t> </w:t>
      </w:r>
      <w:r w:rsidR="006E41EE" w:rsidRPr="00127F5B">
        <w:t>тыс. руб.</w:t>
      </w:r>
      <w:r w:rsidR="00127F5B" w:rsidRPr="00127F5B">
        <w:t xml:space="preserve"> </w:t>
      </w:r>
      <w:r w:rsidR="002005B4" w:rsidRPr="007B75F1">
        <w:rPr>
          <w:szCs w:val="28"/>
        </w:rPr>
        <w:t>ежегодно</w:t>
      </w:r>
      <w:r w:rsidR="00127F5B" w:rsidRPr="007B75F1">
        <w:rPr>
          <w:szCs w:val="28"/>
        </w:rPr>
        <w:t>.</w:t>
      </w:r>
    </w:p>
    <w:p w:rsidR="00C962E7" w:rsidRPr="008940FD" w:rsidRDefault="007B75F1" w:rsidP="007B75F1">
      <w:pPr>
        <w:tabs>
          <w:tab w:val="left" w:pos="1276"/>
        </w:tabs>
        <w:rPr>
          <w:szCs w:val="28"/>
        </w:rPr>
      </w:pPr>
      <w:r>
        <w:rPr>
          <w:szCs w:val="28"/>
        </w:rPr>
        <w:t>С</w:t>
      </w:r>
      <w:r w:rsidRPr="008940FD">
        <w:rPr>
          <w:szCs w:val="28"/>
        </w:rPr>
        <w:t>убсиди</w:t>
      </w:r>
      <w:r>
        <w:rPr>
          <w:szCs w:val="28"/>
        </w:rPr>
        <w:t>и</w:t>
      </w:r>
      <w:r w:rsidRPr="007A516F">
        <w:rPr>
          <w:szCs w:val="28"/>
        </w:rPr>
        <w:t xml:space="preserve"> </w:t>
      </w:r>
      <w:r>
        <w:rPr>
          <w:szCs w:val="28"/>
        </w:rPr>
        <w:t xml:space="preserve">из федерального бюджета, </w:t>
      </w:r>
      <w:r w:rsidRPr="007B75F1">
        <w:rPr>
          <w:szCs w:val="28"/>
        </w:rPr>
        <w:t xml:space="preserve">предоставляемые бюджетам субъектов Российской Федерации в целях </w:t>
      </w:r>
      <w:proofErr w:type="spellStart"/>
      <w:r w:rsidRPr="007B75F1">
        <w:rPr>
          <w:szCs w:val="28"/>
        </w:rPr>
        <w:t>софинансирования</w:t>
      </w:r>
      <w:proofErr w:type="spellEnd"/>
      <w:r w:rsidRPr="007B75F1">
        <w:rPr>
          <w:szCs w:val="28"/>
        </w:rPr>
        <w:t xml:space="preserve">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r>
        <w:rPr>
          <w:szCs w:val="28"/>
        </w:rPr>
        <w:t xml:space="preserve">, </w:t>
      </w:r>
      <w:r w:rsidR="00C962E7" w:rsidRPr="008940FD">
        <w:rPr>
          <w:szCs w:val="28"/>
        </w:rPr>
        <w:t>предусмотрен</w:t>
      </w:r>
      <w:r>
        <w:rPr>
          <w:szCs w:val="28"/>
        </w:rPr>
        <w:t xml:space="preserve">ы </w:t>
      </w:r>
      <w:r w:rsidR="00C962E7" w:rsidRPr="008940FD">
        <w:rPr>
          <w:szCs w:val="28"/>
        </w:rPr>
        <w:t>на:</w:t>
      </w:r>
    </w:p>
    <w:p w:rsidR="007A516F" w:rsidRPr="008940FD" w:rsidRDefault="007A516F" w:rsidP="007A516F">
      <w:pPr>
        <w:tabs>
          <w:tab w:val="left" w:pos="1276"/>
        </w:tabs>
        <w:rPr>
          <w:szCs w:val="28"/>
        </w:rPr>
      </w:pPr>
      <w:r w:rsidRPr="008940FD">
        <w:rPr>
          <w:szCs w:val="28"/>
        </w:rPr>
        <w:t>сокращение доли загрязненных сточных вод в 2020 году в сумме 660107,30 тыс. руб.,</w:t>
      </w:r>
      <w:r w:rsidRPr="008940FD">
        <w:t xml:space="preserve"> </w:t>
      </w:r>
      <w:r w:rsidRPr="008940FD">
        <w:rPr>
          <w:szCs w:val="28"/>
        </w:rPr>
        <w:t>в 2021 году в сумме 775552,10 тыс. руб., в 2022 году в сумме 729105,80 тыс. руб.;</w:t>
      </w:r>
    </w:p>
    <w:p w:rsidR="007A516F" w:rsidRPr="008940FD" w:rsidRDefault="007A516F" w:rsidP="007A516F">
      <w:pPr>
        <w:tabs>
          <w:tab w:val="left" w:pos="1276"/>
        </w:tabs>
        <w:rPr>
          <w:szCs w:val="28"/>
        </w:rPr>
      </w:pPr>
      <w:r w:rsidRPr="008940FD">
        <w:rPr>
          <w:szCs w:val="28"/>
        </w:rPr>
        <w:t>строительство и реконструкцию (модернизацию) объектов питьевого водоснабжения в 2020 году в сумме 100476,40 тыс. руб., в 2021 году в сумме 213328,40 тыс. руб., в 2022 году в сумме 323200,00 тыс. руб.;</w:t>
      </w:r>
    </w:p>
    <w:p w:rsidR="007A516F" w:rsidRPr="008940FD" w:rsidRDefault="007A516F" w:rsidP="007A516F">
      <w:pPr>
        <w:tabs>
          <w:tab w:val="left" w:pos="1276"/>
        </w:tabs>
        <w:rPr>
          <w:szCs w:val="28"/>
        </w:rPr>
      </w:pPr>
      <w:r w:rsidRPr="008940FD">
        <w:rPr>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в 2020 году в сумме 4400,00 тыс. руб., в 2021 году в сумме 69898,50 тыс. руб.;</w:t>
      </w:r>
    </w:p>
    <w:p w:rsidR="007A516F" w:rsidRPr="008940FD" w:rsidRDefault="007A516F" w:rsidP="007A516F">
      <w:pPr>
        <w:tabs>
          <w:tab w:val="left" w:pos="1276"/>
        </w:tabs>
        <w:rPr>
          <w:szCs w:val="28"/>
        </w:rPr>
      </w:pPr>
      <w:r w:rsidRPr="008940FD">
        <w:rPr>
          <w:szCs w:val="28"/>
        </w:rPr>
        <w:t xml:space="preserve">реализацию региональных проектов </w:t>
      </w:r>
      <w:r w:rsidR="00A039B5">
        <w:rPr>
          <w:szCs w:val="28"/>
        </w:rPr>
        <w:t>«</w:t>
      </w:r>
      <w:r w:rsidRPr="008940FD">
        <w:rPr>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039B5">
        <w:rPr>
          <w:szCs w:val="28"/>
        </w:rPr>
        <w:t>»</w:t>
      </w:r>
      <w:r w:rsidRPr="008940FD">
        <w:rPr>
          <w:szCs w:val="28"/>
        </w:rPr>
        <w:t xml:space="preserve"> в 2020 году в сумме 329309,00 тыс. руб., в 2021 году в сумме 92091,00 тыс. руб.;</w:t>
      </w:r>
    </w:p>
    <w:p w:rsidR="007A516F" w:rsidRPr="008940FD" w:rsidRDefault="007A516F" w:rsidP="007A516F">
      <w:pPr>
        <w:tabs>
          <w:tab w:val="left" w:pos="1276"/>
        </w:tabs>
        <w:rPr>
          <w:szCs w:val="28"/>
        </w:rPr>
      </w:pPr>
      <w:r w:rsidRPr="008940FD">
        <w:rPr>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2020-2021 годах в сумме 15600,00 тыс. руб. ежегодно;</w:t>
      </w:r>
    </w:p>
    <w:p w:rsidR="007A516F" w:rsidRPr="008940FD" w:rsidRDefault="007A516F" w:rsidP="007A516F">
      <w:pPr>
        <w:tabs>
          <w:tab w:val="left" w:pos="1276"/>
        </w:tabs>
        <w:rPr>
          <w:szCs w:val="28"/>
        </w:rPr>
      </w:pPr>
      <w:r w:rsidRPr="008940FD">
        <w:rPr>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в 2020 году в сумме 99148,60 тыс. руб.;</w:t>
      </w:r>
    </w:p>
    <w:p w:rsidR="007A516F" w:rsidRPr="008940FD" w:rsidRDefault="007A516F" w:rsidP="007A516F">
      <w:pPr>
        <w:tabs>
          <w:tab w:val="left" w:pos="1276"/>
        </w:tabs>
        <w:rPr>
          <w:szCs w:val="28"/>
        </w:rPr>
      </w:pPr>
      <w:r w:rsidRPr="008940FD">
        <w:rPr>
          <w:szCs w:val="28"/>
        </w:rPr>
        <w:t>развитие паллиативной медицинской помощи в 2020-2021 годах в сумме 45827,30 тыс. руб. ежегодно;</w:t>
      </w:r>
    </w:p>
    <w:p w:rsidR="007A516F" w:rsidRPr="008940FD" w:rsidRDefault="007A516F" w:rsidP="007A516F">
      <w:pPr>
        <w:tabs>
          <w:tab w:val="left" w:pos="1276"/>
        </w:tabs>
        <w:rPr>
          <w:szCs w:val="28"/>
        </w:rPr>
      </w:pPr>
      <w:r w:rsidRPr="008940FD">
        <w:rPr>
          <w:szCs w:val="28"/>
        </w:rPr>
        <w:t>реализацию мероприятий по предупреждению и борьбе с социально значимыми инфекционными заболеваниями в 2020-2021 годах в сумме 21088,90 тыс. руб. ежегодно;</w:t>
      </w:r>
    </w:p>
    <w:p w:rsidR="007A516F" w:rsidRPr="008940FD" w:rsidRDefault="007A516F" w:rsidP="007A516F">
      <w:pPr>
        <w:tabs>
          <w:tab w:val="left" w:pos="1276"/>
        </w:tabs>
        <w:rPr>
          <w:szCs w:val="28"/>
        </w:rPr>
      </w:pPr>
      <w:proofErr w:type="spellStart"/>
      <w:r w:rsidRPr="008940FD">
        <w:rPr>
          <w:szCs w:val="28"/>
        </w:rPr>
        <w:t>софинансирование</w:t>
      </w:r>
      <w:proofErr w:type="spellEnd"/>
      <w:r w:rsidRPr="008940FD">
        <w:rPr>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2020-2021 годах в сумме 13056,60 тыс. руб. ежегодно;</w:t>
      </w:r>
    </w:p>
    <w:p w:rsidR="007A516F" w:rsidRPr="008940FD" w:rsidRDefault="007A516F" w:rsidP="007A516F">
      <w:pPr>
        <w:tabs>
          <w:tab w:val="left" w:pos="1276"/>
        </w:tabs>
        <w:rPr>
          <w:szCs w:val="28"/>
        </w:rPr>
      </w:pPr>
      <w:r w:rsidRPr="008940FD">
        <w:rPr>
          <w:szCs w:val="28"/>
        </w:rPr>
        <w:t xml:space="preserve">закупку авиационных работ органами государственной власти субъектов Российской Федерации для оказания медицинской помощи в 2020 году в сумме 27431,70 </w:t>
      </w:r>
      <w:proofErr w:type="spellStart"/>
      <w:r w:rsidRPr="008940FD">
        <w:rPr>
          <w:szCs w:val="28"/>
        </w:rPr>
        <w:t>тыс.руб</w:t>
      </w:r>
      <w:proofErr w:type="spellEnd"/>
      <w:r w:rsidRPr="008940FD">
        <w:rPr>
          <w:szCs w:val="28"/>
        </w:rPr>
        <w:t>., в 2021 году в сумме 24217,30 тыс. руб., в 2022 году в сумме 21714,90 тыс. руб.;</w:t>
      </w:r>
    </w:p>
    <w:p w:rsidR="007A516F" w:rsidRPr="008940FD" w:rsidRDefault="007A516F" w:rsidP="007A516F">
      <w:pPr>
        <w:tabs>
          <w:tab w:val="left" w:pos="1276"/>
        </w:tabs>
        <w:rPr>
          <w:szCs w:val="28"/>
        </w:rPr>
      </w:pPr>
      <w:r w:rsidRPr="008940FD">
        <w:rPr>
          <w:szCs w:val="28"/>
        </w:rPr>
        <w:t>создание в общеобразовательных организациях, расположенных в сельской местности, условий для занятий физической культурой и спортом в 2020-2021 годах в сумме 20819,00 тыс. руб., в 2022 году в сумме 21101,50 тыс. руб.;</w:t>
      </w:r>
    </w:p>
    <w:p w:rsidR="007A516F" w:rsidRPr="008940FD" w:rsidRDefault="007A516F" w:rsidP="007A516F">
      <w:pPr>
        <w:tabs>
          <w:tab w:val="left" w:pos="1276"/>
        </w:tabs>
        <w:rPr>
          <w:szCs w:val="28"/>
        </w:rPr>
      </w:pPr>
      <w:r w:rsidRPr="008940FD">
        <w:rPr>
          <w:szCs w:val="28"/>
        </w:rPr>
        <w:t>обновление материально-технической базы для формирования у обучающихся современных технологических и гуманитарных навыков в 2020 году в сумме 46447,30 тыс. руб., в 2021 году в сумме 20082,30 тыс. руб.;</w:t>
      </w:r>
    </w:p>
    <w:p w:rsidR="007A516F" w:rsidRPr="008940FD" w:rsidRDefault="007A516F" w:rsidP="007A516F">
      <w:pPr>
        <w:tabs>
          <w:tab w:val="left" w:pos="1276"/>
        </w:tabs>
        <w:rPr>
          <w:szCs w:val="28"/>
        </w:rPr>
      </w:pPr>
      <w:r w:rsidRPr="008940FD">
        <w:rPr>
          <w:szCs w:val="28"/>
        </w:rPr>
        <w:t xml:space="preserve">создание детских технопарков </w:t>
      </w:r>
      <w:r w:rsidR="00A039B5">
        <w:rPr>
          <w:szCs w:val="28"/>
        </w:rPr>
        <w:t>«</w:t>
      </w:r>
      <w:proofErr w:type="spellStart"/>
      <w:r w:rsidRPr="008940FD">
        <w:rPr>
          <w:szCs w:val="28"/>
        </w:rPr>
        <w:t>Кванториум</w:t>
      </w:r>
      <w:proofErr w:type="spellEnd"/>
      <w:r w:rsidR="00A039B5">
        <w:rPr>
          <w:szCs w:val="28"/>
        </w:rPr>
        <w:t>»</w:t>
      </w:r>
      <w:r w:rsidRPr="008940FD">
        <w:rPr>
          <w:szCs w:val="28"/>
        </w:rPr>
        <w:t xml:space="preserve"> в 2021 году в сумме 72439,00 тыс. руб.;</w:t>
      </w:r>
    </w:p>
    <w:p w:rsidR="007A516F" w:rsidRPr="008940FD" w:rsidRDefault="007A516F" w:rsidP="007A516F">
      <w:pPr>
        <w:tabs>
          <w:tab w:val="left" w:pos="1276"/>
        </w:tabs>
        <w:rPr>
          <w:szCs w:val="28"/>
        </w:rPr>
      </w:pPr>
      <w:r w:rsidRPr="008940FD">
        <w:rPr>
          <w:szCs w:val="28"/>
        </w:rPr>
        <w:t>поддержку образования для детей с ограниченными возможностями здоровья в 2020 году в сумме 7736,90 тыс. руб., в 2021 году в сумме 14 458,10 тыс. руб., в 2022 году в сумме 23424,70 тыс. руб.;</w:t>
      </w:r>
    </w:p>
    <w:p w:rsidR="007A516F" w:rsidRPr="008940FD" w:rsidRDefault="007A516F" w:rsidP="007A516F">
      <w:pPr>
        <w:tabs>
          <w:tab w:val="left" w:pos="1276"/>
        </w:tabs>
        <w:rPr>
          <w:szCs w:val="28"/>
        </w:rPr>
      </w:pPr>
      <w:r w:rsidRPr="008940FD">
        <w:rPr>
          <w:szCs w:val="28"/>
        </w:rPr>
        <w:t>создание центров выявления и поддержки одаренных детей в 2021 году в сумме 312343,20 тыс. руб.;</w:t>
      </w:r>
    </w:p>
    <w:p w:rsidR="007A516F" w:rsidRPr="008940FD" w:rsidRDefault="007A516F" w:rsidP="007A516F">
      <w:pPr>
        <w:tabs>
          <w:tab w:val="left" w:pos="1276"/>
        </w:tabs>
        <w:rPr>
          <w:szCs w:val="28"/>
        </w:rPr>
      </w:pPr>
      <w:r w:rsidRPr="008940FD">
        <w:rPr>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в 2020 году в сумме 225894,70 тыс. руб., в 2021 году в сумме 120528,10 тыс. руб.;</w:t>
      </w:r>
    </w:p>
    <w:p w:rsidR="007A516F" w:rsidRPr="008940FD" w:rsidRDefault="007A516F" w:rsidP="007A516F">
      <w:pPr>
        <w:tabs>
          <w:tab w:val="left" w:pos="1276"/>
        </w:tabs>
        <w:rPr>
          <w:szCs w:val="28"/>
        </w:rPr>
      </w:pPr>
      <w:r w:rsidRPr="008940FD">
        <w:rPr>
          <w:szCs w:val="28"/>
        </w:rPr>
        <w:t>создание центров цифрового образования детей в 2020 году в сумме 13132,20 тыс. руб.;</w:t>
      </w:r>
    </w:p>
    <w:p w:rsidR="007A516F" w:rsidRPr="008940FD" w:rsidRDefault="007A516F" w:rsidP="007A516F">
      <w:pPr>
        <w:tabs>
          <w:tab w:val="left" w:pos="1276"/>
        </w:tabs>
        <w:rPr>
          <w:szCs w:val="28"/>
        </w:rPr>
      </w:pPr>
      <w:r w:rsidRPr="008940FD">
        <w:rPr>
          <w:szCs w:val="28"/>
        </w:rPr>
        <w:t xml:space="preserve">реализацию практик поддержки и развития </w:t>
      </w:r>
      <w:proofErr w:type="spellStart"/>
      <w:r w:rsidRPr="008940FD">
        <w:rPr>
          <w:szCs w:val="28"/>
        </w:rPr>
        <w:t>волонтерства</w:t>
      </w:r>
      <w:proofErr w:type="spellEnd"/>
      <w:r w:rsidRPr="008940FD">
        <w:rPr>
          <w:szCs w:val="28"/>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8940FD">
        <w:rPr>
          <w:szCs w:val="28"/>
        </w:rPr>
        <w:t>волонтерства</w:t>
      </w:r>
      <w:proofErr w:type="spellEnd"/>
      <w:r w:rsidRPr="008940FD">
        <w:rPr>
          <w:szCs w:val="28"/>
        </w:rPr>
        <w:t xml:space="preserve"> </w:t>
      </w:r>
      <w:r w:rsidR="00A039B5">
        <w:rPr>
          <w:szCs w:val="28"/>
        </w:rPr>
        <w:t>«</w:t>
      </w:r>
      <w:r w:rsidRPr="008940FD">
        <w:rPr>
          <w:szCs w:val="28"/>
        </w:rPr>
        <w:t>Регион добрых дел</w:t>
      </w:r>
      <w:r w:rsidR="00A039B5">
        <w:rPr>
          <w:szCs w:val="28"/>
        </w:rPr>
        <w:t>»</w:t>
      </w:r>
      <w:r w:rsidRPr="008940FD">
        <w:rPr>
          <w:szCs w:val="28"/>
        </w:rPr>
        <w:t xml:space="preserve"> в 2020 году в сумме 9002,00 тыс. руб.;</w:t>
      </w:r>
    </w:p>
    <w:p w:rsidR="007A516F" w:rsidRPr="008940FD" w:rsidRDefault="007A516F" w:rsidP="007A516F">
      <w:pPr>
        <w:tabs>
          <w:tab w:val="left" w:pos="1276"/>
        </w:tabs>
        <w:rPr>
          <w:szCs w:val="28"/>
        </w:rPr>
      </w:pPr>
      <w:r w:rsidRPr="008940FD">
        <w:rPr>
          <w:szCs w:val="28"/>
        </w:rP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в 2022 году в сумме 17264,60 тыс. руб.;</w:t>
      </w:r>
    </w:p>
    <w:p w:rsidR="007A516F" w:rsidRPr="008940FD" w:rsidRDefault="007A516F" w:rsidP="007A516F">
      <w:pPr>
        <w:tabs>
          <w:tab w:val="left" w:pos="1276"/>
        </w:tabs>
        <w:rPr>
          <w:szCs w:val="28"/>
        </w:rPr>
      </w:pPr>
      <w:r w:rsidRPr="008940FD">
        <w:rPr>
          <w:szCs w:val="28"/>
        </w:rPr>
        <w:t>оказание несвязанной поддержки сельскохозяйственным товаропроизводителям в области растениеводства в 2020 году в сумме 48384,20 тыс. руб., в 2021 году в сумме 48153,40 тыс. руб.;</w:t>
      </w:r>
    </w:p>
    <w:p w:rsidR="007A516F" w:rsidRPr="008940FD" w:rsidRDefault="007A516F" w:rsidP="007A516F">
      <w:pPr>
        <w:tabs>
          <w:tab w:val="left" w:pos="1276"/>
        </w:tabs>
        <w:rPr>
          <w:szCs w:val="28"/>
        </w:rPr>
      </w:pPr>
      <w:r w:rsidRPr="008940FD">
        <w:rPr>
          <w:szCs w:val="28"/>
        </w:rPr>
        <w:t>повышение продуктивности в молочном скотоводстве в 2020-2021 годах в сумме 81220,20 тыс. руб. ежегодно;</w:t>
      </w:r>
    </w:p>
    <w:p w:rsidR="007A516F" w:rsidRPr="008940FD" w:rsidRDefault="007A516F" w:rsidP="007A516F">
      <w:pPr>
        <w:tabs>
          <w:tab w:val="left" w:pos="1276"/>
        </w:tabs>
        <w:rPr>
          <w:szCs w:val="28"/>
        </w:rPr>
      </w:pPr>
      <w:r w:rsidRPr="008940FD">
        <w:rPr>
          <w:szCs w:val="28"/>
        </w:rPr>
        <w:t>содействие достижению целевых показателей реализации региональных программ развития агропромышленного комплекса в 2020 году в сумме 106107,50 тыс. руб., в 2021 году в сумме 101681,70 тыс. руб.;</w:t>
      </w:r>
    </w:p>
    <w:p w:rsidR="007A516F" w:rsidRPr="008940FD" w:rsidRDefault="007A516F" w:rsidP="007A516F">
      <w:pPr>
        <w:tabs>
          <w:tab w:val="left" w:pos="1276"/>
        </w:tabs>
        <w:rPr>
          <w:szCs w:val="28"/>
        </w:rPr>
      </w:pPr>
      <w:r w:rsidRPr="008940FD">
        <w:rPr>
          <w:szCs w:val="28"/>
        </w:rPr>
        <w:t>обеспечение устойчивого развития сельских территорий в 2020 году в сумме 23750,60 тыс. руб., в 2021 году в сумме 6601,30 тыс. руб.;</w:t>
      </w:r>
    </w:p>
    <w:p w:rsidR="007A516F" w:rsidRPr="008940FD" w:rsidRDefault="007A516F" w:rsidP="007A516F">
      <w:pPr>
        <w:tabs>
          <w:tab w:val="left" w:pos="1276"/>
        </w:tabs>
        <w:rPr>
          <w:szCs w:val="28"/>
        </w:rPr>
      </w:pPr>
      <w:r w:rsidRPr="008940FD">
        <w:rPr>
          <w:szCs w:val="28"/>
        </w:rPr>
        <w:t>реализацию мероприятий в области мелиорации земель сельскохозяйственного назначения в 2020 году в сумме 11389,00 тыс. руб.</w:t>
      </w:r>
      <w:proofErr w:type="gramStart"/>
      <w:r w:rsidRPr="008940FD">
        <w:rPr>
          <w:szCs w:val="28"/>
        </w:rPr>
        <w:t>,  в</w:t>
      </w:r>
      <w:proofErr w:type="gramEnd"/>
      <w:r w:rsidRPr="008940FD">
        <w:rPr>
          <w:szCs w:val="28"/>
        </w:rPr>
        <w:t xml:space="preserve"> 2021 году в сумме 7149,40 тыс. руб.;</w:t>
      </w:r>
    </w:p>
    <w:p w:rsidR="007A516F" w:rsidRPr="008940FD" w:rsidRDefault="007A516F" w:rsidP="007A516F">
      <w:pPr>
        <w:tabs>
          <w:tab w:val="left" w:pos="1276"/>
        </w:tabs>
        <w:rPr>
          <w:szCs w:val="28"/>
        </w:rPr>
      </w:pPr>
      <w:proofErr w:type="spellStart"/>
      <w:r w:rsidRPr="008940FD">
        <w:rPr>
          <w:szCs w:val="28"/>
        </w:rPr>
        <w:t>софинансирование</w:t>
      </w:r>
      <w:proofErr w:type="spellEnd"/>
      <w:r w:rsidRPr="008940FD">
        <w:rPr>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 в 2020 году в сумме 32623,80 тыс. руб., в 2021 году в сумме 22087,50 тыс. руб.;</w:t>
      </w:r>
    </w:p>
    <w:p w:rsidR="007A516F" w:rsidRPr="008940FD" w:rsidRDefault="007A516F" w:rsidP="007A516F">
      <w:pPr>
        <w:tabs>
          <w:tab w:val="left" w:pos="1276"/>
        </w:tabs>
        <w:rPr>
          <w:szCs w:val="28"/>
        </w:rPr>
      </w:pPr>
      <w:r w:rsidRPr="008940FD">
        <w:rPr>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2020 году в сумме 260337,60 тыс. руб., в 2021 году в сумме 170828,80 тыс. руб.;</w:t>
      </w:r>
    </w:p>
    <w:p w:rsidR="007A516F" w:rsidRPr="008940FD" w:rsidRDefault="007A516F" w:rsidP="007A516F">
      <w:pPr>
        <w:tabs>
          <w:tab w:val="left" w:pos="1276"/>
        </w:tabs>
        <w:rPr>
          <w:szCs w:val="28"/>
        </w:rPr>
      </w:pPr>
      <w:r w:rsidRPr="008940FD">
        <w:rPr>
          <w:szCs w:val="28"/>
        </w:rPr>
        <w:t>модернизацию инфраструктуры общего образования в отдельных субъектах Российской Федерации в 2020 году в сумме 324080,00 тыс. руб., в 2021 году в сумме 100000,00 тыс. руб.;</w:t>
      </w:r>
    </w:p>
    <w:p w:rsidR="007A516F" w:rsidRPr="008940FD" w:rsidRDefault="007A516F" w:rsidP="007A516F">
      <w:pPr>
        <w:tabs>
          <w:tab w:val="left" w:pos="1276"/>
        </w:tabs>
        <w:rPr>
          <w:szCs w:val="28"/>
        </w:rPr>
      </w:pPr>
      <w:r w:rsidRPr="008940FD">
        <w:rPr>
          <w:szCs w:val="28"/>
        </w:rPr>
        <w:t>реализацию мероприятий по созданию в субъектах Российской Федерации новых мест в общеобразовательных организациях в 2020 году в сумме 119845,60 тыс. руб.;</w:t>
      </w:r>
    </w:p>
    <w:p w:rsidR="007A516F" w:rsidRPr="008940FD" w:rsidRDefault="007A516F" w:rsidP="007A516F">
      <w:pPr>
        <w:tabs>
          <w:tab w:val="left" w:pos="1276"/>
        </w:tabs>
        <w:rPr>
          <w:szCs w:val="28"/>
        </w:rPr>
      </w:pPr>
      <w:proofErr w:type="spellStart"/>
      <w:r w:rsidRPr="008940FD">
        <w:rPr>
          <w:szCs w:val="28"/>
        </w:rPr>
        <w:t>софинансирование</w:t>
      </w:r>
      <w:proofErr w:type="spellEnd"/>
      <w:r w:rsidRPr="008940FD">
        <w:rPr>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в 2020 году в сумме 658600,00 тыс. руб.;</w:t>
      </w:r>
    </w:p>
    <w:p w:rsidR="007A516F" w:rsidRPr="008940FD" w:rsidRDefault="007A516F" w:rsidP="007A516F">
      <w:pPr>
        <w:tabs>
          <w:tab w:val="left" w:pos="1276"/>
        </w:tabs>
        <w:rPr>
          <w:szCs w:val="28"/>
        </w:rPr>
      </w:pPr>
      <w:r w:rsidRPr="008940FD">
        <w:rPr>
          <w:szCs w:val="28"/>
        </w:rPr>
        <w:t>государственную поддержку малого и среднего предпринимательства в 2020 году в сумме 48653,60 тыс. руб., в 2021 году в сумме 101943,50</w:t>
      </w:r>
      <w:r w:rsidR="00CE7CED" w:rsidRPr="008940FD">
        <w:rPr>
          <w:szCs w:val="28"/>
        </w:rPr>
        <w:t> </w:t>
      </w:r>
      <w:r w:rsidRPr="008940FD">
        <w:rPr>
          <w:szCs w:val="28"/>
        </w:rPr>
        <w:t>тыс.</w:t>
      </w:r>
      <w:r w:rsidR="00CE7CED" w:rsidRPr="008940FD">
        <w:rPr>
          <w:szCs w:val="28"/>
        </w:rPr>
        <w:t> </w:t>
      </w:r>
      <w:r w:rsidRPr="008940FD">
        <w:rPr>
          <w:szCs w:val="28"/>
        </w:rPr>
        <w:t>руб.;</w:t>
      </w:r>
    </w:p>
    <w:p w:rsidR="007A516F" w:rsidRPr="008940FD" w:rsidRDefault="007A516F" w:rsidP="007A516F">
      <w:pPr>
        <w:tabs>
          <w:tab w:val="left" w:pos="1276"/>
        </w:tabs>
        <w:rPr>
          <w:szCs w:val="28"/>
        </w:rPr>
      </w:pPr>
      <w:proofErr w:type="spellStart"/>
      <w:r w:rsidRPr="008940FD">
        <w:rPr>
          <w:szCs w:val="28"/>
        </w:rPr>
        <w:t>софинансирование</w:t>
      </w:r>
      <w:proofErr w:type="spellEnd"/>
      <w:r w:rsidRPr="008940FD">
        <w:rPr>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 в 2020 году в сумме 147296,10</w:t>
      </w:r>
      <w:r w:rsidR="00CE7CED" w:rsidRPr="008940FD">
        <w:rPr>
          <w:szCs w:val="28"/>
        </w:rPr>
        <w:t> </w:t>
      </w:r>
      <w:r w:rsidRPr="008940FD">
        <w:rPr>
          <w:szCs w:val="28"/>
        </w:rPr>
        <w:t>тыс. руб.;</w:t>
      </w:r>
    </w:p>
    <w:p w:rsidR="007A516F" w:rsidRPr="008940FD" w:rsidRDefault="007A516F" w:rsidP="007A516F">
      <w:pPr>
        <w:tabs>
          <w:tab w:val="left" w:pos="1276"/>
        </w:tabs>
        <w:rPr>
          <w:szCs w:val="28"/>
        </w:rPr>
      </w:pPr>
      <w:r w:rsidRPr="008940FD">
        <w:rPr>
          <w:szCs w:val="28"/>
        </w:rPr>
        <w:t xml:space="preserve">поддержку отрасли культуры в 2020 году в сумме 31217,30 тыс. руб., в 2021 году в сумме 40965,20 </w:t>
      </w:r>
      <w:proofErr w:type="spellStart"/>
      <w:r w:rsidRPr="008940FD">
        <w:rPr>
          <w:szCs w:val="28"/>
        </w:rPr>
        <w:t>тыс</w:t>
      </w:r>
      <w:proofErr w:type="spellEnd"/>
      <w:r w:rsidRPr="008940FD">
        <w:rPr>
          <w:szCs w:val="28"/>
        </w:rPr>
        <w:t xml:space="preserve"> руб.;</w:t>
      </w:r>
    </w:p>
    <w:p w:rsidR="007A516F" w:rsidRPr="008940FD" w:rsidRDefault="007A516F" w:rsidP="007A516F">
      <w:pPr>
        <w:tabs>
          <w:tab w:val="left" w:pos="1276"/>
        </w:tabs>
        <w:rPr>
          <w:szCs w:val="28"/>
        </w:rPr>
      </w:pPr>
      <w:r w:rsidRPr="008940FD">
        <w:rPr>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2020-2021 годах в сумме 70559,20 тыс. руб. ежегодно;</w:t>
      </w:r>
    </w:p>
    <w:p w:rsidR="007A516F" w:rsidRPr="008940FD" w:rsidRDefault="007A516F" w:rsidP="007A516F">
      <w:pPr>
        <w:tabs>
          <w:tab w:val="left" w:pos="1276"/>
        </w:tabs>
        <w:rPr>
          <w:szCs w:val="28"/>
        </w:rPr>
      </w:pPr>
      <w:r w:rsidRPr="008940FD">
        <w:rPr>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2020 году в сумме 478114,40 тыс. руб., в 2021</w:t>
      </w:r>
      <w:r w:rsidR="00CE7CED" w:rsidRPr="008940FD">
        <w:rPr>
          <w:szCs w:val="28"/>
        </w:rPr>
        <w:t> </w:t>
      </w:r>
      <w:r w:rsidRPr="008940FD">
        <w:rPr>
          <w:szCs w:val="28"/>
        </w:rPr>
        <w:t>году в сумме 497235,50 тыс. руб.;</w:t>
      </w:r>
    </w:p>
    <w:p w:rsidR="007A516F" w:rsidRPr="008940FD" w:rsidRDefault="007A516F" w:rsidP="007A516F">
      <w:pPr>
        <w:tabs>
          <w:tab w:val="left" w:pos="1276"/>
        </w:tabs>
        <w:rPr>
          <w:szCs w:val="28"/>
        </w:rPr>
      </w:pPr>
      <w:r w:rsidRPr="008940FD">
        <w:rPr>
          <w:szCs w:val="28"/>
        </w:rPr>
        <w:t>компенсацию отдельным категориям граждан оплаты взноса на капитальный ремонт общего имущества в многоквартирном доме в 2020</w:t>
      </w:r>
      <w:r w:rsidR="00CE7CED" w:rsidRPr="008940FD">
        <w:rPr>
          <w:szCs w:val="28"/>
        </w:rPr>
        <w:t> </w:t>
      </w:r>
      <w:r w:rsidRPr="008940FD">
        <w:rPr>
          <w:szCs w:val="28"/>
        </w:rPr>
        <w:t>году в сумме 5847,20 тыс. руб., в 2021 году в сумме 6298,90 тыс. руб.;</w:t>
      </w:r>
    </w:p>
    <w:p w:rsidR="007A516F" w:rsidRPr="008940FD" w:rsidRDefault="007A516F" w:rsidP="007A516F">
      <w:pPr>
        <w:tabs>
          <w:tab w:val="left" w:pos="1276"/>
        </w:tabs>
        <w:rPr>
          <w:szCs w:val="28"/>
        </w:rPr>
      </w:pPr>
      <w:r w:rsidRPr="008940FD">
        <w:rPr>
          <w:szCs w:val="28"/>
        </w:rPr>
        <w:t>оснащение объектов спортивной инфраструктуры спортивно-технологическим оборудованием в 2020 году в сумме 53907,10 тыс. руб., в 2021 году в сумме 8951,90 тыс. руб.;</w:t>
      </w:r>
    </w:p>
    <w:p w:rsidR="007A516F" w:rsidRPr="008940FD" w:rsidRDefault="007A516F" w:rsidP="007A516F">
      <w:pPr>
        <w:tabs>
          <w:tab w:val="left" w:pos="1276"/>
        </w:tabs>
        <w:rPr>
          <w:szCs w:val="28"/>
        </w:rPr>
      </w:pPr>
      <w:r w:rsidRPr="008940FD">
        <w:rPr>
          <w:szCs w:val="28"/>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 2020-2021 годах в сумме 2697,00 тыс. руб. ежегодно;</w:t>
      </w:r>
    </w:p>
    <w:p w:rsidR="007A516F" w:rsidRPr="008940FD" w:rsidRDefault="007A516F" w:rsidP="007A516F">
      <w:pPr>
        <w:tabs>
          <w:tab w:val="left" w:pos="1276"/>
        </w:tabs>
        <w:rPr>
          <w:szCs w:val="28"/>
        </w:rPr>
      </w:pPr>
      <w:r w:rsidRPr="008940FD">
        <w:rPr>
          <w:szCs w:val="28"/>
        </w:rPr>
        <w:t>поддержку региональных проектов в сфере информационных технологий в 2020 году в сумме 6956,20 тыс. руб.;</w:t>
      </w:r>
    </w:p>
    <w:p w:rsidR="007A516F" w:rsidRPr="008940FD" w:rsidRDefault="007A516F" w:rsidP="007A516F">
      <w:pPr>
        <w:tabs>
          <w:tab w:val="left" w:pos="1276"/>
        </w:tabs>
        <w:rPr>
          <w:szCs w:val="28"/>
        </w:rPr>
      </w:pPr>
      <w:r w:rsidRPr="008940FD">
        <w:rPr>
          <w:szCs w:val="28"/>
        </w:rPr>
        <w:t xml:space="preserve">мероприятия федеральной целевой программы </w:t>
      </w:r>
      <w:r w:rsidR="00A039B5">
        <w:rPr>
          <w:szCs w:val="28"/>
        </w:rPr>
        <w:t>«</w:t>
      </w:r>
      <w:r w:rsidRPr="008940FD">
        <w:rPr>
          <w:szCs w:val="28"/>
        </w:rPr>
        <w:t>Развитие водохозяйственного комплекса Российской Федерации в 2012 - 2020 годах</w:t>
      </w:r>
      <w:r w:rsidR="00A039B5">
        <w:rPr>
          <w:szCs w:val="28"/>
        </w:rPr>
        <w:t>»</w:t>
      </w:r>
      <w:r w:rsidRPr="008940FD">
        <w:rPr>
          <w:szCs w:val="28"/>
        </w:rPr>
        <w:t xml:space="preserve"> в 2020 году в сумме 170979,50 тыс. руб.;</w:t>
      </w:r>
    </w:p>
    <w:p w:rsidR="00453B6F" w:rsidRDefault="007A516F" w:rsidP="00453B6F">
      <w:pPr>
        <w:tabs>
          <w:tab w:val="left" w:pos="1276"/>
        </w:tabs>
        <w:rPr>
          <w:szCs w:val="28"/>
        </w:rPr>
      </w:pPr>
      <w:r w:rsidRPr="008940FD">
        <w:rPr>
          <w:szCs w:val="28"/>
        </w:rPr>
        <w:t>реализацию государственных программ субъектов Российской Федерации в области использования и охраны водных объектов в 2021 го</w:t>
      </w:r>
      <w:r w:rsidR="00453B6F">
        <w:rPr>
          <w:szCs w:val="28"/>
        </w:rPr>
        <w:t xml:space="preserve">ду в сумме 383298,20 </w:t>
      </w:r>
      <w:proofErr w:type="spellStart"/>
      <w:r w:rsidR="00453B6F">
        <w:rPr>
          <w:szCs w:val="28"/>
        </w:rPr>
        <w:t>тыс</w:t>
      </w:r>
      <w:proofErr w:type="spellEnd"/>
      <w:r w:rsidR="00453B6F">
        <w:rPr>
          <w:szCs w:val="28"/>
        </w:rPr>
        <w:t>, руб.;</w:t>
      </w:r>
    </w:p>
    <w:p w:rsidR="007A516F" w:rsidRPr="008940FD" w:rsidRDefault="007A516F" w:rsidP="00453B6F">
      <w:pPr>
        <w:tabs>
          <w:tab w:val="left" w:pos="1276"/>
        </w:tabs>
        <w:rPr>
          <w:szCs w:val="28"/>
        </w:rPr>
      </w:pPr>
      <w:r w:rsidRPr="008940FD">
        <w:rPr>
          <w:szCs w:val="28"/>
        </w:rPr>
        <w:t>Субвенции из федерального бюджета на исполнение полномочий Российской Федерации</w:t>
      </w:r>
      <w:r w:rsidR="00453B6F">
        <w:rPr>
          <w:szCs w:val="28"/>
        </w:rPr>
        <w:t>,</w:t>
      </w:r>
      <w:r w:rsidRPr="008940FD">
        <w:rPr>
          <w:szCs w:val="28"/>
        </w:rPr>
        <w:t xml:space="preserve"> </w:t>
      </w:r>
      <w:r w:rsidR="00453B6F" w:rsidRPr="00453B6F">
        <w:rPr>
          <w:szCs w:val="28"/>
        </w:rPr>
        <w:t>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r w:rsidR="00453B6F">
        <w:rPr>
          <w:szCs w:val="28"/>
        </w:rPr>
        <w:t xml:space="preserve">, </w:t>
      </w:r>
      <w:r w:rsidRPr="008940FD">
        <w:rPr>
          <w:szCs w:val="28"/>
        </w:rPr>
        <w:t>предусмотрены на:</w:t>
      </w:r>
    </w:p>
    <w:p w:rsidR="007A516F" w:rsidRPr="008940FD" w:rsidRDefault="007A516F" w:rsidP="007A516F">
      <w:pPr>
        <w:tabs>
          <w:tab w:val="left" w:pos="1276"/>
        </w:tabs>
        <w:rPr>
          <w:szCs w:val="28"/>
        </w:rPr>
      </w:pPr>
      <w:r w:rsidRPr="008940FD">
        <w:rPr>
          <w:szCs w:val="28"/>
        </w:rPr>
        <w:t xml:space="preserve">осуществление первичного воинского учета на территориях, где отсутствуют военные комиссариаты в 2020-2021 годах в </w:t>
      </w:r>
      <w:proofErr w:type="gramStart"/>
      <w:r w:rsidRPr="008940FD">
        <w:rPr>
          <w:szCs w:val="28"/>
        </w:rPr>
        <w:t>сумме  </w:t>
      </w:r>
      <w:r w:rsidR="00CE7CED" w:rsidRPr="00453B6F">
        <w:rPr>
          <w:szCs w:val="28"/>
        </w:rPr>
        <w:t>14</w:t>
      </w:r>
      <w:r w:rsidRPr="00453B6F">
        <w:rPr>
          <w:szCs w:val="28"/>
        </w:rPr>
        <w:t>840</w:t>
      </w:r>
      <w:proofErr w:type="gramEnd"/>
      <w:r w:rsidRPr="008940FD">
        <w:rPr>
          <w:szCs w:val="28"/>
        </w:rPr>
        <w:t>,30</w:t>
      </w:r>
      <w:r w:rsidR="00CE7CED" w:rsidRPr="008940FD">
        <w:rPr>
          <w:szCs w:val="28"/>
        </w:rPr>
        <w:t> </w:t>
      </w:r>
      <w:r w:rsidRPr="008940FD">
        <w:rPr>
          <w:szCs w:val="28"/>
        </w:rPr>
        <w:t>тыс. руб.;</w:t>
      </w:r>
    </w:p>
    <w:p w:rsidR="007A516F" w:rsidRPr="008940FD" w:rsidRDefault="007A516F" w:rsidP="007A516F">
      <w:pPr>
        <w:tabs>
          <w:tab w:val="left" w:pos="1276"/>
        </w:tabs>
        <w:rPr>
          <w:szCs w:val="28"/>
        </w:rPr>
      </w:pPr>
      <w:r w:rsidRPr="008940FD">
        <w:rPr>
          <w:szCs w:val="28"/>
        </w:rPr>
        <w:t xml:space="preserve">осуществление полномочий по обеспечению жильем отдельных категорий граждан, установленных Федеральным </w:t>
      </w:r>
      <w:r w:rsidR="00CE7CED" w:rsidRPr="008940FD">
        <w:rPr>
          <w:szCs w:val="28"/>
        </w:rPr>
        <w:t>законом от 12 января 1995 года №</w:t>
      </w:r>
      <w:r w:rsidRPr="008940FD">
        <w:rPr>
          <w:szCs w:val="28"/>
        </w:rPr>
        <w:t xml:space="preserve"> 5-ФЗ </w:t>
      </w:r>
      <w:r w:rsidR="00A039B5">
        <w:rPr>
          <w:szCs w:val="28"/>
        </w:rPr>
        <w:t>«</w:t>
      </w:r>
      <w:r w:rsidRPr="008940FD">
        <w:rPr>
          <w:szCs w:val="28"/>
        </w:rPr>
        <w:t>О ветеранах</w:t>
      </w:r>
      <w:r w:rsidR="00A039B5">
        <w:rPr>
          <w:szCs w:val="28"/>
        </w:rPr>
        <w:t>»</w:t>
      </w:r>
      <w:r w:rsidRPr="008940FD">
        <w:rPr>
          <w:szCs w:val="28"/>
        </w:rPr>
        <w:t xml:space="preserve"> в 2020 году в сумме 2818,10 тыс. руб., в 2021</w:t>
      </w:r>
      <w:r w:rsidR="00CE7CED" w:rsidRPr="008940FD">
        <w:rPr>
          <w:szCs w:val="28"/>
        </w:rPr>
        <w:t> </w:t>
      </w:r>
      <w:r w:rsidRPr="008940FD">
        <w:rPr>
          <w:szCs w:val="28"/>
        </w:rPr>
        <w:t>году в сумме 2794,30 ты. руб.;</w:t>
      </w:r>
    </w:p>
    <w:p w:rsidR="007A516F" w:rsidRPr="008940FD" w:rsidRDefault="007A516F" w:rsidP="007A516F">
      <w:pPr>
        <w:tabs>
          <w:tab w:val="left" w:pos="1276"/>
        </w:tabs>
        <w:rPr>
          <w:szCs w:val="28"/>
        </w:rPr>
      </w:pPr>
      <w:r w:rsidRPr="008940FD">
        <w:rPr>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2020 году в сумме 26030,70</w:t>
      </w:r>
      <w:r w:rsidR="00CE7CED" w:rsidRPr="008940FD">
        <w:rPr>
          <w:szCs w:val="28"/>
        </w:rPr>
        <w:t> </w:t>
      </w:r>
      <w:r w:rsidRPr="008940FD">
        <w:rPr>
          <w:szCs w:val="28"/>
        </w:rPr>
        <w:t>тыс.</w:t>
      </w:r>
      <w:r w:rsidR="00CE7CED" w:rsidRPr="008940FD">
        <w:rPr>
          <w:szCs w:val="28"/>
        </w:rPr>
        <w:t> </w:t>
      </w:r>
      <w:r w:rsidRPr="008940FD">
        <w:rPr>
          <w:szCs w:val="28"/>
        </w:rPr>
        <w:t>руб., в 2021 году в сумме 28142,60 тыс. руб.;</w:t>
      </w:r>
    </w:p>
    <w:p w:rsidR="007A516F" w:rsidRPr="008940FD" w:rsidRDefault="007A516F" w:rsidP="007A516F">
      <w:pPr>
        <w:tabs>
          <w:tab w:val="left" w:pos="1276"/>
        </w:tabs>
        <w:rPr>
          <w:szCs w:val="28"/>
        </w:rPr>
      </w:pPr>
      <w:r w:rsidRPr="008940FD">
        <w:rPr>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№181-ФЗ </w:t>
      </w:r>
      <w:r w:rsidR="00A039B5">
        <w:rPr>
          <w:szCs w:val="28"/>
        </w:rPr>
        <w:t>«</w:t>
      </w:r>
      <w:r w:rsidRPr="008940FD">
        <w:rPr>
          <w:szCs w:val="28"/>
        </w:rPr>
        <w:t>О социальной защите инвалидов в Российской Федерации</w:t>
      </w:r>
      <w:r w:rsidR="00A039B5">
        <w:rPr>
          <w:szCs w:val="28"/>
        </w:rPr>
        <w:t>»</w:t>
      </w:r>
      <w:r w:rsidRPr="008940FD">
        <w:rPr>
          <w:szCs w:val="28"/>
        </w:rPr>
        <w:t xml:space="preserve"> в 2020 году в сумме 5421,00 тыс. руб., в 2021 году в сумме 5419,20 тыс. руб.;</w:t>
      </w:r>
    </w:p>
    <w:p w:rsidR="007A516F" w:rsidRPr="008940FD" w:rsidRDefault="007A516F" w:rsidP="007A516F">
      <w:pPr>
        <w:tabs>
          <w:tab w:val="left" w:pos="1276"/>
        </w:tabs>
        <w:rPr>
          <w:szCs w:val="28"/>
        </w:rPr>
      </w:pPr>
      <w:r w:rsidRPr="008940FD">
        <w:rPr>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A039B5">
        <w:rPr>
          <w:szCs w:val="28"/>
        </w:rPr>
        <w:t>«</w:t>
      </w:r>
      <w:r w:rsidRPr="008940FD">
        <w:rPr>
          <w:szCs w:val="28"/>
        </w:rPr>
        <w:t>Почетный донор России</w:t>
      </w:r>
      <w:r w:rsidR="00A039B5">
        <w:rPr>
          <w:szCs w:val="28"/>
        </w:rPr>
        <w:t>»</w:t>
      </w:r>
      <w:r w:rsidRPr="008940FD">
        <w:rPr>
          <w:szCs w:val="28"/>
        </w:rPr>
        <w:t xml:space="preserve"> в 2020 году в сумме 163968,60</w:t>
      </w:r>
      <w:r w:rsidR="00CE7CED" w:rsidRPr="008940FD">
        <w:rPr>
          <w:szCs w:val="28"/>
        </w:rPr>
        <w:t> </w:t>
      </w:r>
      <w:r w:rsidRPr="008940FD">
        <w:rPr>
          <w:szCs w:val="28"/>
        </w:rPr>
        <w:t>тыс. руб., в 2021 году в сумме 170529,60 тыс. руб.;</w:t>
      </w:r>
    </w:p>
    <w:p w:rsidR="007A516F" w:rsidRPr="008940FD" w:rsidRDefault="007A516F" w:rsidP="007A516F">
      <w:pPr>
        <w:tabs>
          <w:tab w:val="left" w:pos="1276"/>
        </w:tabs>
        <w:rPr>
          <w:szCs w:val="28"/>
        </w:rPr>
      </w:pPr>
      <w:r w:rsidRPr="008940FD">
        <w:rPr>
          <w:szCs w:val="28"/>
        </w:rPr>
        <w:t xml:space="preserve">выплату государственного единовременного пособия и ежемесячной денежной компенсации гражданам при возникновении поствакцинальных осложнений в 2020 году в сумме 94,50 тыс. </w:t>
      </w:r>
      <w:r w:rsidR="00CE7CED" w:rsidRPr="008940FD">
        <w:rPr>
          <w:szCs w:val="28"/>
        </w:rPr>
        <w:t>руб., в 2021 году в сумме 97,90 </w:t>
      </w:r>
      <w:r w:rsidRPr="008940FD">
        <w:rPr>
          <w:szCs w:val="28"/>
        </w:rPr>
        <w:t>тыс. руб.;</w:t>
      </w:r>
    </w:p>
    <w:p w:rsidR="007A516F" w:rsidRPr="008940FD" w:rsidRDefault="007A516F" w:rsidP="007A516F">
      <w:pPr>
        <w:tabs>
          <w:tab w:val="left" w:pos="1276"/>
        </w:tabs>
        <w:rPr>
          <w:szCs w:val="28"/>
        </w:rPr>
      </w:pPr>
      <w:r w:rsidRPr="008940FD">
        <w:rPr>
          <w:szCs w:val="28"/>
        </w:rPr>
        <w:t>оплату жилищно-коммунальных услуг отдельным категориям граждан в 2020-2021 годах в сумме 835272,60 тыс. руб.;</w:t>
      </w:r>
    </w:p>
    <w:p w:rsidR="007A516F" w:rsidRPr="008940FD" w:rsidRDefault="007A516F" w:rsidP="007A516F">
      <w:pPr>
        <w:tabs>
          <w:tab w:val="left" w:pos="1276"/>
        </w:tabs>
        <w:rPr>
          <w:szCs w:val="28"/>
        </w:rPr>
      </w:pPr>
      <w:r w:rsidRPr="008940FD">
        <w:rPr>
          <w:szCs w:val="28"/>
        </w:rPr>
        <w:t>выплату единовременного пособия при всех формах устройства детей, лишенных родительского попечения, в семью в 2020 году в сумме 4539,70</w:t>
      </w:r>
      <w:r w:rsidR="00CE7CED" w:rsidRPr="008940FD">
        <w:rPr>
          <w:szCs w:val="28"/>
        </w:rPr>
        <w:t> </w:t>
      </w:r>
      <w:r w:rsidRPr="008940FD">
        <w:rPr>
          <w:szCs w:val="28"/>
        </w:rPr>
        <w:t>тыс. руб., в 2021 году в сумме 4400,50 тыс. руб.;</w:t>
      </w:r>
    </w:p>
    <w:p w:rsidR="007A516F" w:rsidRPr="008940FD" w:rsidRDefault="007A516F" w:rsidP="007A516F">
      <w:pPr>
        <w:tabs>
          <w:tab w:val="left" w:pos="1276"/>
        </w:tabs>
        <w:rPr>
          <w:szCs w:val="28"/>
        </w:rPr>
      </w:pPr>
      <w:r w:rsidRPr="008940FD">
        <w:rPr>
          <w:szCs w:val="28"/>
        </w:rPr>
        <w:t>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2020 году в сумме 7205,50 тыс. руб., в 2021 году в сумме 7480,00 тыс. руб.;</w:t>
      </w:r>
      <w:r w:rsidRPr="008940FD">
        <w:rPr>
          <w:szCs w:val="28"/>
        </w:rPr>
        <w:tab/>
      </w:r>
    </w:p>
    <w:p w:rsidR="007A516F" w:rsidRPr="008940FD" w:rsidRDefault="007A516F" w:rsidP="007A516F">
      <w:pPr>
        <w:tabs>
          <w:tab w:val="left" w:pos="1276"/>
        </w:tabs>
        <w:rPr>
          <w:szCs w:val="28"/>
        </w:rPr>
      </w:pPr>
      <w:r w:rsidRPr="008940FD">
        <w:rPr>
          <w:szCs w:val="28"/>
        </w:rPr>
        <w:t>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2020-2021 годах в сумме 360,20 тыс. руб. ежегодно;</w:t>
      </w:r>
    </w:p>
    <w:p w:rsidR="007A516F" w:rsidRPr="008940FD" w:rsidRDefault="007A516F" w:rsidP="007A516F">
      <w:pPr>
        <w:tabs>
          <w:tab w:val="left" w:pos="1276"/>
        </w:tabs>
        <w:rPr>
          <w:szCs w:val="28"/>
        </w:rPr>
      </w:pPr>
      <w:r w:rsidRPr="008940FD">
        <w:rPr>
          <w:szCs w:val="28"/>
        </w:rPr>
        <w:t>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2020 году в сумме 385690,70 тыс. руб., в 2021 году в сумме 400328,30 тыс. руб.;</w:t>
      </w:r>
    </w:p>
    <w:p w:rsidR="007A516F" w:rsidRPr="008940FD" w:rsidRDefault="007A516F" w:rsidP="007A516F">
      <w:pPr>
        <w:tabs>
          <w:tab w:val="left" w:pos="1276"/>
        </w:tabs>
        <w:rPr>
          <w:szCs w:val="28"/>
        </w:rPr>
      </w:pPr>
      <w:r w:rsidRPr="008940FD">
        <w:rPr>
          <w:szCs w:val="28"/>
        </w:rPr>
        <w:t>осуществление ежемесячной выплаты в связи с рождением (усыновлением) первого ребенка в 2020 году в сумме 723006,70 тыс. руб., в 2021 году в сумме 757845,40 тыс. руб.;</w:t>
      </w:r>
    </w:p>
    <w:p w:rsidR="007A516F" w:rsidRPr="008940FD" w:rsidRDefault="007A516F" w:rsidP="007A516F">
      <w:pPr>
        <w:tabs>
          <w:tab w:val="left" w:pos="1276"/>
        </w:tabs>
        <w:rPr>
          <w:szCs w:val="28"/>
        </w:rPr>
      </w:pPr>
      <w:r w:rsidRPr="008940FD">
        <w:rPr>
          <w:szCs w:val="28"/>
        </w:rPr>
        <w:t>осуществление отдельных полномочий в области лесных отношений в 2020 году в сумме</w:t>
      </w:r>
      <w:r w:rsidR="00CE7CED" w:rsidRPr="008940FD">
        <w:rPr>
          <w:szCs w:val="28"/>
        </w:rPr>
        <w:t xml:space="preserve"> </w:t>
      </w:r>
      <w:r w:rsidRPr="008940FD">
        <w:rPr>
          <w:szCs w:val="28"/>
        </w:rPr>
        <w:t>172187,70 тыс. руб., в 2021 году в сумме</w:t>
      </w:r>
      <w:r w:rsidR="00CE7CED" w:rsidRPr="008940FD">
        <w:rPr>
          <w:szCs w:val="28"/>
        </w:rPr>
        <w:t xml:space="preserve"> </w:t>
      </w:r>
      <w:r w:rsidRPr="008940FD">
        <w:rPr>
          <w:szCs w:val="28"/>
        </w:rPr>
        <w:t>175588</w:t>
      </w:r>
      <w:r w:rsidR="00CE7CED" w:rsidRPr="008940FD">
        <w:rPr>
          <w:szCs w:val="28"/>
        </w:rPr>
        <w:t>,00 тыс. </w:t>
      </w:r>
      <w:r w:rsidRPr="008940FD">
        <w:rPr>
          <w:szCs w:val="28"/>
        </w:rPr>
        <w:t>руб.;</w:t>
      </w:r>
    </w:p>
    <w:p w:rsidR="007A516F" w:rsidRPr="008940FD" w:rsidRDefault="007A516F" w:rsidP="007A516F">
      <w:pPr>
        <w:tabs>
          <w:tab w:val="left" w:pos="1276"/>
        </w:tabs>
        <w:rPr>
          <w:szCs w:val="28"/>
        </w:rPr>
      </w:pPr>
      <w:r w:rsidRPr="008940FD">
        <w:rPr>
          <w:szCs w:val="28"/>
        </w:rPr>
        <w:t xml:space="preserve">увеличение площади </w:t>
      </w:r>
      <w:proofErr w:type="spellStart"/>
      <w:r w:rsidRPr="008940FD">
        <w:rPr>
          <w:szCs w:val="28"/>
        </w:rPr>
        <w:t>лесовосстановления</w:t>
      </w:r>
      <w:proofErr w:type="spellEnd"/>
      <w:r w:rsidRPr="008940FD">
        <w:rPr>
          <w:szCs w:val="28"/>
        </w:rPr>
        <w:t xml:space="preserve"> в 2020 году в сумме 8346,90</w:t>
      </w:r>
      <w:r w:rsidR="00CE7CED" w:rsidRPr="008940FD">
        <w:rPr>
          <w:szCs w:val="28"/>
        </w:rPr>
        <w:t> </w:t>
      </w:r>
      <w:r w:rsidRPr="008940FD">
        <w:rPr>
          <w:szCs w:val="28"/>
        </w:rPr>
        <w:t>тыс. руб., в 2021 году в сумме 7687,60 тыс. руб.;</w:t>
      </w:r>
    </w:p>
    <w:p w:rsidR="007A516F" w:rsidRPr="008940FD" w:rsidRDefault="007A516F" w:rsidP="007A516F">
      <w:pPr>
        <w:tabs>
          <w:tab w:val="left" w:pos="1276"/>
        </w:tabs>
        <w:rPr>
          <w:szCs w:val="28"/>
        </w:rPr>
      </w:pPr>
      <w:r w:rsidRPr="008940FD">
        <w:rPr>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940FD">
        <w:rPr>
          <w:szCs w:val="28"/>
        </w:rPr>
        <w:t>лесовосстановлению</w:t>
      </w:r>
      <w:proofErr w:type="spellEnd"/>
      <w:r w:rsidRPr="008940FD">
        <w:rPr>
          <w:szCs w:val="28"/>
        </w:rPr>
        <w:t xml:space="preserve"> и лесоразведению в 2020 году в сумме 472,90 тыс. руб., в 2021 году в сумме 509,30 тыс. руб.;</w:t>
      </w:r>
    </w:p>
    <w:p w:rsidR="007A516F" w:rsidRPr="008940FD" w:rsidRDefault="007A516F" w:rsidP="007A516F">
      <w:pPr>
        <w:tabs>
          <w:tab w:val="left" w:pos="1276"/>
        </w:tabs>
        <w:rPr>
          <w:szCs w:val="28"/>
        </w:rPr>
      </w:pPr>
      <w:r w:rsidRPr="008940FD">
        <w:rPr>
          <w:szCs w:val="28"/>
        </w:rPr>
        <w:t xml:space="preserve">оснащение специализированных учреждений органов государственной власти субъектов Российской Федерации </w:t>
      </w:r>
      <w:proofErr w:type="spellStart"/>
      <w:r w:rsidRPr="008940FD">
        <w:rPr>
          <w:szCs w:val="28"/>
        </w:rPr>
        <w:t>лесопожарной</w:t>
      </w:r>
      <w:proofErr w:type="spellEnd"/>
      <w:r w:rsidRPr="008940FD">
        <w:rPr>
          <w:szCs w:val="28"/>
        </w:rPr>
        <w:t xml:space="preserve"> техникой и оборудованием для проведения комплекса мероприятий по охране лесов от пожаров в 2020-2021 годах в сумме 18382,60 тыс. руб. ежегодно;</w:t>
      </w:r>
    </w:p>
    <w:p w:rsidR="007A516F" w:rsidRPr="008940FD" w:rsidRDefault="007A516F" w:rsidP="007A516F">
      <w:pPr>
        <w:tabs>
          <w:tab w:val="left" w:pos="1276"/>
        </w:tabs>
        <w:rPr>
          <w:szCs w:val="28"/>
        </w:rPr>
      </w:pPr>
      <w:r w:rsidRPr="008940FD">
        <w:rPr>
          <w:szCs w:val="28"/>
        </w:rPr>
        <w:t>реализацию полномочий Российской Федерации по осуществлению социальных выплат безработным гражданам в 2020 году в сумме 276213,40</w:t>
      </w:r>
      <w:r w:rsidR="00CE7CED" w:rsidRPr="008940FD">
        <w:rPr>
          <w:szCs w:val="28"/>
        </w:rPr>
        <w:t> </w:t>
      </w:r>
      <w:r w:rsidRPr="008940FD">
        <w:rPr>
          <w:szCs w:val="28"/>
        </w:rPr>
        <w:t>тыс. руб., в 2021 году в сумме 276685,50 тыс. руб.;</w:t>
      </w:r>
    </w:p>
    <w:p w:rsidR="007A516F" w:rsidRPr="008940FD" w:rsidRDefault="007A516F" w:rsidP="007A516F">
      <w:pPr>
        <w:tabs>
          <w:tab w:val="left" w:pos="1276"/>
        </w:tabs>
        <w:rPr>
          <w:szCs w:val="28"/>
        </w:rPr>
      </w:pPr>
      <w:r w:rsidRPr="008940FD">
        <w:rPr>
          <w:szCs w:val="28"/>
        </w:rPr>
        <w:t>улучшение экологического состояния гидрографической сети в 2020</w:t>
      </w:r>
      <w:r w:rsidR="00CE7CED" w:rsidRPr="008940FD">
        <w:rPr>
          <w:szCs w:val="28"/>
        </w:rPr>
        <w:t> </w:t>
      </w:r>
      <w:r w:rsidRPr="008940FD">
        <w:rPr>
          <w:szCs w:val="28"/>
        </w:rPr>
        <w:t>году в сумме 7310,00 тыс. руб.;</w:t>
      </w:r>
    </w:p>
    <w:p w:rsidR="007A516F" w:rsidRPr="008940FD" w:rsidRDefault="007A516F" w:rsidP="007A516F">
      <w:pPr>
        <w:tabs>
          <w:tab w:val="left" w:pos="1276"/>
        </w:tabs>
        <w:rPr>
          <w:szCs w:val="28"/>
        </w:rPr>
      </w:pPr>
      <w:r w:rsidRPr="008940FD">
        <w:rPr>
          <w:szCs w:val="28"/>
        </w:rPr>
        <w:t>осуществление отдельных полномочий в области водных отношений в 2020 году в сумме 6991,40 тыс. руб., в 2021 году в сумме 7490,80 тыс. руб.;</w:t>
      </w:r>
    </w:p>
    <w:p w:rsidR="007A516F" w:rsidRPr="008940FD" w:rsidRDefault="007A516F" w:rsidP="007A516F">
      <w:pPr>
        <w:tabs>
          <w:tab w:val="left" w:pos="1276"/>
        </w:tabs>
        <w:rPr>
          <w:szCs w:val="28"/>
        </w:rPr>
      </w:pPr>
      <w:r w:rsidRPr="008940FD">
        <w:rPr>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2020 году в сумме 250,50 тыс. руб., в 2021 году в сумме 263,50 тыс. руб.;</w:t>
      </w:r>
    </w:p>
    <w:p w:rsidR="00CE7CED" w:rsidRPr="008940FD" w:rsidRDefault="00CE7CED" w:rsidP="00CE7CED">
      <w:pPr>
        <w:tabs>
          <w:tab w:val="left" w:pos="1276"/>
        </w:tabs>
        <w:rPr>
          <w:szCs w:val="28"/>
        </w:rPr>
      </w:pPr>
      <w:r w:rsidRPr="008940FD">
        <w:rPr>
          <w:szCs w:val="28"/>
        </w:rPr>
        <w:t xml:space="preserve">единая субвенция бюджетам субъектов Российской Федерации и бюджету г. Байконура в 2020 году в сумме 104487,80 </w:t>
      </w:r>
      <w:proofErr w:type="spellStart"/>
      <w:r w:rsidRPr="008940FD">
        <w:rPr>
          <w:szCs w:val="28"/>
        </w:rPr>
        <w:t>тыс</w:t>
      </w:r>
      <w:proofErr w:type="spellEnd"/>
      <w:r w:rsidRPr="008940FD">
        <w:rPr>
          <w:szCs w:val="28"/>
        </w:rPr>
        <w:t xml:space="preserve"> руб., в 2021 году в сумме 77109,30 тыс. руб.</w:t>
      </w:r>
    </w:p>
    <w:p w:rsidR="007A516F" w:rsidRPr="008940FD" w:rsidRDefault="007A516F" w:rsidP="007A516F">
      <w:pPr>
        <w:tabs>
          <w:tab w:val="left" w:pos="1276"/>
        </w:tabs>
        <w:rPr>
          <w:szCs w:val="28"/>
        </w:rPr>
      </w:pPr>
      <w:proofErr w:type="spellStart"/>
      <w:r w:rsidRPr="008940FD">
        <w:rPr>
          <w:szCs w:val="28"/>
        </w:rPr>
        <w:t>ные</w:t>
      </w:r>
      <w:proofErr w:type="spellEnd"/>
      <w:r w:rsidRPr="008940FD">
        <w:rPr>
          <w:szCs w:val="28"/>
        </w:rPr>
        <w:t xml:space="preserve"> межбюджетные трансферты из федерального бюджета </w:t>
      </w:r>
      <w:r w:rsidR="00453B6F" w:rsidRPr="008940FD">
        <w:rPr>
          <w:szCs w:val="28"/>
        </w:rPr>
        <w:t xml:space="preserve">предусмотрены </w:t>
      </w:r>
      <w:r w:rsidRPr="008940FD">
        <w:rPr>
          <w:szCs w:val="28"/>
        </w:rPr>
        <w:t>на:</w:t>
      </w:r>
    </w:p>
    <w:p w:rsidR="007A516F" w:rsidRPr="008940FD" w:rsidRDefault="007A516F" w:rsidP="007A516F">
      <w:pPr>
        <w:tabs>
          <w:tab w:val="left" w:pos="1276"/>
        </w:tabs>
        <w:rPr>
          <w:szCs w:val="28"/>
        </w:rPr>
      </w:pPr>
      <w:r w:rsidRPr="008940FD">
        <w:rPr>
          <w:szCs w:val="28"/>
        </w:rPr>
        <w:t xml:space="preserve">обеспечение членов Совета Федерации и их помощников в субъектах Российской Федерации в 2020-2022 годах в сумме </w:t>
      </w:r>
      <w:r w:rsidR="00BE3705">
        <w:rPr>
          <w:szCs w:val="28"/>
        </w:rPr>
        <w:t>4645,6</w:t>
      </w:r>
      <w:r w:rsidRPr="008940FD">
        <w:rPr>
          <w:szCs w:val="28"/>
        </w:rPr>
        <w:t> тыс. руб. ежегодно;</w:t>
      </w:r>
    </w:p>
    <w:p w:rsidR="007A516F" w:rsidRPr="008940FD" w:rsidRDefault="007A516F" w:rsidP="007A516F">
      <w:pPr>
        <w:tabs>
          <w:tab w:val="left" w:pos="1276"/>
        </w:tabs>
        <w:rPr>
          <w:szCs w:val="28"/>
        </w:rPr>
      </w:pPr>
      <w:r w:rsidRPr="008940FD">
        <w:rPr>
          <w:szCs w:val="28"/>
        </w:rPr>
        <w:t>обеспечение деятельности депутатов Государственной Думы и их помощников в избирательных окру</w:t>
      </w:r>
      <w:r w:rsidR="00CE7CED" w:rsidRPr="008940FD">
        <w:rPr>
          <w:szCs w:val="28"/>
        </w:rPr>
        <w:t>гах в 2020-2022 годах в сумме 5715</w:t>
      </w:r>
      <w:r w:rsidRPr="008940FD">
        <w:rPr>
          <w:szCs w:val="28"/>
        </w:rPr>
        <w:t>,00 тыс. руб. ежегодно;</w:t>
      </w:r>
    </w:p>
    <w:p w:rsidR="007A516F" w:rsidRPr="008940FD" w:rsidRDefault="007A516F" w:rsidP="007A516F">
      <w:pPr>
        <w:tabs>
          <w:tab w:val="left" w:pos="1276"/>
        </w:tabs>
        <w:rPr>
          <w:szCs w:val="28"/>
        </w:rPr>
      </w:pPr>
      <w:r w:rsidRPr="008940FD">
        <w:rPr>
          <w:szCs w:val="28"/>
        </w:rPr>
        <w:t>реализацию отдельных полномочий в области лекарственного обеспечения в 2020-2021 годах в сумме 59473,00 тыс. руб. ежегодно;</w:t>
      </w:r>
    </w:p>
    <w:p w:rsidR="007A516F" w:rsidRPr="008940FD" w:rsidRDefault="004815C9" w:rsidP="007A516F">
      <w:pPr>
        <w:tabs>
          <w:tab w:val="left" w:pos="1276"/>
        </w:tabs>
        <w:rPr>
          <w:szCs w:val="28"/>
        </w:rPr>
      </w:pPr>
      <w:r w:rsidRPr="004815C9">
        <w:rPr>
          <w:szCs w:val="28"/>
        </w:rPr>
        <w:t>переоснащение медицинских организаций, оказывающих медицинскую помощь больным с онкологическими заболеваниями</w:t>
      </w:r>
      <w:r>
        <w:rPr>
          <w:szCs w:val="28"/>
        </w:rPr>
        <w:t xml:space="preserve">, </w:t>
      </w:r>
      <w:r w:rsidR="007A516F" w:rsidRPr="008940FD">
        <w:rPr>
          <w:szCs w:val="28"/>
        </w:rPr>
        <w:t>в 2020 году в сумме 485309,00</w:t>
      </w:r>
      <w:r w:rsidR="00CE7CED" w:rsidRPr="008940FD">
        <w:rPr>
          <w:szCs w:val="28"/>
        </w:rPr>
        <w:t> </w:t>
      </w:r>
      <w:r w:rsidR="007A516F" w:rsidRPr="008940FD">
        <w:rPr>
          <w:szCs w:val="28"/>
        </w:rPr>
        <w:t>тыс. руб., в 2021 году в сумме 196925,60 тыс. руб.;</w:t>
      </w:r>
    </w:p>
    <w:p w:rsidR="007A516F" w:rsidRPr="008940FD" w:rsidRDefault="007A516F" w:rsidP="007A516F">
      <w:pPr>
        <w:tabs>
          <w:tab w:val="left" w:pos="1276"/>
        </w:tabs>
        <w:rPr>
          <w:szCs w:val="28"/>
        </w:rPr>
      </w:pPr>
      <w:r w:rsidRPr="008940FD">
        <w:rPr>
          <w:szCs w:val="28"/>
        </w:rPr>
        <w:t>оснащение оборудованием региональных сосудистых центров и первичных сосудистых отделений в 2020 году в сумме 122258,70 тыс. руб., в 2021 году в сумме 95183,70 тыс. руб.;</w:t>
      </w:r>
    </w:p>
    <w:p w:rsidR="007A516F" w:rsidRPr="008940FD" w:rsidRDefault="007A516F" w:rsidP="007A516F">
      <w:pPr>
        <w:tabs>
          <w:tab w:val="left" w:pos="1276"/>
        </w:tabs>
        <w:rPr>
          <w:szCs w:val="28"/>
        </w:rPr>
      </w:pPr>
      <w:r w:rsidRPr="008940FD">
        <w:rPr>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940FD">
        <w:rPr>
          <w:szCs w:val="28"/>
        </w:rPr>
        <w:t>муковисцидозом</w:t>
      </w:r>
      <w:proofErr w:type="spellEnd"/>
      <w:r w:rsidRPr="008940FD">
        <w:rPr>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940FD">
        <w:rPr>
          <w:szCs w:val="28"/>
        </w:rPr>
        <w:t>гемолитико</w:t>
      </w:r>
      <w:proofErr w:type="spellEnd"/>
      <w:r w:rsidRPr="008940FD">
        <w:rPr>
          <w:szCs w:val="28"/>
        </w:rPr>
        <w:t xml:space="preserve">-уремическим синдромом, юношеским артритом с системным началом, </w:t>
      </w:r>
      <w:proofErr w:type="spellStart"/>
      <w:r w:rsidRPr="008940FD">
        <w:rPr>
          <w:szCs w:val="28"/>
        </w:rPr>
        <w:t>мукополисахаридозом</w:t>
      </w:r>
      <w:proofErr w:type="spellEnd"/>
      <w:r w:rsidRPr="008940FD">
        <w:rPr>
          <w:szCs w:val="28"/>
        </w:rPr>
        <w:t xml:space="preserve"> I, II и VI типов, а также после трансплантации органов и (или) тканей в 2020-2021 годах в сумме 2910,50 тыс. руб. еж</w:t>
      </w:r>
      <w:r w:rsidR="00CE7CED" w:rsidRPr="008940FD">
        <w:rPr>
          <w:szCs w:val="28"/>
        </w:rPr>
        <w:t>е</w:t>
      </w:r>
      <w:r w:rsidRPr="008940FD">
        <w:rPr>
          <w:szCs w:val="28"/>
        </w:rPr>
        <w:t>годно;</w:t>
      </w:r>
    </w:p>
    <w:p w:rsidR="007A516F" w:rsidRPr="008940FD" w:rsidRDefault="007A516F" w:rsidP="007A516F">
      <w:pPr>
        <w:tabs>
          <w:tab w:val="left" w:pos="1276"/>
        </w:tabs>
        <w:rPr>
          <w:szCs w:val="28"/>
        </w:rPr>
      </w:pPr>
      <w:r w:rsidRPr="008940FD">
        <w:rPr>
          <w:szCs w:val="28"/>
        </w:rPr>
        <w:t xml:space="preserve">проведение дополнительных </w:t>
      </w:r>
      <w:proofErr w:type="spellStart"/>
      <w:r w:rsidRPr="008940FD">
        <w:rPr>
          <w:szCs w:val="28"/>
        </w:rPr>
        <w:t>скринингов</w:t>
      </w:r>
      <w:proofErr w:type="spellEnd"/>
      <w:r w:rsidRPr="008940FD">
        <w:rPr>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в 2020 году в сумме 17348,20 тыс.  в 2021 году в сумме 4</w:t>
      </w:r>
      <w:r w:rsidR="00CE7CED" w:rsidRPr="008940FD">
        <w:rPr>
          <w:szCs w:val="28"/>
        </w:rPr>
        <w:t>601</w:t>
      </w:r>
      <w:r w:rsidRPr="008940FD">
        <w:rPr>
          <w:szCs w:val="28"/>
        </w:rPr>
        <w:t>,80 тыс. руб.;</w:t>
      </w:r>
    </w:p>
    <w:p w:rsidR="007A516F" w:rsidRPr="008940FD" w:rsidRDefault="007A516F" w:rsidP="007A516F">
      <w:pPr>
        <w:tabs>
          <w:tab w:val="left" w:pos="1276"/>
        </w:tabs>
        <w:rPr>
          <w:szCs w:val="28"/>
        </w:rPr>
      </w:pPr>
      <w:r w:rsidRPr="008940FD">
        <w:rPr>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2020 году в сумме 301,80</w:t>
      </w:r>
      <w:r w:rsidR="00CE7CED" w:rsidRPr="008940FD">
        <w:rPr>
          <w:szCs w:val="28"/>
        </w:rPr>
        <w:t> </w:t>
      </w:r>
      <w:r w:rsidRPr="008940FD">
        <w:rPr>
          <w:szCs w:val="28"/>
        </w:rPr>
        <w:t>тыс.</w:t>
      </w:r>
      <w:r w:rsidR="00CE7CED" w:rsidRPr="008940FD">
        <w:rPr>
          <w:szCs w:val="28"/>
        </w:rPr>
        <w:t> </w:t>
      </w:r>
      <w:r w:rsidRPr="008940FD">
        <w:rPr>
          <w:szCs w:val="28"/>
        </w:rPr>
        <w:t>руб., в 2021 году в сумме 301,50 тыс. руб.;</w:t>
      </w:r>
    </w:p>
    <w:p w:rsidR="007A516F" w:rsidRPr="008940FD" w:rsidRDefault="007A516F" w:rsidP="007A516F">
      <w:pPr>
        <w:tabs>
          <w:tab w:val="left" w:pos="1276"/>
        </w:tabs>
        <w:rPr>
          <w:szCs w:val="28"/>
        </w:rPr>
      </w:pPr>
      <w:r w:rsidRPr="008940FD">
        <w:rPr>
          <w:szCs w:val="28"/>
        </w:rPr>
        <w:t>создание системы поддержки фермеров и развитие сельской кооперации</w:t>
      </w:r>
      <w:r w:rsidRPr="008940FD">
        <w:rPr>
          <w:szCs w:val="28"/>
        </w:rPr>
        <w:tab/>
        <w:t>в 2020 году в сумме 37492,00 тыс. руб., в 2021 году в сумме 51306,20 тыс. руб., в 2022 году в сумме 53345,10 тыс. руб.;</w:t>
      </w:r>
    </w:p>
    <w:p w:rsidR="007A516F" w:rsidRPr="008940FD" w:rsidRDefault="007A516F" w:rsidP="007A516F">
      <w:pPr>
        <w:tabs>
          <w:tab w:val="left" w:pos="1276"/>
        </w:tabs>
        <w:rPr>
          <w:szCs w:val="28"/>
        </w:rPr>
      </w:pPr>
      <w:r w:rsidRPr="008940FD">
        <w:rPr>
          <w:szCs w:val="28"/>
        </w:rPr>
        <w:t xml:space="preserve">финансовое обеспечение дорожной деятельности в рамках реализации национального проекта </w:t>
      </w:r>
      <w:r w:rsidR="00A039B5">
        <w:rPr>
          <w:szCs w:val="28"/>
        </w:rPr>
        <w:t>«</w:t>
      </w:r>
      <w:r w:rsidRPr="008940FD">
        <w:rPr>
          <w:szCs w:val="28"/>
        </w:rPr>
        <w:t>Безопасные и качественные автомобильные дороги</w:t>
      </w:r>
      <w:r w:rsidR="00A039B5">
        <w:rPr>
          <w:szCs w:val="28"/>
        </w:rPr>
        <w:t>»</w:t>
      </w:r>
      <w:r w:rsidRPr="008940FD">
        <w:rPr>
          <w:szCs w:val="28"/>
        </w:rPr>
        <w:t xml:space="preserve"> в 2020-2021 годах в сумме 656000,00 тыс. руб.</w:t>
      </w:r>
      <w:r w:rsidR="008940FD" w:rsidRPr="008940FD">
        <w:rPr>
          <w:szCs w:val="28"/>
        </w:rPr>
        <w:t xml:space="preserve"> </w:t>
      </w:r>
      <w:r w:rsidRPr="008940FD">
        <w:rPr>
          <w:szCs w:val="28"/>
        </w:rPr>
        <w:t>ежегодно;</w:t>
      </w:r>
    </w:p>
    <w:p w:rsidR="007A516F" w:rsidRPr="004B54F5" w:rsidRDefault="007A516F" w:rsidP="007A516F">
      <w:pPr>
        <w:tabs>
          <w:tab w:val="left" w:pos="1276"/>
        </w:tabs>
        <w:rPr>
          <w:szCs w:val="28"/>
        </w:rPr>
      </w:pPr>
      <w:r w:rsidRPr="008940FD">
        <w:rPr>
          <w:szCs w:val="28"/>
        </w:rPr>
        <w:t xml:space="preserve">организацию профессионального обучения и дополнительного профессионального образования лиц </w:t>
      </w:r>
      <w:proofErr w:type="spellStart"/>
      <w:r w:rsidRPr="008940FD">
        <w:rPr>
          <w:szCs w:val="28"/>
        </w:rPr>
        <w:t>предпенсионного</w:t>
      </w:r>
      <w:proofErr w:type="spellEnd"/>
      <w:r w:rsidRPr="008940FD">
        <w:rPr>
          <w:szCs w:val="28"/>
        </w:rPr>
        <w:t xml:space="preserve"> возраста в 2020-2021 годах в сумме 23083,90 </w:t>
      </w:r>
      <w:proofErr w:type="spellStart"/>
      <w:r w:rsidRPr="008940FD">
        <w:rPr>
          <w:szCs w:val="28"/>
        </w:rPr>
        <w:t>тыс</w:t>
      </w:r>
      <w:proofErr w:type="spellEnd"/>
      <w:r w:rsidRPr="008940FD">
        <w:rPr>
          <w:szCs w:val="28"/>
        </w:rPr>
        <w:t xml:space="preserve"> руб. ежегодно.</w:t>
      </w:r>
    </w:p>
    <w:p w:rsidR="00C41605" w:rsidRPr="00595F5B" w:rsidRDefault="00C41605" w:rsidP="003079D3">
      <w:pPr>
        <w:ind w:firstLine="0"/>
        <w:jc w:val="center"/>
        <w:rPr>
          <w:b/>
          <w:highlight w:val="yellow"/>
        </w:rPr>
      </w:pPr>
    </w:p>
    <w:p w:rsidR="003079D3" w:rsidRPr="0052192A" w:rsidRDefault="00EC7135" w:rsidP="003079D3">
      <w:pPr>
        <w:ind w:firstLine="0"/>
        <w:jc w:val="center"/>
        <w:rPr>
          <w:b/>
        </w:rPr>
      </w:pPr>
      <w:r w:rsidRPr="0052192A">
        <w:rPr>
          <w:b/>
          <w:lang w:val="en-US"/>
        </w:rPr>
        <w:t>I</w:t>
      </w:r>
      <w:r w:rsidR="009B2206" w:rsidRPr="0052192A">
        <w:rPr>
          <w:b/>
          <w:lang w:val="en-US"/>
        </w:rPr>
        <w:t>V</w:t>
      </w:r>
      <w:r w:rsidR="009B2206" w:rsidRPr="0052192A">
        <w:rPr>
          <w:b/>
        </w:rPr>
        <w:t xml:space="preserve">. </w:t>
      </w:r>
      <w:r w:rsidR="00FF2ED7" w:rsidRPr="0052192A">
        <w:rPr>
          <w:b/>
        </w:rPr>
        <w:t>Расходы</w:t>
      </w:r>
      <w:r w:rsidR="003079D3" w:rsidRPr="0052192A">
        <w:rPr>
          <w:b/>
        </w:rPr>
        <w:t xml:space="preserve"> областного бюджета на 20</w:t>
      </w:r>
      <w:r w:rsidR="0052192A" w:rsidRPr="0052192A">
        <w:rPr>
          <w:b/>
        </w:rPr>
        <w:t>20</w:t>
      </w:r>
      <w:r w:rsidR="003079D3" w:rsidRPr="0052192A">
        <w:rPr>
          <w:b/>
        </w:rPr>
        <w:t xml:space="preserve"> год </w:t>
      </w:r>
    </w:p>
    <w:p w:rsidR="003079D3" w:rsidRPr="0052192A" w:rsidRDefault="00514099" w:rsidP="003079D3">
      <w:pPr>
        <w:ind w:firstLine="0"/>
        <w:jc w:val="center"/>
        <w:rPr>
          <w:b/>
        </w:rPr>
      </w:pPr>
      <w:r w:rsidRPr="0052192A">
        <w:rPr>
          <w:b/>
        </w:rPr>
        <w:t>и на плановый период 202</w:t>
      </w:r>
      <w:r w:rsidR="0052192A" w:rsidRPr="0052192A">
        <w:rPr>
          <w:b/>
        </w:rPr>
        <w:t>1</w:t>
      </w:r>
      <w:r w:rsidR="000743F9" w:rsidRPr="0052192A">
        <w:rPr>
          <w:b/>
        </w:rPr>
        <w:t xml:space="preserve"> и 202</w:t>
      </w:r>
      <w:r w:rsidR="0052192A" w:rsidRPr="0052192A">
        <w:rPr>
          <w:b/>
        </w:rPr>
        <w:t>2</w:t>
      </w:r>
      <w:r w:rsidR="003079D3" w:rsidRPr="0052192A">
        <w:rPr>
          <w:b/>
        </w:rPr>
        <w:t xml:space="preserve"> годов </w:t>
      </w:r>
    </w:p>
    <w:p w:rsidR="00FF2ED7" w:rsidRPr="0052192A" w:rsidRDefault="00FF2ED7" w:rsidP="00FF2ED7">
      <w:pPr>
        <w:jc w:val="center"/>
        <w:rPr>
          <w:b/>
        </w:rPr>
      </w:pPr>
    </w:p>
    <w:p w:rsidR="003C2CD9" w:rsidRPr="0056724C" w:rsidRDefault="003C2CD9" w:rsidP="003C2CD9">
      <w:r w:rsidRPr="0056724C">
        <w:t>Формирование объема и структуры расходов областного бюджета на 2020 год и на плановый период 2021 и 2022 годов осуществлялось на основании следующих подходов:</w:t>
      </w:r>
    </w:p>
    <w:p w:rsidR="003C2CD9" w:rsidRPr="003C2CD9" w:rsidRDefault="003C2CD9" w:rsidP="003C2CD9">
      <w:pPr>
        <w:autoSpaceDE w:val="0"/>
        <w:autoSpaceDN w:val="0"/>
        <w:adjustRightInd w:val="0"/>
        <w:rPr>
          <w:szCs w:val="28"/>
        </w:rPr>
      </w:pPr>
      <w:r w:rsidRPr="003C2CD9">
        <w:rPr>
          <w:szCs w:val="28"/>
        </w:rPr>
        <w:t>1) обеспечение равного доступа населения к социальным услугам в сфере образования, здравоохранения, социальной защиты, культуры, физической культуры и спорта;</w:t>
      </w:r>
    </w:p>
    <w:p w:rsidR="00A305A9" w:rsidRDefault="00A305A9" w:rsidP="003C2CD9">
      <w:pPr>
        <w:autoSpaceDE w:val="0"/>
        <w:autoSpaceDN w:val="0"/>
        <w:adjustRightInd w:val="0"/>
        <w:rPr>
          <w:szCs w:val="28"/>
        </w:rPr>
      </w:pPr>
      <w:r w:rsidRPr="00A305A9">
        <w:rPr>
          <w:szCs w:val="28"/>
        </w:rPr>
        <w:t>2) определение общих объемов бюджетных ассигнований областного бюджета на 2020 и 2021 годы на основе бюджетных ассигнований, утвержденных Законом Ивановской области от 13.12.2018 № 76-ОЗ «Об областном бюджете на 2019 год и на плановый период 2020 и 2021 годов»;</w:t>
      </w:r>
    </w:p>
    <w:p w:rsidR="003C2CD9" w:rsidRPr="00D37B1B" w:rsidRDefault="003C2CD9" w:rsidP="003C2CD9">
      <w:pPr>
        <w:autoSpaceDE w:val="0"/>
        <w:autoSpaceDN w:val="0"/>
        <w:adjustRightInd w:val="0"/>
        <w:rPr>
          <w:szCs w:val="28"/>
        </w:rPr>
      </w:pPr>
      <w:r w:rsidRPr="00D37B1B">
        <w:rPr>
          <w:szCs w:val="28"/>
        </w:rPr>
        <w:t>3) уточнение объемов бюджетных ассигнований на 2020 год с учетом:</w:t>
      </w:r>
    </w:p>
    <w:p w:rsidR="003C2CD9" w:rsidRPr="00D37B1B" w:rsidRDefault="003C2CD9" w:rsidP="003C2CD9">
      <w:pPr>
        <w:autoSpaceDE w:val="0"/>
        <w:autoSpaceDN w:val="0"/>
        <w:adjustRightInd w:val="0"/>
        <w:rPr>
          <w:szCs w:val="28"/>
        </w:rPr>
      </w:pPr>
      <w:r w:rsidRPr="00D37B1B">
        <w:rPr>
          <w:szCs w:val="28"/>
        </w:rPr>
        <w:t>доведения расходов, носящих регулярный характер</w:t>
      </w:r>
      <w:r w:rsidR="00D37B1B" w:rsidRPr="00D37B1B">
        <w:rPr>
          <w:szCs w:val="28"/>
        </w:rPr>
        <w:t>,</w:t>
      </w:r>
      <w:r w:rsidRPr="00D37B1B">
        <w:rPr>
          <w:szCs w:val="28"/>
        </w:rPr>
        <w:t xml:space="preserve"> до уровня 2019</w:t>
      </w:r>
      <w:r w:rsidR="00D37B1B" w:rsidRPr="00D37B1B">
        <w:rPr>
          <w:szCs w:val="28"/>
        </w:rPr>
        <w:t> </w:t>
      </w:r>
      <w:r w:rsidRPr="00D37B1B">
        <w:rPr>
          <w:szCs w:val="28"/>
        </w:rPr>
        <w:t>года;</w:t>
      </w:r>
    </w:p>
    <w:p w:rsidR="003C2CD9" w:rsidRPr="00D37B1B" w:rsidRDefault="003C2CD9" w:rsidP="003C2CD9">
      <w:pPr>
        <w:autoSpaceDE w:val="0"/>
        <w:autoSpaceDN w:val="0"/>
        <w:adjustRightInd w:val="0"/>
        <w:ind w:firstLine="708"/>
        <w:rPr>
          <w:szCs w:val="28"/>
        </w:rPr>
      </w:pPr>
      <w:r w:rsidRPr="00D37B1B">
        <w:rPr>
          <w:szCs w:val="28"/>
        </w:rPr>
        <w:t>доведения расходов по фонду оплаты труда (с учетом начислений), органов государственной власти Ивановской области (государственных органов Ивановской области) и подведомственных им областных учреждений до уровня 2019 года, включая изменение структуры указанных органов и индексацию заработной платы с 1 октября 2019 года;</w:t>
      </w:r>
    </w:p>
    <w:p w:rsidR="003C2CD9" w:rsidRPr="00D37B1B" w:rsidRDefault="003C2CD9" w:rsidP="003C2CD9">
      <w:pPr>
        <w:autoSpaceDE w:val="0"/>
        <w:autoSpaceDN w:val="0"/>
        <w:adjustRightInd w:val="0"/>
        <w:ind w:firstLine="708"/>
        <w:rPr>
          <w:szCs w:val="28"/>
        </w:rPr>
      </w:pPr>
      <w:r w:rsidRPr="00D37B1B">
        <w:rPr>
          <w:szCs w:val="28"/>
        </w:rPr>
        <w:t>доведения заработной платы работников органов государственной власти (государственных органов) Ивановской области и подведомственных областных учреждений до минимального размера оплаты труда на 2020 год – 12130,0 руб.;</w:t>
      </w:r>
    </w:p>
    <w:p w:rsidR="003C2CD9" w:rsidRPr="00D37B1B" w:rsidRDefault="003C2CD9" w:rsidP="003C2CD9">
      <w:pPr>
        <w:autoSpaceDE w:val="0"/>
        <w:autoSpaceDN w:val="0"/>
        <w:adjustRightInd w:val="0"/>
        <w:ind w:firstLine="708"/>
        <w:rPr>
          <w:szCs w:val="28"/>
        </w:rPr>
      </w:pPr>
      <w:r w:rsidRPr="00D37B1B">
        <w:rPr>
          <w:szCs w:val="28"/>
        </w:rPr>
        <w:t>индексации заработной платы государственных гражданских служащих Ивановской области, лиц, замещающих государственные должности Ивановской област</w:t>
      </w:r>
      <w:r w:rsidR="00D37B1B" w:rsidRPr="00D37B1B">
        <w:rPr>
          <w:szCs w:val="28"/>
        </w:rPr>
        <w:t>и, с 1 октября 2020 года на 4,2</w:t>
      </w:r>
      <w:r w:rsidRPr="00D37B1B">
        <w:rPr>
          <w:szCs w:val="28"/>
        </w:rPr>
        <w:t xml:space="preserve">% в соответствии с Законами Ивановской области от 06.04.2005 № 69-ОЗ </w:t>
      </w:r>
      <w:r w:rsidR="00A039B5">
        <w:rPr>
          <w:szCs w:val="28"/>
        </w:rPr>
        <w:t>«</w:t>
      </w:r>
      <w:r w:rsidRPr="00D37B1B">
        <w:rPr>
          <w:szCs w:val="28"/>
        </w:rPr>
        <w:t>О государственной гражданской службе Ивановской области</w:t>
      </w:r>
      <w:r w:rsidR="00A039B5">
        <w:rPr>
          <w:szCs w:val="28"/>
        </w:rPr>
        <w:t>»</w:t>
      </w:r>
      <w:r w:rsidRPr="00D37B1B">
        <w:rPr>
          <w:szCs w:val="28"/>
        </w:rPr>
        <w:t xml:space="preserve">, от 20.05.1999 № 18-ОЗ </w:t>
      </w:r>
      <w:r w:rsidR="00A039B5">
        <w:rPr>
          <w:szCs w:val="28"/>
        </w:rPr>
        <w:t>«</w:t>
      </w:r>
      <w:r w:rsidRPr="00D37B1B">
        <w:rPr>
          <w:szCs w:val="28"/>
        </w:rPr>
        <w:t>Об Избирательной комиссии Ивановской области</w:t>
      </w:r>
      <w:r w:rsidR="00A039B5">
        <w:rPr>
          <w:szCs w:val="28"/>
        </w:rPr>
        <w:t>»</w:t>
      </w:r>
      <w:r w:rsidRPr="00D37B1B">
        <w:rPr>
          <w:szCs w:val="28"/>
        </w:rPr>
        <w:t xml:space="preserve"> и от 21.12.2006 № 140-ОЗ </w:t>
      </w:r>
      <w:r w:rsidR="00A039B5">
        <w:rPr>
          <w:szCs w:val="28"/>
        </w:rPr>
        <w:t>«</w:t>
      </w:r>
      <w:r w:rsidRPr="00D37B1B">
        <w:rPr>
          <w:szCs w:val="28"/>
        </w:rPr>
        <w:t>О Контрольно-счетной палате Ивановской области</w:t>
      </w:r>
      <w:r w:rsidR="00A039B5">
        <w:rPr>
          <w:szCs w:val="28"/>
        </w:rPr>
        <w:t>»</w:t>
      </w:r>
      <w:r w:rsidRPr="00D37B1B">
        <w:rPr>
          <w:szCs w:val="28"/>
        </w:rPr>
        <w:t>;</w:t>
      </w:r>
    </w:p>
    <w:p w:rsidR="003C2CD9" w:rsidRPr="00D37B1B" w:rsidRDefault="003C2CD9" w:rsidP="003C2CD9">
      <w:pPr>
        <w:autoSpaceDE w:val="0"/>
        <w:autoSpaceDN w:val="0"/>
        <w:adjustRightInd w:val="0"/>
        <w:rPr>
          <w:rFonts w:eastAsiaTheme="minorHAnsi"/>
          <w:szCs w:val="28"/>
          <w:lang w:eastAsia="en-US"/>
        </w:rPr>
      </w:pPr>
      <w:r w:rsidRPr="00D37B1B">
        <w:rPr>
          <w:szCs w:val="28"/>
        </w:rPr>
        <w:t xml:space="preserve">индексации заработной платы </w:t>
      </w:r>
      <w:r w:rsidRPr="00D37B1B">
        <w:rPr>
          <w:rFonts w:eastAsiaTheme="minorHAnsi"/>
          <w:szCs w:val="28"/>
          <w:lang w:eastAsia="en-US"/>
        </w:rPr>
        <w:t xml:space="preserve">работников областных государственных учреждений Ивановской области и работников органов государственной власти Ивановской области, за исключением отдельных категорий работников, которым осуществляется сохранение уровня заработной платы, определенного указами Президента Российской Федерации, </w:t>
      </w:r>
      <w:r w:rsidRPr="00D37B1B">
        <w:rPr>
          <w:szCs w:val="28"/>
        </w:rPr>
        <w:t>с 1 октября 2020 года на 4,2 %;</w:t>
      </w:r>
    </w:p>
    <w:p w:rsidR="00A305A9" w:rsidRPr="00033AB2" w:rsidRDefault="00A305A9" w:rsidP="00A305A9">
      <w:pPr>
        <w:autoSpaceDE w:val="0"/>
        <w:autoSpaceDN w:val="0"/>
        <w:adjustRightInd w:val="0"/>
        <w:ind w:firstLine="708"/>
        <w:rPr>
          <w:szCs w:val="28"/>
        </w:rPr>
      </w:pPr>
      <w:r w:rsidRPr="00A305A9">
        <w:rPr>
          <w:szCs w:val="28"/>
        </w:rPr>
        <w:t>доведения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 (прогнозируемое значение на 2020 год - 23755,2 руб.), включая обеспечение достигнутого уровня заработной платы в 2019 году;</w:t>
      </w:r>
    </w:p>
    <w:p w:rsidR="003C2CD9" w:rsidRPr="00033AB2" w:rsidRDefault="003C2CD9" w:rsidP="003C2CD9">
      <w:pPr>
        <w:autoSpaceDE w:val="0"/>
        <w:autoSpaceDN w:val="0"/>
        <w:adjustRightInd w:val="0"/>
        <w:ind w:firstLine="708"/>
        <w:rPr>
          <w:szCs w:val="28"/>
        </w:rPr>
      </w:pPr>
      <w:r w:rsidRPr="00033AB2">
        <w:rPr>
          <w:szCs w:val="28"/>
        </w:rPr>
        <w:t>доведения расходов на предоставление дотаций на поддержку мер по обеспечению сбалансированности местных бюджетов до уровня 2019 года и их увеличения в связи с повышением минимального размера оплаты труда на 2020 год и индексацией заработной платы работников бюджетной сфе</w:t>
      </w:r>
      <w:r w:rsidR="00033AB2">
        <w:rPr>
          <w:szCs w:val="28"/>
        </w:rPr>
        <w:t>ры с 1 октября 2020 года на 4,2</w:t>
      </w:r>
      <w:r w:rsidRPr="00033AB2">
        <w:rPr>
          <w:szCs w:val="28"/>
        </w:rPr>
        <w:t>%;</w:t>
      </w:r>
    </w:p>
    <w:p w:rsidR="003C2CD9" w:rsidRPr="00033AB2" w:rsidRDefault="003C2CD9" w:rsidP="003C2CD9">
      <w:pPr>
        <w:autoSpaceDE w:val="0"/>
        <w:autoSpaceDN w:val="0"/>
        <w:adjustRightInd w:val="0"/>
      </w:pPr>
      <w:r w:rsidRPr="00033AB2">
        <w:t xml:space="preserve">индексации с 01.01.2020 размеров выплат, относящихся к публичным нормативным обязательствам Ивановской области, подлежащим ежегодной индексации, на прогнозируемый уровень </w:t>
      </w:r>
      <w:r w:rsidR="00033AB2" w:rsidRPr="00033AB2">
        <w:t>инфляции 4,2</w:t>
      </w:r>
      <w:r w:rsidRPr="00033AB2">
        <w:t>%;</w:t>
      </w:r>
    </w:p>
    <w:p w:rsidR="003C2CD9" w:rsidRPr="00033AB2" w:rsidRDefault="003C2CD9" w:rsidP="003C2CD9">
      <w:pPr>
        <w:autoSpaceDE w:val="0"/>
        <w:autoSpaceDN w:val="0"/>
        <w:adjustRightInd w:val="0"/>
        <w:ind w:firstLine="708"/>
        <w:rPr>
          <w:szCs w:val="28"/>
        </w:rPr>
      </w:pPr>
      <w:r w:rsidRPr="00033AB2">
        <w:rPr>
          <w:szCs w:val="28"/>
        </w:rPr>
        <w:t>доведения размеров вознаграждения приемным родителям, вознаграждения патронатным воспитателям до минимального размера оплаты труда на 2020 год 12130,0 руб., включая доведение до уровня</w:t>
      </w:r>
      <w:r w:rsidR="00033AB2" w:rsidRPr="00033AB2">
        <w:rPr>
          <w:szCs w:val="28"/>
        </w:rPr>
        <w:t> </w:t>
      </w:r>
      <w:r w:rsidRPr="00033AB2">
        <w:rPr>
          <w:szCs w:val="28"/>
        </w:rPr>
        <w:t>2019</w:t>
      </w:r>
      <w:r w:rsidR="00033AB2" w:rsidRPr="00033AB2">
        <w:rPr>
          <w:szCs w:val="28"/>
        </w:rPr>
        <w:t> </w:t>
      </w:r>
      <w:r w:rsidRPr="00033AB2">
        <w:rPr>
          <w:szCs w:val="28"/>
        </w:rPr>
        <w:t>года;</w:t>
      </w:r>
    </w:p>
    <w:p w:rsidR="003C2CD9" w:rsidRPr="00033AB2" w:rsidRDefault="003C2CD9" w:rsidP="003C2CD9">
      <w:pPr>
        <w:autoSpaceDE w:val="0"/>
        <w:autoSpaceDN w:val="0"/>
        <w:adjustRightInd w:val="0"/>
        <w:ind w:firstLine="708"/>
        <w:rPr>
          <w:szCs w:val="28"/>
        </w:rPr>
      </w:pPr>
      <w:r w:rsidRPr="00033AB2">
        <w:rPr>
          <w:szCs w:val="28"/>
        </w:rPr>
        <w:t>доведения расходов на коммунальные услуги органов государственной власти (государственных органов) Ивановской области и подведомственных им областных учреждений до уровня 2019 года с индексацией</w:t>
      </w:r>
      <w:r w:rsidR="00033AB2" w:rsidRPr="00033AB2">
        <w:rPr>
          <w:szCs w:val="28"/>
        </w:rPr>
        <w:t xml:space="preserve"> на 4,2</w:t>
      </w:r>
      <w:r w:rsidRPr="00033AB2">
        <w:rPr>
          <w:szCs w:val="28"/>
        </w:rPr>
        <w:t>% с 1 января 2020 года;</w:t>
      </w:r>
    </w:p>
    <w:p w:rsidR="00716EAB" w:rsidRPr="00033AB2" w:rsidRDefault="00716EAB" w:rsidP="00716EAB">
      <w:pPr>
        <w:autoSpaceDE w:val="0"/>
        <w:autoSpaceDN w:val="0"/>
        <w:adjustRightInd w:val="0"/>
        <w:rPr>
          <w:szCs w:val="28"/>
        </w:rPr>
      </w:pPr>
      <w:r w:rsidRPr="00033AB2">
        <w:rPr>
          <w:szCs w:val="28"/>
        </w:rPr>
        <w:t>4) уточнение объемов бюджетных ассигнований на 2021 год с учетом:</w:t>
      </w:r>
    </w:p>
    <w:p w:rsidR="00716EAB" w:rsidRPr="00716EAB" w:rsidRDefault="00716EAB" w:rsidP="00716EAB">
      <w:pPr>
        <w:autoSpaceDE w:val="0"/>
        <w:autoSpaceDN w:val="0"/>
        <w:adjustRightInd w:val="0"/>
        <w:ind w:firstLine="708"/>
        <w:rPr>
          <w:szCs w:val="28"/>
        </w:rPr>
      </w:pPr>
      <w:r w:rsidRPr="00A305A9">
        <w:rPr>
          <w:szCs w:val="28"/>
        </w:rPr>
        <w:t xml:space="preserve">доведения расходов на обязательное медицинское страхование неработающего населения до уровня расчетной потребности с учетом коэффициента удорожания медицинских услуг на 2021 год в </w:t>
      </w:r>
      <w:r w:rsidRPr="00716EAB">
        <w:rPr>
          <w:szCs w:val="28"/>
        </w:rPr>
        <w:t>размере 1,199 и численности неработающих лиц на 01.01.2019;</w:t>
      </w:r>
    </w:p>
    <w:p w:rsidR="00716EAB" w:rsidRPr="00716EAB" w:rsidRDefault="00716EAB" w:rsidP="00716EAB">
      <w:pPr>
        <w:autoSpaceDE w:val="0"/>
        <w:autoSpaceDN w:val="0"/>
        <w:adjustRightInd w:val="0"/>
      </w:pPr>
      <w:r w:rsidRPr="00716EAB">
        <w:t>индексации с 01.01.2021 размеров выплат, относящихся к публичным нормативным обязательствам, подлежащим ежегодной индексации, на прогнозируемый уровень инфляции 4,0%;</w:t>
      </w:r>
    </w:p>
    <w:p w:rsidR="00716EAB" w:rsidRPr="00716EAB" w:rsidRDefault="00716EAB" w:rsidP="00716EAB">
      <w:pPr>
        <w:autoSpaceDE w:val="0"/>
        <w:autoSpaceDN w:val="0"/>
        <w:adjustRightInd w:val="0"/>
        <w:rPr>
          <w:szCs w:val="28"/>
        </w:rPr>
      </w:pPr>
      <w:r w:rsidRPr="00716EAB">
        <w:t xml:space="preserve">5) </w:t>
      </w:r>
      <w:r w:rsidRPr="00716EAB">
        <w:rPr>
          <w:szCs w:val="28"/>
        </w:rPr>
        <w:t>объемы 2022 года приняты равными объемам 2021 года, скорректированным с учетом вышеуказанных особенностей, а также с учетом:</w:t>
      </w:r>
    </w:p>
    <w:p w:rsidR="00716EAB" w:rsidRPr="00716EAB" w:rsidRDefault="00716EAB" w:rsidP="00716EAB">
      <w:pPr>
        <w:autoSpaceDE w:val="0"/>
        <w:autoSpaceDN w:val="0"/>
        <w:adjustRightInd w:val="0"/>
      </w:pPr>
      <w:r w:rsidRPr="00716EAB">
        <w:t>индексации с 01.01.2022 размеров выплат, относящихся к публичным нормативным обязательствам, подлежащим ежегодной индексации, на прогнозируемый уровень инфляции 4,0%;</w:t>
      </w:r>
    </w:p>
    <w:p w:rsidR="00716EAB" w:rsidRPr="0056724C" w:rsidRDefault="00716EAB" w:rsidP="00716EAB">
      <w:pPr>
        <w:autoSpaceDE w:val="0"/>
        <w:autoSpaceDN w:val="0"/>
        <w:adjustRightInd w:val="0"/>
        <w:ind w:firstLine="708"/>
      </w:pPr>
      <w:r w:rsidRPr="00716EAB">
        <w:rPr>
          <w:szCs w:val="28"/>
        </w:rPr>
        <w:t>доведения расходов на обязательное медицинское страхование неработающего населения до уровня расчетной потребности с учетом коэффициента удорожания медицинских услуг на 2022 год в размере 1,247 и численности неработающих лиц на 01.01.2019</w:t>
      </w:r>
      <w:r w:rsidRPr="00716EAB">
        <w:t>.</w:t>
      </w:r>
      <w:r w:rsidRPr="0056724C">
        <w:t xml:space="preserve"> </w:t>
      </w:r>
    </w:p>
    <w:p w:rsidR="00811A8C" w:rsidRPr="00F64043" w:rsidRDefault="00514099" w:rsidP="006D26F2">
      <w:r w:rsidRPr="00F64043">
        <w:t>Областной бюджет в 20</w:t>
      </w:r>
      <w:r w:rsidR="002D74BD" w:rsidRPr="00F64043">
        <w:t>20</w:t>
      </w:r>
      <w:r w:rsidRPr="00F64043">
        <w:t xml:space="preserve"> – 202</w:t>
      </w:r>
      <w:r w:rsidR="002D74BD" w:rsidRPr="00F64043">
        <w:t>2</w:t>
      </w:r>
      <w:r w:rsidR="006D26F2" w:rsidRPr="00F64043">
        <w:t xml:space="preserve"> годах сохраняет свою социальную направленность. Доля расходов по отра</w:t>
      </w:r>
      <w:r w:rsidR="00811A8C" w:rsidRPr="00F64043">
        <w:t>слям социальной сферы составит:</w:t>
      </w:r>
    </w:p>
    <w:p w:rsidR="00811A8C" w:rsidRPr="00F64043" w:rsidRDefault="00733115" w:rsidP="006D26F2">
      <w:r w:rsidRPr="00F64043">
        <w:t>в 2020 году – 62,0</w:t>
      </w:r>
      <w:r w:rsidR="00811A8C" w:rsidRPr="00F64043">
        <w:t>%;</w:t>
      </w:r>
    </w:p>
    <w:p w:rsidR="00811A8C" w:rsidRPr="00F64043" w:rsidRDefault="00733115" w:rsidP="006D26F2">
      <w:r w:rsidRPr="00F64043">
        <w:t>в 2021 году – 61</w:t>
      </w:r>
      <w:r w:rsidR="00811A8C" w:rsidRPr="00F64043">
        <w:t>,2%;</w:t>
      </w:r>
    </w:p>
    <w:p w:rsidR="00811A8C" w:rsidRPr="00F64043" w:rsidRDefault="00811A8C" w:rsidP="006D26F2">
      <w:r w:rsidRPr="00F64043">
        <w:t xml:space="preserve">в 2022 году </w:t>
      </w:r>
      <w:r w:rsidR="00733115" w:rsidRPr="00F64043">
        <w:t>–</w:t>
      </w:r>
      <w:r w:rsidRPr="00F64043">
        <w:t xml:space="preserve"> </w:t>
      </w:r>
      <w:r w:rsidR="00733115" w:rsidRPr="00F64043">
        <w:t>59,5</w:t>
      </w:r>
      <w:r w:rsidRPr="00F64043">
        <w:t>%.</w:t>
      </w:r>
    </w:p>
    <w:p w:rsidR="00875026" w:rsidRPr="00733115" w:rsidRDefault="00700FA8" w:rsidP="00875026">
      <w:pPr>
        <w:rPr>
          <w:bCs/>
        </w:rPr>
      </w:pPr>
      <w:r w:rsidRPr="00F64043">
        <w:t>В</w:t>
      </w:r>
      <w:r w:rsidR="00875026" w:rsidRPr="00F64043">
        <w:t xml:space="preserve"> составе расходов областного бюджета</w:t>
      </w:r>
      <w:r w:rsidR="00875026" w:rsidRPr="00733115">
        <w:t xml:space="preserve"> на </w:t>
      </w:r>
      <w:r w:rsidR="00B45594" w:rsidRPr="00733115">
        <w:t>первый год планового</w:t>
      </w:r>
      <w:r w:rsidR="00875026" w:rsidRPr="00733115">
        <w:t xml:space="preserve"> период</w:t>
      </w:r>
      <w:r w:rsidR="00B45594" w:rsidRPr="00733115">
        <w:t>а</w:t>
      </w:r>
      <w:r w:rsidR="00875026" w:rsidRPr="00733115">
        <w:t xml:space="preserve"> объем условно утверждаемых расходов </w:t>
      </w:r>
      <w:r w:rsidR="00514099" w:rsidRPr="00733115">
        <w:t xml:space="preserve">предусмотрен в объеме </w:t>
      </w:r>
      <w:r w:rsidR="00733115" w:rsidRPr="00733115">
        <w:t>1500</w:t>
      </w:r>
      <w:r w:rsidR="006A107D" w:rsidRPr="00733115">
        <w:t>000,00</w:t>
      </w:r>
      <w:r w:rsidR="00514099" w:rsidRPr="00733115">
        <w:t xml:space="preserve"> тыс. руб., </w:t>
      </w:r>
      <w:r w:rsidR="00875026" w:rsidRPr="00733115">
        <w:rPr>
          <w:bCs/>
        </w:rPr>
        <w:t>на</w:t>
      </w:r>
      <w:r w:rsidR="00B45594" w:rsidRPr="00733115">
        <w:rPr>
          <w:bCs/>
        </w:rPr>
        <w:t xml:space="preserve"> второй год планового периода предусмотрен в объеме </w:t>
      </w:r>
      <w:r w:rsidR="00733115" w:rsidRPr="00733115">
        <w:rPr>
          <w:bCs/>
        </w:rPr>
        <w:t>22</w:t>
      </w:r>
      <w:r w:rsidR="006A107D" w:rsidRPr="00733115">
        <w:rPr>
          <w:bCs/>
        </w:rPr>
        <w:t>0</w:t>
      </w:r>
      <w:r w:rsidR="00514099" w:rsidRPr="00733115">
        <w:rPr>
          <w:bCs/>
        </w:rPr>
        <w:t>0000,0</w:t>
      </w:r>
      <w:r w:rsidR="00B45594" w:rsidRPr="00733115">
        <w:rPr>
          <w:bCs/>
        </w:rPr>
        <w:t xml:space="preserve"> тыс. руб</w:t>
      </w:r>
      <w:r w:rsidR="00875026" w:rsidRPr="00733115">
        <w:rPr>
          <w:bCs/>
        </w:rPr>
        <w:t>.</w:t>
      </w:r>
      <w:r w:rsidR="00CC7DC6" w:rsidRPr="00733115">
        <w:fldChar w:fldCharType="begin"/>
      </w:r>
      <w:r w:rsidR="00875026" w:rsidRPr="00733115">
        <w:instrText xml:space="preserve"> LINK Excel.SheetMacroEnabled.12 "\\\\gfu.ivanovo.ru\\public\\user\\БЮДЖЕТНЫЙ\\Калинина Е.М\\Расходы по ГП 2014-2017.xlsm" "Документ!R2C1:R26C17" \a \f 4 \h  \* MERGEFORMAT </w:instrText>
      </w:r>
      <w:r w:rsidR="00CC7DC6" w:rsidRPr="00733115">
        <w:fldChar w:fldCharType="separate"/>
      </w:r>
    </w:p>
    <w:p w:rsidR="00875026" w:rsidRDefault="00CC7DC6" w:rsidP="00875026">
      <w:r w:rsidRPr="00733115">
        <w:fldChar w:fldCharType="end"/>
      </w:r>
      <w:r w:rsidR="00875026" w:rsidRPr="00543FAA">
        <w:t>При этом необходимо учитывать, что указанные расходы в дальнейшем будут распределены по конкретным направлениям с учетом приоритетов государственной политики.</w:t>
      </w:r>
    </w:p>
    <w:p w:rsidR="00811A8C" w:rsidRPr="00543FAA" w:rsidRDefault="00811A8C" w:rsidP="00875026"/>
    <w:p w:rsidR="00AE068A" w:rsidRPr="0052192A" w:rsidRDefault="009E36EC" w:rsidP="00387369">
      <w:pPr>
        <w:ind w:firstLine="0"/>
        <w:jc w:val="center"/>
        <w:rPr>
          <w:b/>
        </w:rPr>
      </w:pPr>
      <w:r w:rsidRPr="0052192A">
        <w:rPr>
          <w:b/>
        </w:rPr>
        <w:t xml:space="preserve">Программная структура расходов областного бюджета </w:t>
      </w:r>
    </w:p>
    <w:p w:rsidR="009E36EC" w:rsidRPr="0052192A" w:rsidRDefault="0052192A" w:rsidP="00387369">
      <w:pPr>
        <w:ind w:firstLine="0"/>
        <w:jc w:val="center"/>
        <w:rPr>
          <w:b/>
        </w:rPr>
      </w:pPr>
      <w:r w:rsidRPr="0052192A">
        <w:rPr>
          <w:b/>
        </w:rPr>
        <w:t>на 2020</w:t>
      </w:r>
      <w:r w:rsidR="00514099" w:rsidRPr="0052192A">
        <w:rPr>
          <w:b/>
        </w:rPr>
        <w:t xml:space="preserve"> год и на плановый период 202</w:t>
      </w:r>
      <w:r w:rsidRPr="0052192A">
        <w:rPr>
          <w:b/>
        </w:rPr>
        <w:t>1</w:t>
      </w:r>
      <w:r w:rsidR="00514099" w:rsidRPr="0052192A">
        <w:rPr>
          <w:b/>
        </w:rPr>
        <w:t xml:space="preserve"> и 202</w:t>
      </w:r>
      <w:r w:rsidRPr="0052192A">
        <w:rPr>
          <w:b/>
        </w:rPr>
        <w:t>2</w:t>
      </w:r>
      <w:r w:rsidR="00290C38" w:rsidRPr="0052192A">
        <w:rPr>
          <w:b/>
        </w:rPr>
        <w:t xml:space="preserve"> годов</w:t>
      </w:r>
      <w:r w:rsidR="009E36EC" w:rsidRPr="0052192A">
        <w:rPr>
          <w:b/>
        </w:rPr>
        <w:t xml:space="preserve"> </w:t>
      </w:r>
    </w:p>
    <w:p w:rsidR="00AE068A" w:rsidRPr="0052192A" w:rsidRDefault="00AE068A" w:rsidP="009E36EC">
      <w:pPr>
        <w:jc w:val="center"/>
        <w:rPr>
          <w:b/>
        </w:rPr>
      </w:pPr>
    </w:p>
    <w:p w:rsidR="00CA18F0" w:rsidRPr="007A2DF4" w:rsidRDefault="00293E38" w:rsidP="009C719C">
      <w:r w:rsidRPr="007A2DF4">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7A2DF4">
        <w:t>№</w:t>
      </w:r>
      <w:r w:rsidRPr="007A2DF4">
        <w:t xml:space="preserve"> 356-рп, государственные программы </w:t>
      </w:r>
      <w:r w:rsidR="00290C38" w:rsidRPr="007A2DF4">
        <w:t>на 20</w:t>
      </w:r>
      <w:r w:rsidR="007A2DF4" w:rsidRPr="007A2DF4">
        <w:t>20</w:t>
      </w:r>
      <w:r w:rsidR="00290C38" w:rsidRPr="007A2DF4">
        <w:t xml:space="preserve"> год и на </w:t>
      </w:r>
      <w:r w:rsidR="00FA7C14" w:rsidRPr="007A2DF4">
        <w:t>плановый период 202</w:t>
      </w:r>
      <w:r w:rsidR="007A2DF4" w:rsidRPr="007A2DF4">
        <w:t>1</w:t>
      </w:r>
      <w:r w:rsidR="00FA7C14" w:rsidRPr="007A2DF4">
        <w:t xml:space="preserve"> и 202</w:t>
      </w:r>
      <w:r w:rsidR="007A2DF4" w:rsidRPr="007A2DF4">
        <w:t>2</w:t>
      </w:r>
      <w:r w:rsidR="00290C38" w:rsidRPr="007A2DF4">
        <w:t xml:space="preserve"> годов</w:t>
      </w:r>
      <w:r w:rsidR="0067128A" w:rsidRPr="007A2DF4">
        <w:t xml:space="preserve"> </w:t>
      </w:r>
      <w:r w:rsidRPr="007A2DF4">
        <w:t xml:space="preserve">сгруппированы по </w:t>
      </w:r>
      <w:r w:rsidR="00970A06" w:rsidRPr="007A2DF4">
        <w:t>4</w:t>
      </w:r>
      <w:r w:rsidRPr="007A2DF4">
        <w:t xml:space="preserve"> направлениям (таблица</w:t>
      </w:r>
      <w:r w:rsidR="004654CA" w:rsidRPr="007A2DF4">
        <w:t xml:space="preserve"> </w:t>
      </w:r>
      <w:r w:rsidR="0075056B" w:rsidRPr="007A2DF4">
        <w:t>5</w:t>
      </w:r>
      <w:r w:rsidRPr="007A2DF4">
        <w:t>).</w:t>
      </w:r>
      <w:r w:rsidR="00CA18F0" w:rsidRPr="007A2DF4">
        <w:t xml:space="preserve"> </w:t>
      </w:r>
    </w:p>
    <w:p w:rsidR="00295BA1" w:rsidRPr="007A2DF4" w:rsidRDefault="00295BA1" w:rsidP="00295BA1">
      <w:pPr>
        <w:ind w:firstLine="0"/>
        <w:jc w:val="left"/>
        <w:sectPr w:rsidR="00295BA1" w:rsidRPr="007A2DF4">
          <w:pgSz w:w="11906" w:h="16838"/>
          <w:pgMar w:top="1134" w:right="1276" w:bottom="1134" w:left="1559" w:header="709" w:footer="709" w:gutter="0"/>
          <w:cols w:space="720"/>
        </w:sectPr>
      </w:pPr>
    </w:p>
    <w:p w:rsidR="00295BA1" w:rsidRPr="00777A2A" w:rsidRDefault="00295BA1" w:rsidP="00295BA1">
      <w:pPr>
        <w:spacing w:line="276" w:lineRule="auto"/>
        <w:jc w:val="right"/>
        <w:rPr>
          <w:szCs w:val="28"/>
        </w:rPr>
      </w:pPr>
      <w:r w:rsidRPr="00777A2A">
        <w:rPr>
          <w:szCs w:val="28"/>
        </w:rPr>
        <w:t>Таблица</w:t>
      </w:r>
      <w:r w:rsidR="0075056B" w:rsidRPr="00777A2A">
        <w:rPr>
          <w:szCs w:val="28"/>
        </w:rPr>
        <w:t xml:space="preserve"> 5</w:t>
      </w:r>
      <w:r w:rsidRPr="00777A2A">
        <w:rPr>
          <w:szCs w:val="28"/>
        </w:rPr>
        <w:t xml:space="preserve"> </w:t>
      </w:r>
    </w:p>
    <w:p w:rsidR="00295BA1" w:rsidRPr="00777A2A" w:rsidRDefault="00295BA1" w:rsidP="00295BA1">
      <w:pPr>
        <w:spacing w:line="276" w:lineRule="auto"/>
        <w:jc w:val="right"/>
        <w:rPr>
          <w:szCs w:val="28"/>
        </w:rPr>
      </w:pPr>
    </w:p>
    <w:p w:rsidR="00295BA1" w:rsidRPr="00777A2A" w:rsidRDefault="00295BA1" w:rsidP="00295BA1">
      <w:pPr>
        <w:spacing w:line="276" w:lineRule="auto"/>
        <w:jc w:val="right"/>
        <w:rPr>
          <w:sz w:val="24"/>
          <w:szCs w:val="28"/>
        </w:rPr>
      </w:pPr>
      <w:r w:rsidRPr="00777A2A">
        <w:rPr>
          <w:sz w:val="24"/>
          <w:szCs w:val="28"/>
        </w:rPr>
        <w:t>(тыс. руб.)</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1358"/>
        <w:gridCol w:w="1326"/>
        <w:gridCol w:w="1370"/>
        <w:gridCol w:w="1329"/>
        <w:gridCol w:w="1326"/>
        <w:gridCol w:w="1373"/>
        <w:gridCol w:w="1291"/>
        <w:gridCol w:w="1341"/>
      </w:tblGrid>
      <w:tr w:rsidR="001060B8" w:rsidRPr="00595F5B" w:rsidTr="000B4CA7">
        <w:trPr>
          <w:trHeight w:val="353"/>
        </w:trPr>
        <w:tc>
          <w:tcPr>
            <w:tcW w:w="1348" w:type="pct"/>
            <w:vMerge w:val="restart"/>
            <w:vAlign w:val="center"/>
          </w:tcPr>
          <w:p w:rsidR="00AC6E61" w:rsidRPr="00777A2A" w:rsidRDefault="00AC6E61" w:rsidP="00295BA1">
            <w:pPr>
              <w:ind w:hanging="107"/>
              <w:jc w:val="center"/>
              <w:rPr>
                <w:sz w:val="22"/>
                <w:szCs w:val="22"/>
              </w:rPr>
            </w:pPr>
            <w:r w:rsidRPr="00777A2A">
              <w:rPr>
                <w:sz w:val="22"/>
                <w:szCs w:val="22"/>
              </w:rPr>
              <w:t>Наименование</w:t>
            </w:r>
          </w:p>
        </w:tc>
        <w:tc>
          <w:tcPr>
            <w:tcW w:w="463" w:type="pct"/>
            <w:vMerge w:val="restart"/>
            <w:noWrap/>
            <w:vAlign w:val="center"/>
            <w:hideMark/>
          </w:tcPr>
          <w:p w:rsidR="00AC6E61" w:rsidRPr="00777A2A" w:rsidRDefault="00DD3CB2" w:rsidP="00B12D64">
            <w:pPr>
              <w:ind w:left="-109" w:firstLine="33"/>
              <w:jc w:val="center"/>
              <w:rPr>
                <w:sz w:val="22"/>
                <w:szCs w:val="22"/>
              </w:rPr>
            </w:pPr>
            <w:r w:rsidRPr="00777A2A">
              <w:rPr>
                <w:sz w:val="22"/>
                <w:szCs w:val="22"/>
              </w:rPr>
              <w:t>201</w:t>
            </w:r>
            <w:r w:rsidR="00777A2A" w:rsidRPr="00777A2A">
              <w:rPr>
                <w:sz w:val="22"/>
                <w:szCs w:val="22"/>
              </w:rPr>
              <w:t>9</w:t>
            </w:r>
            <w:r w:rsidR="00AC6E61" w:rsidRPr="00777A2A">
              <w:rPr>
                <w:sz w:val="22"/>
                <w:szCs w:val="22"/>
              </w:rPr>
              <w:t xml:space="preserve"> год</w:t>
            </w:r>
          </w:p>
          <w:p w:rsidR="00AC6E61" w:rsidRPr="00777A2A" w:rsidRDefault="00AC6E61" w:rsidP="004453BA">
            <w:pPr>
              <w:ind w:left="-109" w:right="-79" w:firstLine="33"/>
              <w:jc w:val="center"/>
              <w:rPr>
                <w:sz w:val="22"/>
                <w:szCs w:val="22"/>
              </w:rPr>
            </w:pPr>
            <w:r w:rsidRPr="00777A2A">
              <w:rPr>
                <w:sz w:val="22"/>
                <w:szCs w:val="22"/>
              </w:rPr>
              <w:t>утверждено</w:t>
            </w:r>
          </w:p>
        </w:tc>
        <w:tc>
          <w:tcPr>
            <w:tcW w:w="1372" w:type="pct"/>
            <w:gridSpan w:val="3"/>
            <w:vAlign w:val="center"/>
            <w:hideMark/>
          </w:tcPr>
          <w:p w:rsidR="00AC6E61" w:rsidRPr="00777A2A" w:rsidRDefault="00DD3CB2" w:rsidP="00777A2A">
            <w:pPr>
              <w:ind w:firstLine="34"/>
              <w:jc w:val="center"/>
              <w:rPr>
                <w:sz w:val="22"/>
                <w:szCs w:val="22"/>
              </w:rPr>
            </w:pPr>
            <w:r w:rsidRPr="00777A2A">
              <w:rPr>
                <w:sz w:val="22"/>
                <w:szCs w:val="22"/>
              </w:rPr>
              <w:t>20</w:t>
            </w:r>
            <w:r w:rsidR="00777A2A" w:rsidRPr="00777A2A">
              <w:rPr>
                <w:sz w:val="22"/>
                <w:szCs w:val="22"/>
              </w:rPr>
              <w:t>20</w:t>
            </w:r>
            <w:r w:rsidR="00AC6E61" w:rsidRPr="00777A2A">
              <w:rPr>
                <w:sz w:val="22"/>
                <w:szCs w:val="22"/>
              </w:rPr>
              <w:t xml:space="preserve"> год</w:t>
            </w:r>
          </w:p>
        </w:tc>
        <w:tc>
          <w:tcPr>
            <w:tcW w:w="1360" w:type="pct"/>
            <w:gridSpan w:val="3"/>
            <w:vAlign w:val="center"/>
            <w:hideMark/>
          </w:tcPr>
          <w:p w:rsidR="00AC6E61" w:rsidRPr="00777A2A" w:rsidRDefault="00DD3CB2" w:rsidP="00777A2A">
            <w:pPr>
              <w:ind w:firstLine="0"/>
              <w:jc w:val="center"/>
              <w:rPr>
                <w:sz w:val="22"/>
                <w:szCs w:val="22"/>
              </w:rPr>
            </w:pPr>
            <w:r w:rsidRPr="00777A2A">
              <w:rPr>
                <w:sz w:val="22"/>
                <w:szCs w:val="22"/>
              </w:rPr>
              <w:t>202</w:t>
            </w:r>
            <w:r w:rsidR="00777A2A" w:rsidRPr="00777A2A">
              <w:rPr>
                <w:sz w:val="22"/>
                <w:szCs w:val="22"/>
              </w:rPr>
              <w:t>1</w:t>
            </w:r>
            <w:r w:rsidR="00AC6E61" w:rsidRPr="00777A2A">
              <w:rPr>
                <w:sz w:val="22"/>
                <w:szCs w:val="22"/>
              </w:rPr>
              <w:t xml:space="preserve"> год</w:t>
            </w:r>
          </w:p>
        </w:tc>
        <w:tc>
          <w:tcPr>
            <w:tcW w:w="457" w:type="pct"/>
            <w:vMerge w:val="restart"/>
            <w:vAlign w:val="center"/>
          </w:tcPr>
          <w:p w:rsidR="00AC6E61" w:rsidRPr="00777A2A" w:rsidRDefault="00AC6E61" w:rsidP="00B12D64">
            <w:pPr>
              <w:ind w:left="-112" w:right="-107" w:firstLine="0"/>
              <w:jc w:val="center"/>
              <w:rPr>
                <w:sz w:val="22"/>
                <w:szCs w:val="22"/>
              </w:rPr>
            </w:pPr>
            <w:r w:rsidRPr="00777A2A">
              <w:rPr>
                <w:sz w:val="22"/>
                <w:szCs w:val="22"/>
              </w:rPr>
              <w:t>2</w:t>
            </w:r>
            <w:r w:rsidR="00DD3CB2" w:rsidRPr="00777A2A">
              <w:rPr>
                <w:sz w:val="22"/>
                <w:szCs w:val="22"/>
              </w:rPr>
              <w:t>02</w:t>
            </w:r>
            <w:r w:rsidR="00777A2A" w:rsidRPr="00777A2A">
              <w:rPr>
                <w:sz w:val="22"/>
                <w:szCs w:val="22"/>
              </w:rPr>
              <w:t>2</w:t>
            </w:r>
            <w:r w:rsidRPr="00777A2A">
              <w:rPr>
                <w:sz w:val="22"/>
                <w:szCs w:val="22"/>
              </w:rPr>
              <w:t xml:space="preserve"> год</w:t>
            </w:r>
          </w:p>
          <w:p w:rsidR="00AC6E61" w:rsidRPr="00777A2A" w:rsidRDefault="00AC6E61" w:rsidP="004453BA">
            <w:pPr>
              <w:ind w:left="-112" w:right="-107" w:firstLine="0"/>
              <w:jc w:val="center"/>
              <w:rPr>
                <w:sz w:val="22"/>
                <w:szCs w:val="22"/>
              </w:rPr>
            </w:pPr>
            <w:r w:rsidRPr="00777A2A">
              <w:rPr>
                <w:sz w:val="22"/>
                <w:szCs w:val="22"/>
              </w:rPr>
              <w:t>законопроект</w:t>
            </w:r>
          </w:p>
        </w:tc>
      </w:tr>
      <w:tr w:rsidR="001060B8" w:rsidRPr="00595F5B" w:rsidTr="003230B0">
        <w:trPr>
          <w:trHeight w:val="254"/>
        </w:trPr>
        <w:tc>
          <w:tcPr>
            <w:tcW w:w="1348" w:type="pct"/>
            <w:vMerge/>
            <w:vAlign w:val="center"/>
            <w:hideMark/>
          </w:tcPr>
          <w:p w:rsidR="00AC6E61" w:rsidRPr="00777A2A" w:rsidRDefault="00AC6E61" w:rsidP="00295BA1">
            <w:pPr>
              <w:ind w:firstLine="0"/>
              <w:jc w:val="left"/>
              <w:rPr>
                <w:sz w:val="22"/>
                <w:szCs w:val="22"/>
              </w:rPr>
            </w:pPr>
          </w:p>
        </w:tc>
        <w:tc>
          <w:tcPr>
            <w:tcW w:w="463" w:type="pct"/>
            <w:vMerge/>
            <w:tcBorders>
              <w:bottom w:val="single" w:sz="4" w:space="0" w:color="auto"/>
            </w:tcBorders>
            <w:vAlign w:val="center"/>
            <w:hideMark/>
          </w:tcPr>
          <w:p w:rsidR="00AC6E61" w:rsidRPr="00777A2A" w:rsidRDefault="00AC6E61" w:rsidP="00295BA1">
            <w:pPr>
              <w:ind w:firstLine="0"/>
              <w:jc w:val="left"/>
              <w:rPr>
                <w:sz w:val="22"/>
                <w:szCs w:val="22"/>
              </w:rPr>
            </w:pPr>
          </w:p>
        </w:tc>
        <w:tc>
          <w:tcPr>
            <w:tcW w:w="452" w:type="pct"/>
            <w:tcBorders>
              <w:bottom w:val="single" w:sz="4" w:space="0" w:color="auto"/>
            </w:tcBorders>
            <w:hideMark/>
          </w:tcPr>
          <w:p w:rsidR="00AC6E61" w:rsidRPr="00777A2A" w:rsidRDefault="004453BA" w:rsidP="00295BA1">
            <w:pPr>
              <w:ind w:firstLine="0"/>
              <w:jc w:val="center"/>
              <w:rPr>
                <w:sz w:val="22"/>
                <w:szCs w:val="22"/>
              </w:rPr>
            </w:pPr>
            <w:r w:rsidRPr="00777A2A">
              <w:rPr>
                <w:sz w:val="22"/>
                <w:szCs w:val="22"/>
              </w:rPr>
              <w:t>у</w:t>
            </w:r>
            <w:r w:rsidR="00AC6E61" w:rsidRPr="00777A2A">
              <w:rPr>
                <w:sz w:val="22"/>
                <w:szCs w:val="22"/>
              </w:rPr>
              <w:t>тверждено</w:t>
            </w:r>
          </w:p>
        </w:tc>
        <w:tc>
          <w:tcPr>
            <w:tcW w:w="467" w:type="pct"/>
            <w:tcBorders>
              <w:bottom w:val="single" w:sz="4" w:space="0" w:color="auto"/>
            </w:tcBorders>
            <w:hideMark/>
          </w:tcPr>
          <w:p w:rsidR="00AC6E61" w:rsidRPr="00777A2A" w:rsidRDefault="004453BA" w:rsidP="00F77F3E">
            <w:pPr>
              <w:ind w:left="-114" w:right="-111" w:firstLine="0"/>
              <w:jc w:val="center"/>
              <w:rPr>
                <w:sz w:val="22"/>
                <w:szCs w:val="22"/>
              </w:rPr>
            </w:pPr>
            <w:r w:rsidRPr="00777A2A">
              <w:rPr>
                <w:sz w:val="22"/>
                <w:szCs w:val="22"/>
              </w:rPr>
              <w:t>з</w:t>
            </w:r>
            <w:r w:rsidR="00AC6E61" w:rsidRPr="00777A2A">
              <w:rPr>
                <w:sz w:val="22"/>
                <w:szCs w:val="22"/>
              </w:rPr>
              <w:t>аконопроект</w:t>
            </w:r>
          </w:p>
        </w:tc>
        <w:tc>
          <w:tcPr>
            <w:tcW w:w="453" w:type="pct"/>
            <w:tcBorders>
              <w:bottom w:val="single" w:sz="4" w:space="0" w:color="auto"/>
            </w:tcBorders>
            <w:hideMark/>
          </w:tcPr>
          <w:p w:rsidR="00AC6E61" w:rsidRPr="00777A2A" w:rsidRDefault="004453BA" w:rsidP="00B12D64">
            <w:pPr>
              <w:ind w:right="-108" w:hanging="109"/>
              <w:jc w:val="center"/>
              <w:rPr>
                <w:sz w:val="22"/>
                <w:szCs w:val="22"/>
              </w:rPr>
            </w:pPr>
            <w:r w:rsidRPr="00777A2A">
              <w:rPr>
                <w:sz w:val="22"/>
                <w:szCs w:val="22"/>
              </w:rPr>
              <w:t>и</w:t>
            </w:r>
            <w:r w:rsidR="00AC6E61" w:rsidRPr="00777A2A">
              <w:rPr>
                <w:sz w:val="22"/>
                <w:szCs w:val="22"/>
              </w:rPr>
              <w:t>зменения</w:t>
            </w:r>
          </w:p>
        </w:tc>
        <w:tc>
          <w:tcPr>
            <w:tcW w:w="452" w:type="pct"/>
            <w:tcBorders>
              <w:bottom w:val="single" w:sz="4" w:space="0" w:color="auto"/>
            </w:tcBorders>
            <w:hideMark/>
          </w:tcPr>
          <w:p w:rsidR="00AC6E61" w:rsidRPr="00777A2A" w:rsidRDefault="004453BA" w:rsidP="00295BA1">
            <w:pPr>
              <w:ind w:firstLine="0"/>
              <w:jc w:val="center"/>
              <w:rPr>
                <w:sz w:val="22"/>
                <w:szCs w:val="22"/>
              </w:rPr>
            </w:pPr>
            <w:r w:rsidRPr="00777A2A">
              <w:rPr>
                <w:sz w:val="22"/>
                <w:szCs w:val="22"/>
              </w:rPr>
              <w:t>у</w:t>
            </w:r>
            <w:r w:rsidR="00AC6E61" w:rsidRPr="00777A2A">
              <w:rPr>
                <w:sz w:val="22"/>
                <w:szCs w:val="22"/>
              </w:rPr>
              <w:t>тверждено</w:t>
            </w:r>
          </w:p>
        </w:tc>
        <w:tc>
          <w:tcPr>
            <w:tcW w:w="468" w:type="pct"/>
            <w:tcBorders>
              <w:bottom w:val="single" w:sz="4" w:space="0" w:color="auto"/>
            </w:tcBorders>
            <w:hideMark/>
          </w:tcPr>
          <w:p w:rsidR="00AC6E61" w:rsidRPr="00777A2A" w:rsidRDefault="004453BA" w:rsidP="00EA3C65">
            <w:pPr>
              <w:ind w:right="-37" w:hanging="110"/>
              <w:jc w:val="center"/>
              <w:rPr>
                <w:sz w:val="22"/>
                <w:szCs w:val="22"/>
              </w:rPr>
            </w:pPr>
            <w:r w:rsidRPr="00777A2A">
              <w:rPr>
                <w:sz w:val="22"/>
                <w:szCs w:val="22"/>
              </w:rPr>
              <w:t>з</w:t>
            </w:r>
            <w:r w:rsidR="00AC6E61" w:rsidRPr="00777A2A">
              <w:rPr>
                <w:sz w:val="22"/>
                <w:szCs w:val="22"/>
              </w:rPr>
              <w:t>аконопроект</w:t>
            </w:r>
          </w:p>
        </w:tc>
        <w:tc>
          <w:tcPr>
            <w:tcW w:w="440" w:type="pct"/>
            <w:tcBorders>
              <w:bottom w:val="single" w:sz="4" w:space="0" w:color="auto"/>
            </w:tcBorders>
            <w:hideMark/>
          </w:tcPr>
          <w:p w:rsidR="00AC6E61" w:rsidRPr="00777A2A" w:rsidRDefault="004453BA" w:rsidP="00595629">
            <w:pPr>
              <w:ind w:left="-63" w:right="-102" w:firstLine="0"/>
              <w:jc w:val="center"/>
              <w:rPr>
                <w:sz w:val="22"/>
                <w:szCs w:val="22"/>
              </w:rPr>
            </w:pPr>
            <w:r w:rsidRPr="00777A2A">
              <w:rPr>
                <w:sz w:val="22"/>
                <w:szCs w:val="22"/>
              </w:rPr>
              <w:t>и</w:t>
            </w:r>
            <w:r w:rsidR="00AC6E61" w:rsidRPr="00777A2A">
              <w:rPr>
                <w:sz w:val="22"/>
                <w:szCs w:val="22"/>
              </w:rPr>
              <w:t>зменения</w:t>
            </w:r>
          </w:p>
        </w:tc>
        <w:tc>
          <w:tcPr>
            <w:tcW w:w="457" w:type="pct"/>
            <w:vMerge/>
            <w:tcBorders>
              <w:bottom w:val="single" w:sz="4" w:space="0" w:color="auto"/>
            </w:tcBorders>
            <w:vAlign w:val="center"/>
            <w:hideMark/>
          </w:tcPr>
          <w:p w:rsidR="00AC6E61" w:rsidRPr="00595F5B" w:rsidRDefault="00AC6E61" w:rsidP="00295BA1">
            <w:pPr>
              <w:ind w:firstLine="0"/>
              <w:jc w:val="left"/>
              <w:rPr>
                <w:sz w:val="22"/>
                <w:szCs w:val="22"/>
                <w:highlight w:val="yellow"/>
              </w:rPr>
            </w:pPr>
          </w:p>
        </w:tc>
      </w:tr>
      <w:tr w:rsidR="000B4CA7" w:rsidRPr="00595F5B" w:rsidTr="003230B0">
        <w:trPr>
          <w:trHeight w:val="254"/>
        </w:trPr>
        <w:tc>
          <w:tcPr>
            <w:tcW w:w="1348" w:type="pct"/>
            <w:vAlign w:val="bottom"/>
            <w:hideMark/>
          </w:tcPr>
          <w:p w:rsidR="000B4CA7" w:rsidRPr="00777A2A" w:rsidRDefault="000B4CA7" w:rsidP="000B4CA7">
            <w:pPr>
              <w:keepLines/>
              <w:spacing w:after="240"/>
              <w:ind w:firstLine="0"/>
              <w:contextualSpacing/>
              <w:jc w:val="left"/>
              <w:rPr>
                <w:rFonts w:eastAsia="Calibri"/>
                <w:b/>
                <w:bCs/>
                <w:sz w:val="22"/>
                <w:szCs w:val="22"/>
                <w:lang w:eastAsia="en-US"/>
              </w:rPr>
            </w:pPr>
            <w:r w:rsidRPr="00777A2A">
              <w:rPr>
                <w:rFonts w:eastAsia="Calibri"/>
                <w:b/>
                <w:bCs/>
                <w:sz w:val="22"/>
                <w:szCs w:val="22"/>
                <w:lang w:eastAsia="en-US"/>
              </w:rPr>
              <w:t>I. Развитие экономического потенциала</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B4CA7" w:rsidRPr="003230B0" w:rsidRDefault="000B4CA7" w:rsidP="000B4CA7">
            <w:pPr>
              <w:ind w:firstLine="0"/>
              <w:jc w:val="center"/>
              <w:rPr>
                <w:b/>
                <w:bCs/>
                <w:color w:val="000000"/>
                <w:sz w:val="22"/>
                <w:szCs w:val="22"/>
              </w:rPr>
            </w:pPr>
            <w:r w:rsidRPr="003230B0">
              <w:rPr>
                <w:b/>
                <w:bCs/>
                <w:color w:val="000000"/>
                <w:sz w:val="22"/>
                <w:szCs w:val="22"/>
              </w:rPr>
              <w:t>1449712,5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877661,4</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1196149,3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136,3%</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8663AC">
            <w:pPr>
              <w:ind w:firstLine="0"/>
              <w:jc w:val="center"/>
              <w:rPr>
                <w:b/>
                <w:bCs/>
                <w:color w:val="000000"/>
                <w:sz w:val="22"/>
                <w:szCs w:val="22"/>
              </w:rPr>
            </w:pPr>
            <w:r w:rsidRPr="003230B0">
              <w:rPr>
                <w:b/>
                <w:bCs/>
                <w:color w:val="000000"/>
                <w:sz w:val="22"/>
                <w:szCs w:val="22"/>
              </w:rPr>
              <w:t>86455</w:t>
            </w:r>
            <w:r w:rsidR="008663AC">
              <w:rPr>
                <w:b/>
                <w:bCs/>
                <w:color w:val="000000"/>
                <w:sz w:val="22"/>
                <w:szCs w:val="22"/>
              </w:rPr>
              <w:t>0,9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795602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92,0%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226636,4</w:t>
            </w:r>
          </w:p>
        </w:tc>
      </w:tr>
      <w:tr w:rsidR="003230B0" w:rsidRPr="00595F5B" w:rsidTr="003230B0">
        <w:trPr>
          <w:trHeight w:val="254"/>
        </w:trPr>
        <w:tc>
          <w:tcPr>
            <w:tcW w:w="1348" w:type="pct"/>
            <w:hideMark/>
          </w:tcPr>
          <w:p w:rsidR="000B4CA7" w:rsidRPr="00777A2A" w:rsidRDefault="00A039B5" w:rsidP="000B4CA7">
            <w:pPr>
              <w:ind w:firstLine="0"/>
              <w:jc w:val="left"/>
              <w:rPr>
                <w:sz w:val="22"/>
                <w:szCs w:val="22"/>
              </w:rPr>
            </w:pPr>
            <w:r>
              <w:rPr>
                <w:sz w:val="22"/>
                <w:szCs w:val="22"/>
              </w:rPr>
              <w:t>«</w:t>
            </w:r>
            <w:r w:rsidR="000B4CA7" w:rsidRPr="00777A2A">
              <w:rPr>
                <w:sz w:val="22"/>
                <w:szCs w:val="22"/>
              </w:rPr>
              <w:t>Экономическое развитие и инновационная экономика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576596,7</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142943,8</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159360,7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111,5%</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C72E22">
            <w:pPr>
              <w:ind w:firstLine="0"/>
              <w:jc w:val="center"/>
              <w:outlineLvl w:val="1"/>
              <w:rPr>
                <w:color w:val="000000"/>
                <w:sz w:val="22"/>
                <w:szCs w:val="22"/>
              </w:rPr>
            </w:pPr>
            <w:r w:rsidRPr="003230B0">
              <w:rPr>
                <w:color w:val="000000"/>
                <w:sz w:val="22"/>
                <w:szCs w:val="22"/>
              </w:rPr>
              <w:t>150540,</w:t>
            </w:r>
            <w:r w:rsidR="003B244B">
              <w:rPr>
                <w:color w:val="000000"/>
                <w:sz w:val="22"/>
                <w:szCs w:val="22"/>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150540,1</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48596,6</w:t>
            </w:r>
          </w:p>
        </w:tc>
      </w:tr>
      <w:tr w:rsidR="003230B0" w:rsidRPr="00595F5B" w:rsidTr="003230B0">
        <w:trPr>
          <w:trHeight w:val="254"/>
        </w:trPr>
        <w:tc>
          <w:tcPr>
            <w:tcW w:w="1348" w:type="pct"/>
            <w:hideMark/>
          </w:tcPr>
          <w:p w:rsidR="000B4CA7" w:rsidRPr="00777A2A" w:rsidRDefault="00A039B5" w:rsidP="000B4CA7">
            <w:pPr>
              <w:ind w:firstLine="0"/>
              <w:jc w:val="left"/>
              <w:rPr>
                <w:sz w:val="22"/>
                <w:szCs w:val="22"/>
              </w:rPr>
            </w:pPr>
            <w:r>
              <w:rPr>
                <w:sz w:val="22"/>
                <w:szCs w:val="22"/>
              </w:rPr>
              <w:t>«</w:t>
            </w:r>
            <w:r w:rsidR="000B4CA7" w:rsidRPr="00777A2A">
              <w:rPr>
                <w:sz w:val="22"/>
                <w:szCs w:val="22"/>
              </w:rPr>
              <w:t>Развитие сельского хозяйства и регулирование рынков сельскохозяйственной продукции, сырья и продовольствия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649969,7</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527727,0</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827042,3</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156,7%</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507946,5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433819,5</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85,4%</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168964,9</w:t>
            </w:r>
          </w:p>
        </w:tc>
      </w:tr>
      <w:tr w:rsidR="003230B0" w:rsidRPr="00595F5B" w:rsidTr="003230B0">
        <w:trPr>
          <w:trHeight w:val="254"/>
        </w:trPr>
        <w:tc>
          <w:tcPr>
            <w:tcW w:w="1348" w:type="pct"/>
            <w:hideMark/>
          </w:tcPr>
          <w:p w:rsidR="000B4CA7" w:rsidRPr="00777A2A" w:rsidRDefault="00A039B5" w:rsidP="000B4CA7">
            <w:pPr>
              <w:ind w:firstLine="0"/>
              <w:jc w:val="left"/>
              <w:rPr>
                <w:sz w:val="22"/>
                <w:szCs w:val="22"/>
              </w:rPr>
            </w:pPr>
            <w:r>
              <w:rPr>
                <w:sz w:val="22"/>
                <w:szCs w:val="22"/>
              </w:rPr>
              <w:t>«</w:t>
            </w:r>
            <w:r w:rsidR="000B4CA7" w:rsidRPr="00777A2A">
              <w:rPr>
                <w:sz w:val="22"/>
                <w:szCs w:val="22"/>
              </w:rPr>
              <w:t>Развитие лесного хозяйства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223146,1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206990,6</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209746,3</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101,3%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206064,3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211242,4</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102,5%</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9074,9</w:t>
            </w:r>
          </w:p>
        </w:tc>
      </w:tr>
      <w:tr w:rsidR="000B4CA7" w:rsidRPr="00595F5B" w:rsidTr="003230B0">
        <w:trPr>
          <w:trHeight w:val="254"/>
        </w:trPr>
        <w:tc>
          <w:tcPr>
            <w:tcW w:w="1348" w:type="pct"/>
            <w:vAlign w:val="center"/>
            <w:hideMark/>
          </w:tcPr>
          <w:p w:rsidR="000B4CA7" w:rsidRPr="00777A2A" w:rsidRDefault="000B4CA7" w:rsidP="000B4CA7">
            <w:pPr>
              <w:keepLines/>
              <w:spacing w:after="240"/>
              <w:ind w:firstLine="0"/>
              <w:contextualSpacing/>
              <w:jc w:val="left"/>
              <w:rPr>
                <w:rFonts w:eastAsia="Calibri"/>
                <w:b/>
                <w:bCs/>
                <w:sz w:val="22"/>
                <w:szCs w:val="22"/>
                <w:lang w:eastAsia="en-US"/>
              </w:rPr>
            </w:pPr>
            <w:r w:rsidRPr="00777A2A">
              <w:rPr>
                <w:rFonts w:eastAsia="Calibri"/>
                <w:b/>
                <w:bCs/>
                <w:sz w:val="22"/>
                <w:szCs w:val="22"/>
                <w:lang w:eastAsia="en-US"/>
              </w:rPr>
              <w:t>II. Развитие социальной сферы</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B4CA7" w:rsidRPr="00733115" w:rsidRDefault="000B4CA7" w:rsidP="000B4CA7">
            <w:pPr>
              <w:ind w:firstLine="0"/>
              <w:jc w:val="center"/>
              <w:rPr>
                <w:b/>
                <w:bCs/>
                <w:color w:val="000000"/>
                <w:sz w:val="22"/>
                <w:szCs w:val="22"/>
              </w:rPr>
            </w:pPr>
            <w:r w:rsidRPr="00733115">
              <w:rPr>
                <w:b/>
                <w:bCs/>
                <w:color w:val="000000"/>
                <w:sz w:val="22"/>
                <w:szCs w:val="22"/>
              </w:rPr>
              <w:t>26311353,2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33115" w:rsidRDefault="000B4CA7" w:rsidP="003230B0">
            <w:pPr>
              <w:ind w:firstLine="0"/>
              <w:jc w:val="center"/>
              <w:rPr>
                <w:b/>
                <w:bCs/>
                <w:color w:val="000000"/>
                <w:sz w:val="22"/>
                <w:szCs w:val="22"/>
              </w:rPr>
            </w:pPr>
            <w:r w:rsidRPr="00733115">
              <w:rPr>
                <w:b/>
                <w:bCs/>
                <w:color w:val="000000"/>
                <w:sz w:val="22"/>
                <w:szCs w:val="22"/>
              </w:rPr>
              <w:t>25814799,5</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16EAB" w:rsidRDefault="008143E7" w:rsidP="003230B0">
            <w:pPr>
              <w:ind w:firstLine="0"/>
              <w:jc w:val="center"/>
              <w:rPr>
                <w:b/>
                <w:bCs/>
                <w:color w:val="000000"/>
                <w:sz w:val="22"/>
                <w:szCs w:val="22"/>
                <w:highlight w:val="yellow"/>
              </w:rPr>
            </w:pPr>
            <w:r w:rsidRPr="008143E7">
              <w:rPr>
                <w:b/>
                <w:bCs/>
                <w:color w:val="000000"/>
                <w:sz w:val="22"/>
                <w:szCs w:val="22"/>
              </w:rPr>
              <w:t>28204321,7</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0B4CA7" w:rsidP="008143E7">
            <w:pPr>
              <w:ind w:firstLine="0"/>
              <w:jc w:val="center"/>
              <w:rPr>
                <w:b/>
                <w:bCs/>
                <w:color w:val="000000"/>
                <w:sz w:val="22"/>
                <w:szCs w:val="22"/>
              </w:rPr>
            </w:pPr>
            <w:r w:rsidRPr="00A9540F">
              <w:rPr>
                <w:b/>
                <w:bCs/>
                <w:color w:val="000000"/>
                <w:sz w:val="22"/>
                <w:szCs w:val="22"/>
              </w:rPr>
              <w:t>109,</w:t>
            </w:r>
            <w:r w:rsidR="008143E7" w:rsidRPr="00A9540F">
              <w:rPr>
                <w:b/>
                <w:bCs/>
                <w:color w:val="000000"/>
                <w:sz w:val="22"/>
                <w:szCs w:val="22"/>
              </w:rPr>
              <w:t>3</w:t>
            </w:r>
            <w:r w:rsidRPr="00A9540F">
              <w:rPr>
                <w:b/>
                <w:bCs/>
                <w:color w:val="000000"/>
                <w:sz w:val="22"/>
                <w:szCs w:val="22"/>
              </w:rPr>
              <w:t>%</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0B4CA7" w:rsidP="003230B0">
            <w:pPr>
              <w:ind w:firstLine="0"/>
              <w:jc w:val="center"/>
              <w:rPr>
                <w:b/>
                <w:bCs/>
                <w:color w:val="000000"/>
                <w:sz w:val="22"/>
                <w:szCs w:val="22"/>
              </w:rPr>
            </w:pPr>
            <w:r w:rsidRPr="00A9540F">
              <w:rPr>
                <w:b/>
                <w:bCs/>
                <w:color w:val="000000"/>
                <w:sz w:val="22"/>
                <w:szCs w:val="22"/>
              </w:rPr>
              <w:t>23409956,6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A9540F" w:rsidP="003230B0">
            <w:pPr>
              <w:ind w:firstLine="0"/>
              <w:jc w:val="center"/>
              <w:rPr>
                <w:b/>
                <w:bCs/>
                <w:color w:val="000000"/>
                <w:sz w:val="22"/>
                <w:szCs w:val="22"/>
              </w:rPr>
            </w:pPr>
            <w:r w:rsidRPr="00A9540F">
              <w:rPr>
                <w:b/>
                <w:bCs/>
                <w:color w:val="000000"/>
                <w:sz w:val="22"/>
                <w:szCs w:val="22"/>
              </w:rPr>
              <w:t>25061206,1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A9540F" w:rsidP="003230B0">
            <w:pPr>
              <w:ind w:firstLine="0"/>
              <w:jc w:val="center"/>
              <w:rPr>
                <w:b/>
                <w:bCs/>
                <w:color w:val="000000"/>
                <w:sz w:val="22"/>
                <w:szCs w:val="22"/>
              </w:rPr>
            </w:pPr>
            <w:r w:rsidRPr="00A9540F">
              <w:rPr>
                <w:b/>
                <w:bCs/>
                <w:color w:val="000000"/>
                <w:sz w:val="22"/>
                <w:szCs w:val="22"/>
              </w:rPr>
              <w:t>107,1</w:t>
            </w:r>
            <w:r w:rsidR="000B4CA7" w:rsidRPr="00A9540F">
              <w:rPr>
                <w:b/>
                <w:bCs/>
                <w:color w:val="000000"/>
                <w:sz w:val="22"/>
                <w:szCs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16EAB" w:rsidRDefault="00A9540F" w:rsidP="003230B0">
            <w:pPr>
              <w:ind w:firstLine="0"/>
              <w:jc w:val="center"/>
              <w:rPr>
                <w:b/>
                <w:bCs/>
                <w:color w:val="000000"/>
                <w:sz w:val="22"/>
                <w:szCs w:val="22"/>
                <w:highlight w:val="yellow"/>
              </w:rPr>
            </w:pPr>
            <w:r w:rsidRPr="00A9540F">
              <w:rPr>
                <w:b/>
                <w:bCs/>
                <w:color w:val="000000"/>
                <w:sz w:val="22"/>
                <w:szCs w:val="22"/>
              </w:rPr>
              <w:t>20250621,8</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Развитие здравоохранения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hideMark/>
          </w:tcPr>
          <w:p w:rsidR="000B4CA7" w:rsidRPr="00733115" w:rsidRDefault="000B4CA7" w:rsidP="000B4CA7">
            <w:pPr>
              <w:ind w:firstLine="0"/>
              <w:jc w:val="center"/>
              <w:rPr>
                <w:color w:val="000000"/>
                <w:sz w:val="22"/>
                <w:szCs w:val="22"/>
              </w:rPr>
            </w:pPr>
            <w:r w:rsidRPr="00733115">
              <w:rPr>
                <w:color w:val="000000"/>
                <w:sz w:val="22"/>
                <w:szCs w:val="22"/>
              </w:rPr>
              <w:t>6666629,7</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733115" w:rsidRDefault="000B4CA7" w:rsidP="000B4CA7">
            <w:pPr>
              <w:ind w:firstLine="0"/>
              <w:jc w:val="center"/>
              <w:rPr>
                <w:color w:val="000000"/>
                <w:sz w:val="22"/>
                <w:szCs w:val="22"/>
              </w:rPr>
            </w:pPr>
            <w:r w:rsidRPr="00733115">
              <w:rPr>
                <w:color w:val="000000"/>
                <w:sz w:val="22"/>
                <w:szCs w:val="22"/>
              </w:rPr>
              <w:t>6377343,4</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8143E7" w:rsidRDefault="008143E7" w:rsidP="000B4CA7">
            <w:pPr>
              <w:ind w:firstLine="0"/>
              <w:jc w:val="center"/>
              <w:rPr>
                <w:color w:val="000000"/>
                <w:sz w:val="22"/>
                <w:szCs w:val="22"/>
                <w:highlight w:val="yellow"/>
              </w:rPr>
            </w:pPr>
            <w:r w:rsidRPr="008143E7">
              <w:rPr>
                <w:color w:val="000000"/>
                <w:sz w:val="22"/>
                <w:szCs w:val="22"/>
              </w:rPr>
              <w:t>6622166,8</w:t>
            </w:r>
          </w:p>
          <w:p w:rsidR="008143E7" w:rsidRPr="00716EAB" w:rsidRDefault="008143E7" w:rsidP="008143E7">
            <w:pPr>
              <w:ind w:firstLine="0"/>
              <w:jc w:val="center"/>
              <w:rPr>
                <w:color w:val="000000"/>
                <w:sz w:val="22"/>
                <w:szCs w:val="22"/>
                <w:highlight w:val="yellow"/>
              </w:rPr>
            </w:pP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0B4CA7" w:rsidRPr="008143E7" w:rsidRDefault="008143E7" w:rsidP="000B4CA7">
            <w:pPr>
              <w:ind w:firstLine="0"/>
              <w:jc w:val="center"/>
              <w:rPr>
                <w:color w:val="000000"/>
                <w:sz w:val="22"/>
                <w:szCs w:val="22"/>
              </w:rPr>
            </w:pPr>
            <w:r w:rsidRPr="008143E7">
              <w:rPr>
                <w:color w:val="000000"/>
                <w:sz w:val="22"/>
                <w:szCs w:val="22"/>
              </w:rPr>
              <w:t>103,8%</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8143E7" w:rsidRDefault="000B4CA7" w:rsidP="000B4CA7">
            <w:pPr>
              <w:ind w:firstLine="0"/>
              <w:jc w:val="center"/>
              <w:rPr>
                <w:color w:val="000000"/>
                <w:sz w:val="22"/>
                <w:szCs w:val="22"/>
              </w:rPr>
            </w:pPr>
            <w:r w:rsidRPr="008143E7">
              <w:rPr>
                <w:color w:val="000000"/>
                <w:sz w:val="22"/>
                <w:szCs w:val="22"/>
              </w:rPr>
              <w:t>4739334,7</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4CA7" w:rsidRPr="008143E7" w:rsidRDefault="008143E7" w:rsidP="000B4CA7">
            <w:pPr>
              <w:ind w:firstLine="0"/>
              <w:jc w:val="center"/>
              <w:rPr>
                <w:color w:val="000000"/>
                <w:sz w:val="22"/>
                <w:szCs w:val="22"/>
              </w:rPr>
            </w:pPr>
            <w:r w:rsidRPr="008143E7">
              <w:rPr>
                <w:color w:val="000000"/>
                <w:sz w:val="22"/>
                <w:szCs w:val="22"/>
              </w:rPr>
              <w:t>5838915,0</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0B4CA7" w:rsidRPr="008143E7" w:rsidRDefault="000B4CA7" w:rsidP="008143E7">
            <w:pPr>
              <w:ind w:firstLine="42"/>
              <w:jc w:val="center"/>
              <w:rPr>
                <w:color w:val="000000"/>
                <w:sz w:val="22"/>
                <w:szCs w:val="22"/>
              </w:rPr>
            </w:pPr>
            <w:r w:rsidRPr="008143E7">
              <w:rPr>
                <w:color w:val="000000"/>
                <w:sz w:val="22"/>
                <w:szCs w:val="22"/>
              </w:rPr>
              <w:t>123,</w:t>
            </w:r>
            <w:r w:rsidR="008143E7" w:rsidRPr="008143E7">
              <w:rPr>
                <w:color w:val="000000"/>
                <w:sz w:val="22"/>
                <w:szCs w:val="22"/>
              </w:rPr>
              <w:t>2</w:t>
            </w:r>
            <w:r w:rsidRPr="008143E7">
              <w:rPr>
                <w:color w:val="000000"/>
                <w:sz w:val="22"/>
                <w:szCs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0B4CA7" w:rsidRPr="00716EAB" w:rsidRDefault="008143E7" w:rsidP="000B4CA7">
            <w:pPr>
              <w:ind w:firstLine="27"/>
              <w:jc w:val="center"/>
              <w:rPr>
                <w:color w:val="000000"/>
                <w:sz w:val="22"/>
                <w:szCs w:val="22"/>
                <w:highlight w:val="yellow"/>
              </w:rPr>
            </w:pPr>
            <w:r w:rsidRPr="008143E7">
              <w:rPr>
                <w:color w:val="000000"/>
                <w:sz w:val="22"/>
                <w:szCs w:val="22"/>
              </w:rPr>
              <w:t>5436994,1</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Развитие образования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hideMark/>
          </w:tcPr>
          <w:p w:rsidR="000B4CA7" w:rsidRPr="003230B0" w:rsidRDefault="000B4CA7" w:rsidP="000B4CA7">
            <w:pPr>
              <w:ind w:firstLine="0"/>
              <w:jc w:val="center"/>
              <w:outlineLvl w:val="1"/>
              <w:rPr>
                <w:color w:val="000000"/>
                <w:sz w:val="22"/>
                <w:szCs w:val="22"/>
              </w:rPr>
            </w:pPr>
            <w:r w:rsidRPr="003230B0">
              <w:rPr>
                <w:color w:val="000000"/>
                <w:sz w:val="22"/>
                <w:szCs w:val="22"/>
              </w:rPr>
              <w:t>8481294,3</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1"/>
              <w:rPr>
                <w:color w:val="000000"/>
                <w:sz w:val="22"/>
                <w:szCs w:val="22"/>
              </w:rPr>
            </w:pPr>
            <w:r w:rsidRPr="003230B0">
              <w:rPr>
                <w:color w:val="000000"/>
                <w:sz w:val="22"/>
                <w:szCs w:val="22"/>
              </w:rPr>
              <w:t>8146347,9</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1"/>
              <w:rPr>
                <w:color w:val="000000"/>
                <w:sz w:val="22"/>
                <w:szCs w:val="22"/>
              </w:rPr>
            </w:pPr>
            <w:r w:rsidRPr="003230B0">
              <w:rPr>
                <w:color w:val="000000"/>
                <w:sz w:val="22"/>
                <w:szCs w:val="22"/>
              </w:rPr>
              <w:t>9068256,3</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1"/>
              <w:rPr>
                <w:color w:val="000000"/>
                <w:sz w:val="22"/>
                <w:szCs w:val="22"/>
              </w:rPr>
            </w:pPr>
            <w:r w:rsidRPr="003230B0">
              <w:rPr>
                <w:color w:val="000000"/>
                <w:sz w:val="22"/>
                <w:szCs w:val="22"/>
              </w:rPr>
              <w:t>111,3%</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1"/>
              <w:rPr>
                <w:color w:val="000000"/>
                <w:sz w:val="22"/>
                <w:szCs w:val="22"/>
              </w:rPr>
            </w:pPr>
            <w:r w:rsidRPr="003230B0">
              <w:rPr>
                <w:color w:val="000000"/>
                <w:sz w:val="22"/>
                <w:szCs w:val="22"/>
              </w:rPr>
              <w:t>7975644,0</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1"/>
              <w:rPr>
                <w:color w:val="000000"/>
                <w:sz w:val="22"/>
                <w:szCs w:val="22"/>
              </w:rPr>
            </w:pPr>
            <w:r w:rsidRPr="003230B0">
              <w:rPr>
                <w:color w:val="000000"/>
                <w:sz w:val="22"/>
                <w:szCs w:val="22"/>
              </w:rPr>
              <w:t>8543432,6</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42"/>
              <w:jc w:val="center"/>
              <w:outlineLvl w:val="1"/>
              <w:rPr>
                <w:color w:val="000000"/>
                <w:sz w:val="22"/>
                <w:szCs w:val="22"/>
              </w:rPr>
            </w:pPr>
            <w:r w:rsidRPr="003230B0">
              <w:rPr>
                <w:color w:val="000000"/>
                <w:sz w:val="22"/>
                <w:szCs w:val="22"/>
              </w:rPr>
              <w:t>107,1%</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27"/>
              <w:jc w:val="center"/>
              <w:outlineLvl w:val="1"/>
              <w:rPr>
                <w:color w:val="000000"/>
                <w:sz w:val="22"/>
                <w:szCs w:val="22"/>
              </w:rPr>
            </w:pPr>
            <w:r w:rsidRPr="003230B0">
              <w:rPr>
                <w:color w:val="000000"/>
                <w:sz w:val="22"/>
                <w:szCs w:val="22"/>
              </w:rPr>
              <w:t>7750320,9</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Социальная поддержка граждан в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hideMark/>
          </w:tcPr>
          <w:p w:rsidR="000B4CA7" w:rsidRPr="003230B0" w:rsidRDefault="000B4CA7" w:rsidP="000B4CA7">
            <w:pPr>
              <w:ind w:firstLine="44"/>
              <w:jc w:val="center"/>
              <w:outlineLvl w:val="0"/>
              <w:rPr>
                <w:color w:val="000000"/>
                <w:sz w:val="22"/>
                <w:szCs w:val="22"/>
              </w:rPr>
            </w:pPr>
            <w:r w:rsidRPr="003230B0">
              <w:rPr>
                <w:color w:val="000000"/>
                <w:sz w:val="22"/>
                <w:szCs w:val="22"/>
              </w:rPr>
              <w:t>8338007,0</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0"/>
              <w:rPr>
                <w:color w:val="000000"/>
                <w:sz w:val="22"/>
                <w:szCs w:val="22"/>
              </w:rPr>
            </w:pPr>
            <w:r w:rsidRPr="003230B0">
              <w:rPr>
                <w:color w:val="000000"/>
                <w:sz w:val="22"/>
                <w:szCs w:val="22"/>
              </w:rPr>
              <w:t>7874146,4</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0"/>
              <w:rPr>
                <w:color w:val="000000"/>
                <w:sz w:val="22"/>
                <w:szCs w:val="22"/>
              </w:rPr>
            </w:pPr>
            <w:r w:rsidRPr="003230B0">
              <w:rPr>
                <w:color w:val="000000"/>
                <w:sz w:val="22"/>
                <w:szCs w:val="22"/>
              </w:rPr>
              <w:t>8684106,9</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0"/>
              <w:rPr>
                <w:color w:val="000000"/>
                <w:sz w:val="22"/>
                <w:szCs w:val="22"/>
              </w:rPr>
            </w:pPr>
            <w:r w:rsidRPr="003230B0">
              <w:rPr>
                <w:color w:val="000000"/>
                <w:sz w:val="22"/>
                <w:szCs w:val="22"/>
              </w:rPr>
              <w:t>110,3%</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0"/>
              <w:rPr>
                <w:color w:val="000000"/>
                <w:sz w:val="22"/>
                <w:szCs w:val="22"/>
              </w:rPr>
            </w:pPr>
            <w:r w:rsidRPr="003230B0">
              <w:rPr>
                <w:color w:val="000000"/>
                <w:sz w:val="22"/>
                <w:szCs w:val="22"/>
              </w:rPr>
              <w:t>7960349,0</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outlineLvl w:val="0"/>
              <w:rPr>
                <w:color w:val="000000"/>
                <w:sz w:val="22"/>
                <w:szCs w:val="22"/>
              </w:rPr>
            </w:pPr>
            <w:r w:rsidRPr="003230B0">
              <w:rPr>
                <w:color w:val="000000"/>
                <w:sz w:val="22"/>
                <w:szCs w:val="22"/>
              </w:rPr>
              <w:t>7966791,8</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42"/>
              <w:jc w:val="center"/>
              <w:outlineLvl w:val="0"/>
              <w:rPr>
                <w:color w:val="000000"/>
                <w:sz w:val="22"/>
                <w:szCs w:val="22"/>
              </w:rPr>
            </w:pPr>
            <w:r w:rsidRPr="003230B0">
              <w:rPr>
                <w:color w:val="000000"/>
                <w:sz w:val="22"/>
                <w:szCs w:val="22"/>
              </w:rPr>
              <w:t>100,1%</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27"/>
              <w:jc w:val="center"/>
              <w:outlineLvl w:val="0"/>
              <w:rPr>
                <w:color w:val="000000"/>
                <w:sz w:val="22"/>
                <w:szCs w:val="22"/>
              </w:rPr>
            </w:pPr>
            <w:r w:rsidRPr="003230B0">
              <w:rPr>
                <w:color w:val="000000"/>
                <w:sz w:val="22"/>
                <w:szCs w:val="22"/>
              </w:rPr>
              <w:t>5230174,5</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Обеспечение доступным и комфортным жильем населения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547831,0</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99773,3</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256650,7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257,2%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155861,7</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155861,7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73516,3</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Содействие занятости населения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461419,4</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455296,9</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472570,9</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103,8%</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455769,0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455769,0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153302,6</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Развитие культуры и туризма в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hideMark/>
          </w:tcPr>
          <w:p w:rsidR="000B4CA7" w:rsidRPr="003230B0" w:rsidRDefault="000B4CA7" w:rsidP="000B4CA7">
            <w:pPr>
              <w:ind w:firstLine="0"/>
              <w:jc w:val="center"/>
              <w:rPr>
                <w:color w:val="000000"/>
                <w:sz w:val="22"/>
                <w:szCs w:val="22"/>
              </w:rPr>
            </w:pPr>
            <w:r w:rsidRPr="003230B0">
              <w:rPr>
                <w:color w:val="000000"/>
                <w:sz w:val="22"/>
                <w:szCs w:val="22"/>
              </w:rPr>
              <w:t>921534,0</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rPr>
                <w:color w:val="000000"/>
                <w:sz w:val="22"/>
                <w:szCs w:val="22"/>
              </w:rPr>
            </w:pPr>
            <w:r w:rsidRPr="003230B0">
              <w:rPr>
                <w:color w:val="000000"/>
                <w:sz w:val="22"/>
                <w:szCs w:val="22"/>
              </w:rPr>
              <w:t>530300,1</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rPr>
                <w:color w:val="000000"/>
                <w:sz w:val="22"/>
                <w:szCs w:val="22"/>
              </w:rPr>
            </w:pPr>
            <w:r w:rsidRPr="003230B0">
              <w:rPr>
                <w:color w:val="000000"/>
                <w:sz w:val="22"/>
                <w:szCs w:val="22"/>
              </w:rPr>
              <w:t>903182,6</w:t>
            </w:r>
          </w:p>
        </w:tc>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rPr>
                <w:color w:val="000000"/>
                <w:sz w:val="22"/>
                <w:szCs w:val="22"/>
              </w:rPr>
            </w:pPr>
            <w:r w:rsidRPr="003230B0">
              <w:rPr>
                <w:color w:val="000000"/>
                <w:sz w:val="22"/>
                <w:szCs w:val="22"/>
              </w:rPr>
              <w:t>170,3%</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rPr>
                <w:color w:val="000000"/>
                <w:sz w:val="22"/>
                <w:szCs w:val="22"/>
              </w:rPr>
            </w:pPr>
            <w:r w:rsidRPr="003230B0">
              <w:rPr>
                <w:color w:val="000000"/>
                <w:sz w:val="22"/>
                <w:szCs w:val="22"/>
              </w:rPr>
              <w:t>531897,1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0"/>
              <w:jc w:val="center"/>
              <w:rPr>
                <w:color w:val="000000"/>
                <w:sz w:val="22"/>
                <w:szCs w:val="22"/>
              </w:rPr>
            </w:pPr>
            <w:r w:rsidRPr="003230B0">
              <w:rPr>
                <w:color w:val="000000"/>
                <w:sz w:val="22"/>
                <w:szCs w:val="22"/>
              </w:rPr>
              <w:t>509277,1</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42"/>
              <w:jc w:val="center"/>
              <w:rPr>
                <w:color w:val="000000"/>
                <w:sz w:val="22"/>
                <w:szCs w:val="22"/>
              </w:rPr>
            </w:pPr>
            <w:r w:rsidRPr="003230B0">
              <w:rPr>
                <w:color w:val="000000"/>
                <w:sz w:val="22"/>
                <w:szCs w:val="22"/>
              </w:rPr>
              <w:t>95,7%</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0B4CA7" w:rsidRPr="003230B0" w:rsidRDefault="000B4CA7" w:rsidP="000B4CA7">
            <w:pPr>
              <w:ind w:firstLine="27"/>
              <w:jc w:val="center"/>
              <w:rPr>
                <w:color w:val="000000"/>
                <w:sz w:val="22"/>
                <w:szCs w:val="22"/>
              </w:rPr>
            </w:pPr>
            <w:r w:rsidRPr="003230B0">
              <w:rPr>
                <w:color w:val="000000"/>
                <w:sz w:val="22"/>
                <w:szCs w:val="22"/>
              </w:rPr>
              <w:t>472220,2</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Обеспечение безопасности граждан и профилактика правонарушений в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0"/>
              <w:rPr>
                <w:color w:val="000000"/>
                <w:sz w:val="22"/>
                <w:szCs w:val="22"/>
              </w:rPr>
            </w:pPr>
            <w:r w:rsidRPr="003230B0">
              <w:rPr>
                <w:color w:val="000000"/>
                <w:sz w:val="22"/>
                <w:szCs w:val="22"/>
              </w:rPr>
              <w:t>276433,9</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192348,0</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275352,3</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143,2%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192348,0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192405,8</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0"/>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0"/>
              <w:rPr>
                <w:color w:val="000000"/>
                <w:sz w:val="22"/>
                <w:szCs w:val="22"/>
              </w:rPr>
            </w:pPr>
            <w:r w:rsidRPr="003230B0">
              <w:rPr>
                <w:color w:val="000000"/>
                <w:sz w:val="22"/>
                <w:szCs w:val="22"/>
              </w:rPr>
              <w:t>192405,8</w:t>
            </w:r>
          </w:p>
        </w:tc>
      </w:tr>
      <w:tr w:rsidR="003230B0" w:rsidRPr="00595F5B" w:rsidTr="003230B0">
        <w:trPr>
          <w:trHeight w:val="340"/>
        </w:trPr>
        <w:tc>
          <w:tcPr>
            <w:tcW w:w="1348" w:type="pct"/>
          </w:tcPr>
          <w:p w:rsidR="000B4CA7" w:rsidRPr="00777A2A" w:rsidRDefault="00A039B5" w:rsidP="000B4CA7">
            <w:pPr>
              <w:keepLines/>
              <w:ind w:firstLine="0"/>
              <w:rPr>
                <w:rFonts w:eastAsia="Calibri"/>
                <w:bCs/>
                <w:sz w:val="22"/>
                <w:szCs w:val="22"/>
                <w:lang w:eastAsia="en-US"/>
              </w:rPr>
            </w:pPr>
            <w:r>
              <w:rPr>
                <w:rFonts w:eastAsia="Calibri"/>
                <w:bCs/>
                <w:sz w:val="22"/>
                <w:szCs w:val="22"/>
                <w:lang w:eastAsia="en-US"/>
              </w:rPr>
              <w:t>«</w:t>
            </w:r>
            <w:r w:rsidR="000B4CA7" w:rsidRPr="00777A2A">
              <w:rPr>
                <w:rFonts w:eastAsia="Calibri"/>
                <w:bCs/>
                <w:sz w:val="22"/>
                <w:szCs w:val="22"/>
                <w:lang w:eastAsia="en-US"/>
              </w:rPr>
              <w:t>Развитие физической культуры и спорта в Ивановской области</w:t>
            </w:r>
            <w:r>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388718,8</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1142156,4</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918096,5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80,4%</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114943,1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114943,1</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105991,2</w:t>
            </w:r>
          </w:p>
        </w:tc>
      </w:tr>
      <w:tr w:rsidR="003230B0" w:rsidRPr="00595F5B" w:rsidTr="003230B0">
        <w:trPr>
          <w:trHeight w:val="340"/>
        </w:trPr>
        <w:tc>
          <w:tcPr>
            <w:tcW w:w="1348" w:type="pct"/>
            <w:hideMark/>
          </w:tcPr>
          <w:p w:rsidR="000B4CA7" w:rsidRPr="00777A2A" w:rsidRDefault="000B4CA7" w:rsidP="000B4CA7">
            <w:pPr>
              <w:keepLines/>
              <w:ind w:firstLine="0"/>
              <w:rPr>
                <w:rFonts w:eastAsia="Calibri"/>
                <w:bCs/>
                <w:sz w:val="22"/>
                <w:szCs w:val="22"/>
                <w:lang w:eastAsia="en-US"/>
              </w:rPr>
            </w:pPr>
            <w:r w:rsidRPr="00777A2A">
              <w:rPr>
                <w:rFonts w:eastAsia="Calibri"/>
                <w:bCs/>
                <w:sz w:val="22"/>
                <w:szCs w:val="22"/>
                <w:lang w:eastAsia="en-US"/>
              </w:rPr>
              <w:t xml:space="preserve"> </w:t>
            </w:r>
            <w:r w:rsidR="00A039B5">
              <w:rPr>
                <w:rFonts w:eastAsia="Calibri"/>
                <w:bCs/>
                <w:sz w:val="22"/>
                <w:szCs w:val="22"/>
                <w:lang w:eastAsia="en-US"/>
              </w:rPr>
              <w:t>«</w:t>
            </w:r>
            <w:r w:rsidRPr="00777A2A">
              <w:rPr>
                <w:rFonts w:eastAsia="Calibri"/>
                <w:bCs/>
                <w:sz w:val="22"/>
                <w:szCs w:val="22"/>
                <w:lang w:eastAsia="en-US"/>
              </w:rPr>
              <w:t>Охрана окружающей среды Ивановской области</w:t>
            </w:r>
            <w:r w:rsidR="00A039B5">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88955,4</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757373,5</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763900,5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100,9%</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822279,9</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822279,9</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765040,2</w:t>
            </w:r>
          </w:p>
        </w:tc>
      </w:tr>
      <w:tr w:rsidR="003230B0" w:rsidRPr="00595F5B" w:rsidTr="003230B0">
        <w:trPr>
          <w:trHeight w:val="340"/>
        </w:trPr>
        <w:tc>
          <w:tcPr>
            <w:tcW w:w="1348" w:type="pct"/>
            <w:hideMark/>
          </w:tcPr>
          <w:p w:rsidR="000B4CA7" w:rsidRPr="00777A2A" w:rsidRDefault="00A039B5" w:rsidP="000B4CA7">
            <w:pPr>
              <w:keepNext/>
              <w:keepLines/>
              <w:ind w:firstLine="0"/>
              <w:rPr>
                <w:rFonts w:eastAsia="Calibri"/>
                <w:bCs/>
                <w:sz w:val="22"/>
                <w:szCs w:val="22"/>
                <w:lang w:eastAsia="en-US"/>
              </w:rPr>
            </w:pPr>
            <w:r>
              <w:rPr>
                <w:rFonts w:eastAsia="Calibri"/>
                <w:bCs/>
                <w:sz w:val="22"/>
                <w:szCs w:val="22"/>
                <w:lang w:eastAsia="en-US"/>
              </w:rPr>
              <w:t>«</w:t>
            </w:r>
            <w:r w:rsidR="000B4CA7" w:rsidRPr="00777A2A">
              <w:rPr>
                <w:rFonts w:eastAsia="Calibri"/>
                <w:bCs/>
                <w:sz w:val="22"/>
                <w:szCs w:val="22"/>
                <w:lang w:eastAsia="en-US"/>
              </w:rPr>
              <w:t>Развитие водохозяйственного комплекса Ивановской области</w:t>
            </w:r>
            <w:r>
              <w:rPr>
                <w:rFonts w:eastAsia="Calibri"/>
                <w:bCs/>
                <w:sz w:val="22"/>
                <w:szCs w:val="22"/>
                <w:lang w:eastAsia="en-US"/>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140529,7</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239713,6</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240038,2</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461530,1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461530,1</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70656,0</w:t>
            </w:r>
          </w:p>
        </w:tc>
      </w:tr>
      <w:tr w:rsidR="000B4CA7" w:rsidRPr="00595F5B" w:rsidTr="003230B0">
        <w:trPr>
          <w:trHeight w:val="320"/>
        </w:trPr>
        <w:tc>
          <w:tcPr>
            <w:tcW w:w="1348" w:type="pct"/>
            <w:vAlign w:val="center"/>
            <w:hideMark/>
          </w:tcPr>
          <w:p w:rsidR="000B4CA7" w:rsidRPr="00777A2A" w:rsidRDefault="000B4CA7" w:rsidP="000B4CA7">
            <w:pPr>
              <w:keepLines/>
              <w:ind w:firstLine="0"/>
              <w:jc w:val="left"/>
              <w:rPr>
                <w:rFonts w:eastAsia="Calibri"/>
                <w:b/>
                <w:bCs/>
                <w:sz w:val="22"/>
                <w:szCs w:val="22"/>
                <w:lang w:eastAsia="en-US"/>
              </w:rPr>
            </w:pPr>
            <w:r w:rsidRPr="00777A2A">
              <w:rPr>
                <w:rFonts w:eastAsia="Calibri"/>
                <w:b/>
                <w:bCs/>
                <w:sz w:val="22"/>
                <w:szCs w:val="22"/>
                <w:lang w:eastAsia="en-US"/>
              </w:rPr>
              <w:t>III. Развитие инфраструктуры</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B4CA7" w:rsidRPr="003230B0" w:rsidRDefault="000B4CA7" w:rsidP="000B4CA7">
            <w:pPr>
              <w:ind w:firstLine="0"/>
              <w:jc w:val="center"/>
              <w:rPr>
                <w:b/>
                <w:bCs/>
                <w:sz w:val="22"/>
                <w:szCs w:val="22"/>
              </w:rPr>
            </w:pPr>
            <w:r w:rsidRPr="003230B0">
              <w:rPr>
                <w:b/>
                <w:bCs/>
                <w:sz w:val="22"/>
                <w:szCs w:val="22"/>
              </w:rPr>
              <w:t>8079465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sz w:val="22"/>
                <w:szCs w:val="22"/>
              </w:rPr>
            </w:pPr>
            <w:r w:rsidRPr="003230B0">
              <w:rPr>
                <w:b/>
                <w:bCs/>
                <w:sz w:val="22"/>
                <w:szCs w:val="22"/>
              </w:rPr>
              <w:t>5180679,9</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023D5" w:rsidRDefault="003023D5" w:rsidP="003230B0">
            <w:pPr>
              <w:ind w:firstLine="0"/>
              <w:jc w:val="center"/>
              <w:rPr>
                <w:b/>
                <w:bCs/>
                <w:sz w:val="22"/>
                <w:szCs w:val="22"/>
              </w:rPr>
            </w:pPr>
            <w:r w:rsidRPr="003023D5">
              <w:rPr>
                <w:b/>
                <w:bCs/>
                <w:sz w:val="22"/>
                <w:szCs w:val="22"/>
              </w:rPr>
              <w:t>5661272,8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023D5" w:rsidRDefault="003023D5" w:rsidP="003230B0">
            <w:pPr>
              <w:ind w:firstLine="0"/>
              <w:jc w:val="center"/>
              <w:rPr>
                <w:b/>
                <w:bCs/>
                <w:color w:val="000000"/>
                <w:sz w:val="22"/>
                <w:szCs w:val="22"/>
              </w:rPr>
            </w:pPr>
            <w:r w:rsidRPr="003023D5">
              <w:rPr>
                <w:b/>
                <w:bCs/>
                <w:color w:val="000000"/>
                <w:sz w:val="22"/>
                <w:szCs w:val="22"/>
              </w:rPr>
              <w:t>109,3</w:t>
            </w:r>
            <w:r w:rsidR="000B4CA7" w:rsidRPr="003023D5">
              <w:rPr>
                <w:b/>
                <w:bCs/>
                <w:color w:val="000000"/>
                <w:sz w:val="22"/>
                <w:szCs w:val="22"/>
              </w:rPr>
              <w:t>%</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sz w:val="22"/>
                <w:szCs w:val="22"/>
              </w:rPr>
            </w:pPr>
            <w:r w:rsidRPr="003230B0">
              <w:rPr>
                <w:b/>
                <w:bCs/>
                <w:sz w:val="22"/>
                <w:szCs w:val="22"/>
              </w:rPr>
              <w:t>6131901,5</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sz w:val="22"/>
                <w:szCs w:val="22"/>
              </w:rPr>
            </w:pPr>
            <w:r w:rsidRPr="003230B0">
              <w:rPr>
                <w:b/>
                <w:bCs/>
                <w:sz w:val="22"/>
                <w:szCs w:val="22"/>
              </w:rPr>
              <w:t>6156936,7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color w:val="000000"/>
                <w:sz w:val="22"/>
                <w:szCs w:val="22"/>
              </w:rPr>
            </w:pPr>
            <w:r w:rsidRPr="003230B0">
              <w:rPr>
                <w:b/>
                <w:bCs/>
                <w:color w:val="000000"/>
                <w:sz w:val="22"/>
                <w:szCs w:val="22"/>
              </w:rPr>
              <w:t>100,4%</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230B0" w:rsidRDefault="000B4CA7" w:rsidP="003230B0">
            <w:pPr>
              <w:ind w:firstLine="0"/>
              <w:jc w:val="center"/>
              <w:rPr>
                <w:b/>
                <w:bCs/>
                <w:sz w:val="22"/>
                <w:szCs w:val="22"/>
              </w:rPr>
            </w:pPr>
            <w:r w:rsidRPr="003230B0">
              <w:rPr>
                <w:b/>
                <w:bCs/>
                <w:sz w:val="22"/>
                <w:szCs w:val="22"/>
              </w:rPr>
              <w:t>5571331,7</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Обеспечение услугами жилищно-коммунального хозяйства населения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1146631,6</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434086,0</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023D5" w:rsidRDefault="003023D5" w:rsidP="000B4CA7">
            <w:pPr>
              <w:ind w:firstLine="0"/>
              <w:jc w:val="center"/>
              <w:outlineLvl w:val="1"/>
              <w:rPr>
                <w:color w:val="000000"/>
                <w:sz w:val="22"/>
                <w:szCs w:val="22"/>
              </w:rPr>
            </w:pPr>
            <w:r w:rsidRPr="003023D5">
              <w:rPr>
                <w:color w:val="000000"/>
                <w:sz w:val="22"/>
                <w:szCs w:val="22"/>
              </w:rPr>
              <w:t>1166757,7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023D5" w:rsidRDefault="003023D5" w:rsidP="000B4CA7">
            <w:pPr>
              <w:ind w:firstLine="0"/>
              <w:jc w:val="center"/>
              <w:outlineLvl w:val="1"/>
              <w:rPr>
                <w:color w:val="000000"/>
                <w:sz w:val="22"/>
                <w:szCs w:val="22"/>
              </w:rPr>
            </w:pPr>
            <w:r w:rsidRPr="003023D5">
              <w:rPr>
                <w:color w:val="000000"/>
                <w:sz w:val="22"/>
                <w:szCs w:val="22"/>
              </w:rPr>
              <w:t>268,8</w:t>
            </w:r>
            <w:r w:rsidR="000B4CA7" w:rsidRPr="003023D5">
              <w:rPr>
                <w:color w:val="000000"/>
                <w:sz w:val="22"/>
                <w:szCs w:val="22"/>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612411,9</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612417,1</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653500,0</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Формирование современной городской среды</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0"/>
              <w:rPr>
                <w:color w:val="000000"/>
                <w:sz w:val="22"/>
                <w:szCs w:val="22"/>
              </w:rPr>
            </w:pPr>
            <w:r w:rsidRPr="003230B0">
              <w:rPr>
                <w:color w:val="000000"/>
                <w:sz w:val="22"/>
                <w:szCs w:val="22"/>
              </w:rPr>
              <w:t>638854,4</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286375,2</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29075,2</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10,2%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13274,2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13274,2</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0"/>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0"/>
              <w:rPr>
                <w:color w:val="000000"/>
                <w:sz w:val="22"/>
                <w:szCs w:val="22"/>
              </w:rPr>
            </w:pPr>
            <w:r w:rsidRPr="003230B0">
              <w:rPr>
                <w:color w:val="000000"/>
                <w:sz w:val="22"/>
                <w:szCs w:val="22"/>
              </w:rPr>
              <w:t>13274,2</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Развитие транспортной системы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6293979,0</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4460218,7</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4465439,9</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5506215,4</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5531245,4</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100,5%</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4904557,5</w:t>
            </w:r>
          </w:p>
        </w:tc>
      </w:tr>
      <w:tr w:rsidR="001060B8" w:rsidRPr="00595F5B" w:rsidTr="000B4CA7">
        <w:trPr>
          <w:trHeight w:val="340"/>
        </w:trPr>
        <w:tc>
          <w:tcPr>
            <w:tcW w:w="1348" w:type="pct"/>
            <w:hideMark/>
          </w:tcPr>
          <w:p w:rsidR="002565CA" w:rsidRPr="00777A2A" w:rsidRDefault="00A039B5" w:rsidP="002565CA">
            <w:pPr>
              <w:ind w:firstLine="0"/>
              <w:rPr>
                <w:sz w:val="22"/>
                <w:szCs w:val="22"/>
              </w:rPr>
            </w:pPr>
            <w:r>
              <w:rPr>
                <w:sz w:val="22"/>
                <w:szCs w:val="22"/>
              </w:rPr>
              <w:t>«</w:t>
            </w:r>
            <w:r w:rsidR="002565CA" w:rsidRPr="00777A2A">
              <w:rPr>
                <w:sz w:val="22"/>
                <w:szCs w:val="22"/>
              </w:rPr>
              <w:t>Энергосбережение и повышение энергетической эффективности в Ивановской области</w:t>
            </w:r>
            <w:r>
              <w:rPr>
                <w:sz w:val="22"/>
                <w:szCs w:val="22"/>
              </w:rPr>
              <w:t>»</w:t>
            </w:r>
          </w:p>
        </w:tc>
        <w:tc>
          <w:tcPr>
            <w:tcW w:w="463" w:type="pct"/>
            <w:shd w:val="clear" w:color="auto" w:fill="auto"/>
            <w:noWrap/>
            <w:vAlign w:val="center"/>
          </w:tcPr>
          <w:p w:rsidR="002565CA" w:rsidRPr="003230B0" w:rsidRDefault="002565CA" w:rsidP="002565CA">
            <w:pPr>
              <w:ind w:firstLine="33"/>
              <w:jc w:val="center"/>
              <w:rPr>
                <w:color w:val="000000"/>
                <w:sz w:val="22"/>
                <w:szCs w:val="22"/>
                <w:highlight w:val="yellow"/>
              </w:rPr>
            </w:pPr>
          </w:p>
        </w:tc>
        <w:tc>
          <w:tcPr>
            <w:tcW w:w="452" w:type="pct"/>
            <w:shd w:val="clear" w:color="auto" w:fill="auto"/>
            <w:vAlign w:val="center"/>
          </w:tcPr>
          <w:p w:rsidR="002565CA" w:rsidRPr="003230B0" w:rsidRDefault="002565CA" w:rsidP="000B4CA7">
            <w:pPr>
              <w:ind w:firstLine="0"/>
              <w:jc w:val="center"/>
              <w:rPr>
                <w:color w:val="000000"/>
                <w:sz w:val="22"/>
                <w:szCs w:val="22"/>
                <w:highlight w:val="yellow"/>
              </w:rPr>
            </w:pPr>
          </w:p>
        </w:tc>
        <w:tc>
          <w:tcPr>
            <w:tcW w:w="467" w:type="pct"/>
            <w:shd w:val="clear" w:color="auto" w:fill="auto"/>
            <w:vAlign w:val="center"/>
          </w:tcPr>
          <w:p w:rsidR="002565CA" w:rsidRPr="003230B0" w:rsidRDefault="002565CA" w:rsidP="000B4CA7">
            <w:pPr>
              <w:ind w:firstLine="0"/>
              <w:jc w:val="center"/>
              <w:rPr>
                <w:color w:val="000000"/>
                <w:sz w:val="22"/>
                <w:szCs w:val="22"/>
                <w:highlight w:val="yellow"/>
              </w:rPr>
            </w:pPr>
          </w:p>
        </w:tc>
        <w:tc>
          <w:tcPr>
            <w:tcW w:w="453" w:type="pct"/>
            <w:shd w:val="clear" w:color="auto" w:fill="auto"/>
            <w:vAlign w:val="center"/>
          </w:tcPr>
          <w:p w:rsidR="002565CA" w:rsidRPr="003230B0" w:rsidRDefault="002565CA" w:rsidP="000B4CA7">
            <w:pPr>
              <w:ind w:firstLine="0"/>
              <w:jc w:val="center"/>
              <w:rPr>
                <w:color w:val="000000"/>
                <w:sz w:val="22"/>
                <w:szCs w:val="22"/>
                <w:highlight w:val="yellow"/>
              </w:rPr>
            </w:pPr>
          </w:p>
        </w:tc>
        <w:tc>
          <w:tcPr>
            <w:tcW w:w="452" w:type="pct"/>
            <w:shd w:val="clear" w:color="auto" w:fill="auto"/>
            <w:vAlign w:val="center"/>
          </w:tcPr>
          <w:p w:rsidR="002565CA" w:rsidRPr="003230B0" w:rsidRDefault="002565CA" w:rsidP="000B4CA7">
            <w:pPr>
              <w:ind w:firstLine="0"/>
              <w:jc w:val="center"/>
              <w:rPr>
                <w:color w:val="000000"/>
                <w:sz w:val="22"/>
                <w:szCs w:val="22"/>
                <w:highlight w:val="yellow"/>
              </w:rPr>
            </w:pPr>
          </w:p>
        </w:tc>
        <w:tc>
          <w:tcPr>
            <w:tcW w:w="468" w:type="pct"/>
            <w:shd w:val="clear" w:color="auto" w:fill="auto"/>
            <w:vAlign w:val="center"/>
          </w:tcPr>
          <w:p w:rsidR="002565CA" w:rsidRPr="003230B0" w:rsidRDefault="002565CA" w:rsidP="000B4CA7">
            <w:pPr>
              <w:ind w:firstLine="0"/>
              <w:jc w:val="center"/>
              <w:rPr>
                <w:color w:val="000000"/>
                <w:sz w:val="22"/>
                <w:szCs w:val="22"/>
                <w:highlight w:val="yellow"/>
              </w:rPr>
            </w:pPr>
          </w:p>
        </w:tc>
        <w:tc>
          <w:tcPr>
            <w:tcW w:w="440" w:type="pct"/>
            <w:shd w:val="clear" w:color="auto" w:fill="auto"/>
            <w:vAlign w:val="center"/>
          </w:tcPr>
          <w:p w:rsidR="002565CA" w:rsidRPr="003230B0" w:rsidRDefault="002565CA" w:rsidP="000B4CA7">
            <w:pPr>
              <w:ind w:firstLine="42"/>
              <w:jc w:val="center"/>
              <w:rPr>
                <w:color w:val="000000"/>
                <w:sz w:val="22"/>
                <w:szCs w:val="22"/>
                <w:highlight w:val="yellow"/>
              </w:rPr>
            </w:pPr>
          </w:p>
        </w:tc>
        <w:tc>
          <w:tcPr>
            <w:tcW w:w="457" w:type="pct"/>
            <w:shd w:val="clear" w:color="auto" w:fill="auto"/>
            <w:vAlign w:val="center"/>
          </w:tcPr>
          <w:p w:rsidR="002565CA" w:rsidRPr="003230B0" w:rsidRDefault="002565CA" w:rsidP="000B4CA7">
            <w:pPr>
              <w:ind w:firstLine="27"/>
              <w:jc w:val="center"/>
              <w:rPr>
                <w:sz w:val="22"/>
                <w:szCs w:val="22"/>
                <w:highlight w:val="yellow"/>
              </w:rPr>
            </w:pPr>
          </w:p>
        </w:tc>
      </w:tr>
      <w:tr w:rsidR="000B4CA7" w:rsidRPr="00595F5B" w:rsidTr="003230B0">
        <w:trPr>
          <w:trHeight w:val="358"/>
        </w:trPr>
        <w:tc>
          <w:tcPr>
            <w:tcW w:w="1348" w:type="pct"/>
            <w:vAlign w:val="center"/>
            <w:hideMark/>
          </w:tcPr>
          <w:p w:rsidR="000B4CA7" w:rsidRPr="00777A2A" w:rsidRDefault="000B4CA7" w:rsidP="000B4CA7">
            <w:pPr>
              <w:keepLines/>
              <w:ind w:firstLine="0"/>
              <w:jc w:val="left"/>
              <w:rPr>
                <w:rFonts w:eastAsia="Calibri"/>
                <w:b/>
                <w:bCs/>
                <w:sz w:val="22"/>
                <w:szCs w:val="22"/>
                <w:lang w:eastAsia="en-US"/>
              </w:rPr>
            </w:pPr>
            <w:r w:rsidRPr="00777A2A">
              <w:rPr>
                <w:rFonts w:eastAsia="Calibri"/>
                <w:b/>
                <w:bCs/>
                <w:sz w:val="22"/>
                <w:szCs w:val="22"/>
                <w:lang w:eastAsia="en-US"/>
              </w:rPr>
              <w:t>IV. Государственное управление</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B4CA7" w:rsidRPr="00733115" w:rsidRDefault="000B4CA7" w:rsidP="000B4CA7">
            <w:pPr>
              <w:ind w:firstLine="0"/>
              <w:jc w:val="center"/>
              <w:rPr>
                <w:b/>
                <w:bCs/>
                <w:color w:val="000000"/>
                <w:sz w:val="22"/>
                <w:szCs w:val="22"/>
              </w:rPr>
            </w:pPr>
            <w:r w:rsidRPr="00733115">
              <w:rPr>
                <w:b/>
                <w:bCs/>
                <w:color w:val="000000"/>
                <w:sz w:val="22"/>
                <w:szCs w:val="22"/>
              </w:rPr>
              <w:t>6761484,9</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33115" w:rsidRDefault="000B4CA7" w:rsidP="003230B0">
            <w:pPr>
              <w:ind w:firstLine="0"/>
              <w:jc w:val="center"/>
              <w:rPr>
                <w:b/>
                <w:bCs/>
                <w:color w:val="000000"/>
                <w:sz w:val="22"/>
                <w:szCs w:val="22"/>
              </w:rPr>
            </w:pPr>
            <w:r w:rsidRPr="00733115">
              <w:rPr>
                <w:b/>
                <w:bCs/>
                <w:color w:val="000000"/>
                <w:sz w:val="22"/>
                <w:szCs w:val="22"/>
              </w:rPr>
              <w:t>5549618,9</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023D5" w:rsidRDefault="003023D5" w:rsidP="003230B0">
            <w:pPr>
              <w:ind w:firstLine="0"/>
              <w:jc w:val="center"/>
              <w:rPr>
                <w:b/>
                <w:bCs/>
                <w:color w:val="000000"/>
                <w:sz w:val="22"/>
                <w:szCs w:val="22"/>
              </w:rPr>
            </w:pPr>
            <w:r w:rsidRPr="003023D5">
              <w:rPr>
                <w:b/>
                <w:bCs/>
                <w:color w:val="000000"/>
                <w:sz w:val="22"/>
                <w:szCs w:val="22"/>
              </w:rPr>
              <w:t>7933240,6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3023D5" w:rsidRDefault="008143E7" w:rsidP="003023D5">
            <w:pPr>
              <w:ind w:firstLine="0"/>
              <w:jc w:val="center"/>
              <w:rPr>
                <w:b/>
                <w:bCs/>
                <w:color w:val="000000"/>
                <w:sz w:val="22"/>
                <w:szCs w:val="22"/>
              </w:rPr>
            </w:pPr>
            <w:r w:rsidRPr="003023D5">
              <w:rPr>
                <w:b/>
                <w:bCs/>
                <w:color w:val="000000"/>
                <w:sz w:val="22"/>
                <w:szCs w:val="22"/>
              </w:rPr>
              <w:t>14</w:t>
            </w:r>
            <w:r w:rsidR="003023D5" w:rsidRPr="003023D5">
              <w:rPr>
                <w:b/>
                <w:bCs/>
                <w:color w:val="000000"/>
                <w:sz w:val="22"/>
                <w:szCs w:val="22"/>
              </w:rPr>
              <w:t>3</w:t>
            </w:r>
            <w:r w:rsidRPr="003023D5">
              <w:rPr>
                <w:b/>
                <w:bCs/>
                <w:color w:val="000000"/>
                <w:sz w:val="22"/>
                <w:szCs w:val="22"/>
              </w:rPr>
              <w:t>,0</w:t>
            </w:r>
            <w:r w:rsidR="000B4CA7" w:rsidRPr="003023D5">
              <w:rPr>
                <w:b/>
                <w:bCs/>
                <w:color w:val="000000"/>
                <w:sz w:val="22"/>
                <w:szCs w:val="22"/>
              </w:rPr>
              <w:t>%</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33115" w:rsidRDefault="000B4CA7" w:rsidP="003230B0">
            <w:pPr>
              <w:ind w:firstLine="0"/>
              <w:jc w:val="center"/>
              <w:rPr>
                <w:b/>
                <w:bCs/>
                <w:color w:val="000000"/>
                <w:sz w:val="22"/>
                <w:szCs w:val="22"/>
              </w:rPr>
            </w:pPr>
            <w:r w:rsidRPr="00733115">
              <w:rPr>
                <w:b/>
                <w:bCs/>
                <w:color w:val="000000"/>
                <w:sz w:val="22"/>
                <w:szCs w:val="22"/>
              </w:rPr>
              <w:t>5675594,9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16EAB" w:rsidRDefault="008143E7" w:rsidP="003230B0">
            <w:pPr>
              <w:ind w:firstLine="0"/>
              <w:jc w:val="center"/>
              <w:rPr>
                <w:b/>
                <w:bCs/>
                <w:color w:val="000000"/>
                <w:sz w:val="22"/>
                <w:szCs w:val="22"/>
                <w:highlight w:val="yellow"/>
              </w:rPr>
            </w:pPr>
            <w:r w:rsidRPr="008143E7">
              <w:rPr>
                <w:b/>
                <w:bCs/>
                <w:color w:val="000000"/>
                <w:sz w:val="22"/>
                <w:szCs w:val="22"/>
              </w:rPr>
              <w:t>6341050,9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16EAB" w:rsidRDefault="008143E7" w:rsidP="003230B0">
            <w:pPr>
              <w:ind w:firstLine="0"/>
              <w:jc w:val="center"/>
              <w:rPr>
                <w:b/>
                <w:bCs/>
                <w:color w:val="000000"/>
                <w:sz w:val="22"/>
                <w:szCs w:val="22"/>
                <w:highlight w:val="yellow"/>
              </w:rPr>
            </w:pPr>
            <w:r w:rsidRPr="008143E7">
              <w:rPr>
                <w:b/>
                <w:bCs/>
                <w:color w:val="000000"/>
                <w:sz w:val="22"/>
                <w:szCs w:val="22"/>
              </w:rPr>
              <w:t>111,7</w:t>
            </w:r>
            <w:r w:rsidR="000B4CA7" w:rsidRPr="008143E7">
              <w:rPr>
                <w:b/>
                <w:bCs/>
                <w:color w:val="000000"/>
                <w:sz w:val="22"/>
                <w:szCs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16EAB" w:rsidRDefault="008143E7" w:rsidP="003230B0">
            <w:pPr>
              <w:ind w:firstLine="0"/>
              <w:jc w:val="center"/>
              <w:rPr>
                <w:b/>
                <w:bCs/>
                <w:color w:val="000000"/>
                <w:sz w:val="22"/>
                <w:szCs w:val="22"/>
                <w:highlight w:val="yellow"/>
              </w:rPr>
            </w:pPr>
            <w:r w:rsidRPr="008143E7">
              <w:rPr>
                <w:b/>
                <w:bCs/>
                <w:color w:val="000000"/>
                <w:sz w:val="22"/>
                <w:szCs w:val="22"/>
              </w:rPr>
              <w:t>6306742</w:t>
            </w:r>
            <w:r>
              <w:rPr>
                <w:b/>
                <w:bCs/>
                <w:color w:val="000000"/>
                <w:sz w:val="22"/>
                <w:szCs w:val="22"/>
              </w:rPr>
              <w:t>,0</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Долгосрочная сбалансированность и устойчивость бюджетной системы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733115" w:rsidRDefault="000B4CA7" w:rsidP="000B4CA7">
            <w:pPr>
              <w:ind w:firstLine="0"/>
              <w:jc w:val="center"/>
              <w:outlineLvl w:val="1"/>
              <w:rPr>
                <w:color w:val="000000"/>
                <w:sz w:val="22"/>
                <w:szCs w:val="22"/>
              </w:rPr>
            </w:pPr>
            <w:r w:rsidRPr="00733115">
              <w:rPr>
                <w:color w:val="000000"/>
                <w:sz w:val="22"/>
                <w:szCs w:val="22"/>
              </w:rPr>
              <w:t>5085039,8</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733115" w:rsidRDefault="000B4CA7" w:rsidP="000B4CA7">
            <w:pPr>
              <w:ind w:firstLine="0"/>
              <w:jc w:val="center"/>
              <w:outlineLvl w:val="1"/>
              <w:rPr>
                <w:color w:val="000000"/>
                <w:sz w:val="22"/>
                <w:szCs w:val="22"/>
              </w:rPr>
            </w:pPr>
            <w:r w:rsidRPr="00733115">
              <w:rPr>
                <w:color w:val="000000"/>
                <w:sz w:val="22"/>
                <w:szCs w:val="22"/>
              </w:rPr>
              <w:t>4263696,8</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8143E7" w:rsidRPr="003023D5" w:rsidRDefault="003023D5" w:rsidP="000B4CA7">
            <w:pPr>
              <w:ind w:firstLine="0"/>
              <w:jc w:val="center"/>
              <w:outlineLvl w:val="1"/>
              <w:rPr>
                <w:color w:val="000000"/>
                <w:sz w:val="22"/>
                <w:szCs w:val="22"/>
              </w:rPr>
            </w:pPr>
            <w:r w:rsidRPr="003023D5">
              <w:rPr>
                <w:color w:val="000000"/>
                <w:sz w:val="22"/>
                <w:szCs w:val="22"/>
              </w:rPr>
              <w:t>6264949,4</w:t>
            </w:r>
          </w:p>
          <w:p w:rsidR="008143E7" w:rsidRPr="003023D5" w:rsidRDefault="008143E7" w:rsidP="008143E7">
            <w:pPr>
              <w:ind w:firstLine="0"/>
              <w:jc w:val="center"/>
              <w:outlineLvl w:val="1"/>
              <w:rPr>
                <w:color w:val="000000"/>
                <w:sz w:val="22"/>
                <w:szCs w:val="22"/>
                <w:lang w:val="en-US"/>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023D5" w:rsidRDefault="003023D5" w:rsidP="008143E7">
            <w:pPr>
              <w:ind w:firstLine="0"/>
              <w:jc w:val="center"/>
              <w:outlineLvl w:val="1"/>
              <w:rPr>
                <w:color w:val="000000"/>
                <w:sz w:val="22"/>
                <w:szCs w:val="22"/>
              </w:rPr>
            </w:pPr>
            <w:r w:rsidRPr="003023D5">
              <w:rPr>
                <w:color w:val="000000"/>
                <w:sz w:val="22"/>
                <w:szCs w:val="22"/>
              </w:rPr>
              <w:t>146,9</w:t>
            </w:r>
            <w:r w:rsidR="000B4CA7" w:rsidRPr="003023D5">
              <w:rPr>
                <w:color w:val="000000"/>
                <w:sz w:val="22"/>
                <w:szCs w:val="22"/>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8143E7" w:rsidRDefault="000B4CA7" w:rsidP="000B4CA7">
            <w:pPr>
              <w:ind w:firstLine="0"/>
              <w:jc w:val="center"/>
              <w:outlineLvl w:val="1"/>
              <w:rPr>
                <w:color w:val="000000"/>
                <w:sz w:val="22"/>
                <w:szCs w:val="22"/>
              </w:rPr>
            </w:pPr>
            <w:r w:rsidRPr="008143E7">
              <w:rPr>
                <w:color w:val="000000"/>
                <w:sz w:val="22"/>
                <w:szCs w:val="22"/>
              </w:rPr>
              <w:t>4396559,1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8143E7" w:rsidRDefault="008143E7" w:rsidP="000B4CA7">
            <w:pPr>
              <w:ind w:firstLine="0"/>
              <w:jc w:val="center"/>
              <w:outlineLvl w:val="1"/>
              <w:rPr>
                <w:color w:val="000000"/>
                <w:sz w:val="22"/>
                <w:szCs w:val="22"/>
              </w:rPr>
            </w:pPr>
            <w:r>
              <w:rPr>
                <w:color w:val="000000"/>
                <w:sz w:val="22"/>
                <w:szCs w:val="22"/>
              </w:rPr>
              <w:t>5063501,5</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8143E7" w:rsidRDefault="008143E7" w:rsidP="000B4CA7">
            <w:pPr>
              <w:ind w:firstLine="42"/>
              <w:jc w:val="center"/>
              <w:outlineLvl w:val="1"/>
              <w:rPr>
                <w:color w:val="000000"/>
                <w:sz w:val="22"/>
                <w:szCs w:val="22"/>
              </w:rPr>
            </w:pPr>
            <w:r w:rsidRPr="008143E7">
              <w:rPr>
                <w:color w:val="000000"/>
                <w:sz w:val="22"/>
                <w:szCs w:val="22"/>
              </w:rPr>
              <w:t>115,2</w:t>
            </w:r>
            <w:r w:rsidR="000B4CA7" w:rsidRPr="008143E7">
              <w:rPr>
                <w:color w:val="000000"/>
                <w:sz w:val="22"/>
                <w:szCs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716EAB" w:rsidRDefault="008143E7" w:rsidP="000B4CA7">
            <w:pPr>
              <w:ind w:firstLine="27"/>
              <w:jc w:val="center"/>
              <w:outlineLvl w:val="1"/>
              <w:rPr>
                <w:color w:val="000000"/>
                <w:sz w:val="22"/>
                <w:szCs w:val="22"/>
                <w:highlight w:val="yellow"/>
              </w:rPr>
            </w:pPr>
            <w:r w:rsidRPr="008143E7">
              <w:rPr>
                <w:color w:val="000000"/>
                <w:sz w:val="22"/>
                <w:szCs w:val="22"/>
              </w:rPr>
              <w:t>5029192,6</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Управление имуществом Ивановской области и земельными ресурсами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1"/>
              <w:rPr>
                <w:color w:val="000000"/>
                <w:sz w:val="22"/>
                <w:szCs w:val="22"/>
              </w:rPr>
            </w:pPr>
            <w:r w:rsidRPr="003230B0">
              <w:rPr>
                <w:color w:val="000000"/>
                <w:sz w:val="22"/>
                <w:szCs w:val="22"/>
              </w:rPr>
              <w:t>18748,6</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100,0</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18522,9</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18522,9%</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1"/>
              <w:rPr>
                <w:color w:val="000000"/>
                <w:sz w:val="22"/>
                <w:szCs w:val="22"/>
              </w:rPr>
            </w:pPr>
            <w:r w:rsidRPr="003230B0">
              <w:rPr>
                <w:color w:val="000000"/>
                <w:sz w:val="22"/>
                <w:szCs w:val="22"/>
              </w:rPr>
              <w:t>100,0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1"/>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1"/>
              <w:rPr>
                <w:color w:val="000000"/>
                <w:sz w:val="22"/>
                <w:szCs w:val="22"/>
              </w:rPr>
            </w:pPr>
            <w:r w:rsidRPr="003230B0">
              <w:rPr>
                <w:color w:val="000000"/>
                <w:sz w:val="22"/>
                <w:szCs w:val="22"/>
              </w:rPr>
              <w:t>100,0</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Информационное общество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0"/>
              <w:rPr>
                <w:color w:val="000000"/>
                <w:sz w:val="22"/>
                <w:szCs w:val="22"/>
              </w:rPr>
            </w:pPr>
            <w:r w:rsidRPr="003230B0">
              <w:rPr>
                <w:color w:val="000000"/>
                <w:sz w:val="22"/>
                <w:szCs w:val="22"/>
              </w:rPr>
              <w:t>197461,0</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66728,3</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176235,6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264,1%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59343,5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59343,5</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0"/>
              <w:rPr>
                <w:color w:val="000000"/>
                <w:sz w:val="22"/>
                <w:szCs w:val="22"/>
              </w:rPr>
            </w:pPr>
            <w:r w:rsidRPr="003230B0">
              <w:rPr>
                <w:color w:val="000000"/>
                <w:sz w:val="22"/>
                <w:szCs w:val="22"/>
              </w:rPr>
              <w:t>100,0%</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0"/>
              <w:rPr>
                <w:color w:val="000000"/>
                <w:sz w:val="22"/>
                <w:szCs w:val="22"/>
              </w:rPr>
            </w:pPr>
            <w:r w:rsidRPr="003230B0">
              <w:rPr>
                <w:color w:val="000000"/>
                <w:sz w:val="22"/>
                <w:szCs w:val="22"/>
              </w:rPr>
              <w:t>59343,5</w:t>
            </w:r>
          </w:p>
        </w:tc>
      </w:tr>
      <w:tr w:rsidR="003230B0" w:rsidRPr="00595F5B" w:rsidTr="003230B0">
        <w:trPr>
          <w:trHeight w:val="340"/>
        </w:trPr>
        <w:tc>
          <w:tcPr>
            <w:tcW w:w="1348" w:type="pct"/>
            <w:hideMark/>
          </w:tcPr>
          <w:p w:rsidR="000B4CA7" w:rsidRPr="00777A2A" w:rsidRDefault="00A039B5" w:rsidP="000B4CA7">
            <w:pPr>
              <w:ind w:firstLine="0"/>
              <w:rPr>
                <w:sz w:val="22"/>
                <w:szCs w:val="22"/>
              </w:rPr>
            </w:pPr>
            <w:r>
              <w:rPr>
                <w:sz w:val="22"/>
                <w:szCs w:val="22"/>
              </w:rPr>
              <w:t>«</w:t>
            </w:r>
            <w:r w:rsidR="000B4CA7" w:rsidRPr="00777A2A">
              <w:rPr>
                <w:sz w:val="22"/>
                <w:szCs w:val="22"/>
              </w:rPr>
              <w:t>Совершенствование институтов государственного управления и местного самоуправления Ивановской области</w:t>
            </w:r>
            <w:r>
              <w:rPr>
                <w:sz w:val="22"/>
                <w:szCs w:val="22"/>
              </w:rPr>
              <w:t>»</w:t>
            </w:r>
          </w:p>
        </w:tc>
        <w:tc>
          <w:tcPr>
            <w:tcW w:w="463" w:type="pct"/>
            <w:tcBorders>
              <w:top w:val="single" w:sz="4" w:space="0" w:color="auto"/>
              <w:left w:val="single" w:sz="4" w:space="0" w:color="000000"/>
              <w:bottom w:val="single" w:sz="4" w:space="0" w:color="auto"/>
              <w:right w:val="single" w:sz="4" w:space="0" w:color="auto"/>
            </w:tcBorders>
            <w:shd w:val="clear" w:color="auto" w:fill="auto"/>
            <w:noWrap/>
          </w:tcPr>
          <w:p w:rsidR="000B4CA7" w:rsidRPr="003230B0" w:rsidRDefault="000B4CA7" w:rsidP="000B4CA7">
            <w:pPr>
              <w:ind w:firstLine="0"/>
              <w:jc w:val="center"/>
              <w:outlineLvl w:val="0"/>
              <w:rPr>
                <w:color w:val="000000"/>
                <w:sz w:val="22"/>
                <w:szCs w:val="22"/>
              </w:rPr>
            </w:pPr>
            <w:r w:rsidRPr="003230B0">
              <w:rPr>
                <w:color w:val="000000"/>
                <w:sz w:val="22"/>
                <w:szCs w:val="22"/>
              </w:rPr>
              <w:t>1460235,5</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1219093,8</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1473532,7</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120,9%</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1219592,3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0"/>
              <w:jc w:val="center"/>
              <w:outlineLvl w:val="0"/>
              <w:rPr>
                <w:color w:val="000000"/>
                <w:sz w:val="22"/>
                <w:szCs w:val="22"/>
              </w:rPr>
            </w:pPr>
            <w:r w:rsidRPr="003230B0">
              <w:rPr>
                <w:color w:val="000000"/>
                <w:sz w:val="22"/>
                <w:szCs w:val="22"/>
              </w:rPr>
              <w:t>1218105,9</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42"/>
              <w:jc w:val="center"/>
              <w:outlineLvl w:val="0"/>
              <w:rPr>
                <w:color w:val="000000"/>
                <w:sz w:val="22"/>
                <w:szCs w:val="22"/>
              </w:rPr>
            </w:pPr>
            <w:r w:rsidRPr="003230B0">
              <w:rPr>
                <w:color w:val="000000"/>
                <w:sz w:val="22"/>
                <w:szCs w:val="22"/>
              </w:rPr>
              <w:t>99,9%</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B4CA7" w:rsidRPr="003230B0" w:rsidRDefault="000B4CA7" w:rsidP="000B4CA7">
            <w:pPr>
              <w:ind w:firstLine="27"/>
              <w:jc w:val="center"/>
              <w:outlineLvl w:val="0"/>
              <w:rPr>
                <w:color w:val="000000"/>
                <w:sz w:val="22"/>
                <w:szCs w:val="22"/>
              </w:rPr>
            </w:pPr>
            <w:r w:rsidRPr="003230B0">
              <w:rPr>
                <w:color w:val="000000"/>
                <w:sz w:val="22"/>
                <w:szCs w:val="22"/>
              </w:rPr>
              <w:t>1218105,9</w:t>
            </w:r>
          </w:p>
        </w:tc>
      </w:tr>
      <w:tr w:rsidR="000B4CA7" w:rsidRPr="00595F5B" w:rsidTr="003230B0">
        <w:trPr>
          <w:trHeight w:val="818"/>
        </w:trPr>
        <w:tc>
          <w:tcPr>
            <w:tcW w:w="1348" w:type="pct"/>
            <w:noWrap/>
            <w:vAlign w:val="center"/>
            <w:hideMark/>
          </w:tcPr>
          <w:p w:rsidR="000B4CA7" w:rsidRPr="00595F5B" w:rsidRDefault="000B4CA7" w:rsidP="000B4CA7">
            <w:pPr>
              <w:keepLines/>
              <w:ind w:firstLine="0"/>
              <w:jc w:val="left"/>
              <w:rPr>
                <w:rFonts w:eastAsia="Calibri"/>
                <w:b/>
                <w:bCs/>
                <w:sz w:val="22"/>
                <w:szCs w:val="22"/>
                <w:highlight w:val="yellow"/>
                <w:lang w:eastAsia="en-US"/>
              </w:rPr>
            </w:pPr>
            <w:r w:rsidRPr="00777A2A">
              <w:rPr>
                <w:rFonts w:eastAsia="Calibri"/>
                <w:b/>
                <w:bCs/>
                <w:sz w:val="22"/>
                <w:szCs w:val="22"/>
                <w:lang w:eastAsia="en-US"/>
              </w:rPr>
              <w:t>Всего расходов в рамках государственных программ Ивановской области</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B4CA7" w:rsidRPr="00733115" w:rsidRDefault="000B4CA7" w:rsidP="000B4CA7">
            <w:pPr>
              <w:ind w:firstLine="0"/>
              <w:jc w:val="center"/>
              <w:rPr>
                <w:b/>
                <w:bCs/>
                <w:sz w:val="22"/>
                <w:szCs w:val="22"/>
              </w:rPr>
            </w:pPr>
            <w:r w:rsidRPr="00733115">
              <w:rPr>
                <w:b/>
                <w:bCs/>
                <w:sz w:val="22"/>
                <w:szCs w:val="22"/>
              </w:rPr>
              <w:t>42602015,6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733115" w:rsidRDefault="000B4CA7" w:rsidP="003230B0">
            <w:pPr>
              <w:ind w:firstLine="0"/>
              <w:jc w:val="center"/>
              <w:rPr>
                <w:b/>
                <w:bCs/>
                <w:sz w:val="22"/>
                <w:szCs w:val="22"/>
              </w:rPr>
            </w:pPr>
            <w:r w:rsidRPr="00733115">
              <w:rPr>
                <w:b/>
                <w:bCs/>
                <w:sz w:val="22"/>
                <w:szCs w:val="22"/>
              </w:rPr>
              <w:t>37422759,7</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0B4CA7" w:rsidP="003230B0">
            <w:pPr>
              <w:ind w:firstLine="0"/>
              <w:jc w:val="center"/>
              <w:rPr>
                <w:b/>
                <w:bCs/>
                <w:sz w:val="22"/>
                <w:szCs w:val="22"/>
              </w:rPr>
            </w:pPr>
            <w:r w:rsidRPr="00A9540F">
              <w:rPr>
                <w:b/>
                <w:bCs/>
                <w:sz w:val="22"/>
                <w:szCs w:val="22"/>
              </w:rPr>
              <w:t>42994984,4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9540F" w:rsidRDefault="000B4CA7" w:rsidP="003230B0">
            <w:pPr>
              <w:ind w:firstLine="0"/>
              <w:jc w:val="center"/>
              <w:rPr>
                <w:b/>
                <w:color w:val="000000"/>
                <w:sz w:val="22"/>
                <w:szCs w:val="22"/>
              </w:rPr>
            </w:pPr>
            <w:r w:rsidRPr="00A9540F">
              <w:rPr>
                <w:b/>
                <w:color w:val="000000"/>
                <w:sz w:val="22"/>
                <w:szCs w:val="22"/>
              </w:rPr>
              <w:t>114,9%</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E6551" w:rsidRDefault="000B4CA7" w:rsidP="008663AC">
            <w:pPr>
              <w:ind w:firstLine="0"/>
              <w:jc w:val="center"/>
              <w:rPr>
                <w:b/>
                <w:bCs/>
                <w:sz w:val="22"/>
                <w:szCs w:val="22"/>
                <w:highlight w:val="yellow"/>
              </w:rPr>
            </w:pPr>
            <w:r w:rsidRPr="00733115">
              <w:rPr>
                <w:b/>
                <w:bCs/>
                <w:sz w:val="22"/>
                <w:szCs w:val="22"/>
              </w:rPr>
              <w:t>3608200</w:t>
            </w:r>
            <w:r w:rsidR="008663AC" w:rsidRPr="00733115">
              <w:rPr>
                <w:b/>
                <w:bCs/>
                <w:sz w:val="22"/>
                <w:szCs w:val="22"/>
              </w:rPr>
              <w:t>3,9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E6551" w:rsidRDefault="00A9540F" w:rsidP="003230B0">
            <w:pPr>
              <w:ind w:firstLine="0"/>
              <w:jc w:val="center"/>
              <w:rPr>
                <w:b/>
                <w:bCs/>
                <w:sz w:val="22"/>
                <w:szCs w:val="22"/>
                <w:highlight w:val="yellow"/>
              </w:rPr>
            </w:pPr>
            <w:r w:rsidRPr="00A9540F">
              <w:rPr>
                <w:b/>
                <w:bCs/>
                <w:sz w:val="22"/>
                <w:szCs w:val="22"/>
              </w:rPr>
              <w:t>38354795,7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E6551" w:rsidRDefault="00A9540F" w:rsidP="003230B0">
            <w:pPr>
              <w:ind w:firstLine="0"/>
              <w:jc w:val="center"/>
              <w:rPr>
                <w:b/>
                <w:color w:val="000000"/>
                <w:sz w:val="22"/>
                <w:szCs w:val="22"/>
                <w:highlight w:val="yellow"/>
              </w:rPr>
            </w:pPr>
            <w:r w:rsidRPr="00A9540F">
              <w:rPr>
                <w:b/>
                <w:color w:val="000000"/>
                <w:sz w:val="22"/>
                <w:szCs w:val="22"/>
              </w:rPr>
              <w:t>106,3</w:t>
            </w:r>
            <w:r w:rsidR="000B4CA7" w:rsidRPr="00A9540F">
              <w:rPr>
                <w:b/>
                <w:color w:val="000000"/>
                <w:sz w:val="22"/>
                <w:szCs w:val="22"/>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0B4CA7" w:rsidRPr="00AE6551" w:rsidRDefault="00A9540F" w:rsidP="003230B0">
            <w:pPr>
              <w:ind w:firstLine="0"/>
              <w:jc w:val="center"/>
              <w:rPr>
                <w:b/>
                <w:bCs/>
                <w:sz w:val="22"/>
                <w:szCs w:val="22"/>
                <w:highlight w:val="yellow"/>
              </w:rPr>
            </w:pPr>
            <w:r w:rsidRPr="00A9540F">
              <w:rPr>
                <w:b/>
                <w:bCs/>
                <w:sz w:val="22"/>
                <w:szCs w:val="22"/>
              </w:rPr>
              <w:t>32355331,9</w:t>
            </w:r>
          </w:p>
        </w:tc>
      </w:tr>
    </w:tbl>
    <w:p w:rsidR="00295BA1" w:rsidRPr="00595F5B" w:rsidRDefault="00295BA1" w:rsidP="00295BA1">
      <w:pPr>
        <w:spacing w:line="276" w:lineRule="auto"/>
        <w:ind w:firstLine="0"/>
        <w:jc w:val="left"/>
        <w:rPr>
          <w:szCs w:val="28"/>
          <w:highlight w:val="yellow"/>
        </w:rPr>
        <w:sectPr w:rsidR="00295BA1" w:rsidRPr="00595F5B">
          <w:pgSz w:w="16838" w:h="11906" w:orient="landscape"/>
          <w:pgMar w:top="1559" w:right="1134" w:bottom="1276" w:left="1134" w:header="709" w:footer="709" w:gutter="0"/>
          <w:cols w:space="720"/>
        </w:sectPr>
      </w:pPr>
    </w:p>
    <w:p w:rsidR="00B72A11" w:rsidRDefault="00B72A11" w:rsidP="00B72A11">
      <w:r w:rsidRPr="00DD07BD">
        <w:t>Общий объем расходов областного бюджета в рамках государственных программ Ивановской области предусмотрен в                   20</w:t>
      </w:r>
      <w:r w:rsidR="00CF1FE9" w:rsidRPr="00DD07BD">
        <w:t>20</w:t>
      </w:r>
      <w:r w:rsidRPr="00DD07BD">
        <w:t xml:space="preserve"> году </w:t>
      </w:r>
      <w:r w:rsidR="00F609DC" w:rsidRPr="00DD07BD">
        <w:t>–</w:t>
      </w:r>
      <w:r w:rsidRPr="00DD07BD">
        <w:t xml:space="preserve"> </w:t>
      </w:r>
      <w:r w:rsidR="003230B0" w:rsidRPr="00DD07BD">
        <w:t xml:space="preserve">42994984,4 </w:t>
      </w:r>
      <w:r w:rsidR="00014F7A" w:rsidRPr="00DD07BD">
        <w:t>тыс. руб., в 202</w:t>
      </w:r>
      <w:r w:rsidR="00CF1FE9" w:rsidRPr="00DD07BD">
        <w:t>1</w:t>
      </w:r>
      <w:r w:rsidRPr="00DD07BD">
        <w:t xml:space="preserve"> году </w:t>
      </w:r>
      <w:r w:rsidR="00F609DC" w:rsidRPr="00DD07BD">
        <w:t>–</w:t>
      </w:r>
      <w:r w:rsidR="004D5C4C" w:rsidRPr="00DD07BD">
        <w:t xml:space="preserve"> </w:t>
      </w:r>
      <w:r w:rsidR="00DD07BD" w:rsidRPr="00DD07BD">
        <w:t>38354795,7</w:t>
      </w:r>
      <w:r w:rsidR="004D5C4C" w:rsidRPr="00DD07BD">
        <w:t xml:space="preserve"> тыс. руб., в 202</w:t>
      </w:r>
      <w:r w:rsidR="00CF1FE9" w:rsidRPr="00DD07BD">
        <w:t>2</w:t>
      </w:r>
      <w:r w:rsidR="00014F7A" w:rsidRPr="00DD07BD">
        <w:t> </w:t>
      </w:r>
      <w:r w:rsidRPr="00DD07BD">
        <w:t xml:space="preserve">году </w:t>
      </w:r>
      <w:r w:rsidR="00F609DC" w:rsidRPr="00DD07BD">
        <w:t>–</w:t>
      </w:r>
      <w:r w:rsidRPr="00DD07BD">
        <w:t xml:space="preserve"> </w:t>
      </w:r>
      <w:r w:rsidR="00DD07BD" w:rsidRPr="00DD07BD">
        <w:t>32355331,9</w:t>
      </w:r>
      <w:r w:rsidR="003230B0" w:rsidRPr="00DD07BD">
        <w:t xml:space="preserve"> </w:t>
      </w:r>
      <w:r w:rsidR="00014F7A" w:rsidRPr="00DD07BD">
        <w:t>тыс. руб</w:t>
      </w:r>
      <w:r w:rsidRPr="00DD07BD">
        <w:t>.</w:t>
      </w:r>
      <w:r w:rsidRPr="003230B0">
        <w:t xml:space="preserve"> </w:t>
      </w:r>
    </w:p>
    <w:p w:rsidR="00794C07" w:rsidRPr="00CF1FE9" w:rsidRDefault="00293E38" w:rsidP="00FA5960">
      <w:pPr>
        <w:rPr>
          <w:rFonts w:eastAsiaTheme="minorHAnsi"/>
          <w:bCs/>
          <w:szCs w:val="28"/>
          <w:lang w:eastAsia="en-US"/>
        </w:rPr>
      </w:pPr>
      <w:r w:rsidRPr="00CF1FE9">
        <w:rPr>
          <w:rFonts w:eastAsiaTheme="minorHAnsi"/>
          <w:bCs/>
          <w:szCs w:val="28"/>
          <w:lang w:eastAsia="en-US"/>
        </w:rPr>
        <w:t xml:space="preserve">Расходы на реализацию государственных программ Ивановской области в общем объеме расходов областного бюджета </w:t>
      </w:r>
      <w:r w:rsidR="00794C07" w:rsidRPr="00CF1FE9">
        <w:rPr>
          <w:rFonts w:eastAsiaTheme="minorHAnsi"/>
          <w:bCs/>
          <w:szCs w:val="28"/>
          <w:lang w:eastAsia="en-US"/>
        </w:rPr>
        <w:t>составят:</w:t>
      </w:r>
    </w:p>
    <w:p w:rsidR="008E495F" w:rsidRPr="00DD07BD" w:rsidRDefault="00293E38" w:rsidP="00733115">
      <w:pPr>
        <w:tabs>
          <w:tab w:val="left" w:pos="4395"/>
        </w:tabs>
        <w:rPr>
          <w:rFonts w:eastAsiaTheme="minorHAnsi"/>
          <w:bCs/>
          <w:szCs w:val="28"/>
          <w:lang w:eastAsia="en-US"/>
        </w:rPr>
      </w:pPr>
      <w:r w:rsidRPr="00DD07BD">
        <w:rPr>
          <w:rFonts w:eastAsiaTheme="minorHAnsi"/>
          <w:bCs/>
          <w:szCs w:val="28"/>
          <w:lang w:eastAsia="en-US"/>
        </w:rPr>
        <w:t>в 20</w:t>
      </w:r>
      <w:r w:rsidR="00701505" w:rsidRPr="00DD07BD">
        <w:rPr>
          <w:rFonts w:eastAsiaTheme="minorHAnsi"/>
          <w:bCs/>
          <w:szCs w:val="28"/>
          <w:lang w:eastAsia="en-US"/>
        </w:rPr>
        <w:t>20</w:t>
      </w:r>
      <w:r w:rsidR="00505142" w:rsidRPr="00DD07BD">
        <w:rPr>
          <w:rFonts w:eastAsiaTheme="minorHAnsi"/>
          <w:bCs/>
          <w:szCs w:val="28"/>
          <w:lang w:eastAsia="en-US"/>
        </w:rPr>
        <w:t> году</w:t>
      </w:r>
      <w:r w:rsidR="00F62194" w:rsidRPr="00DD07BD">
        <w:rPr>
          <w:rFonts w:eastAsiaTheme="minorHAnsi"/>
          <w:bCs/>
          <w:szCs w:val="28"/>
          <w:lang w:eastAsia="en-US"/>
        </w:rPr>
        <w:t xml:space="preserve"> – </w:t>
      </w:r>
      <w:r w:rsidR="00505142" w:rsidRPr="00DD07BD">
        <w:rPr>
          <w:rFonts w:eastAsiaTheme="minorHAnsi"/>
          <w:bCs/>
          <w:szCs w:val="28"/>
          <w:lang w:eastAsia="en-US"/>
        </w:rPr>
        <w:t>98,</w:t>
      </w:r>
      <w:r w:rsidR="003230B0" w:rsidRPr="00DD07BD">
        <w:rPr>
          <w:rFonts w:eastAsiaTheme="minorHAnsi"/>
          <w:bCs/>
          <w:szCs w:val="28"/>
          <w:lang w:eastAsia="en-US"/>
        </w:rPr>
        <w:t>7</w:t>
      </w:r>
      <w:r w:rsidR="00794C07" w:rsidRPr="00DD07BD">
        <w:rPr>
          <w:rFonts w:eastAsiaTheme="minorHAnsi"/>
          <w:bCs/>
          <w:szCs w:val="28"/>
          <w:lang w:eastAsia="en-US"/>
        </w:rPr>
        <w:t>%;</w:t>
      </w:r>
      <w:r w:rsidR="00733115" w:rsidRPr="00DD07BD">
        <w:rPr>
          <w:rFonts w:eastAsiaTheme="minorHAnsi"/>
          <w:bCs/>
          <w:szCs w:val="28"/>
          <w:lang w:eastAsia="en-US"/>
        </w:rPr>
        <w:tab/>
      </w:r>
    </w:p>
    <w:p w:rsidR="00794C07" w:rsidRPr="00DD07BD" w:rsidRDefault="00014F7A" w:rsidP="00FA5960">
      <w:pPr>
        <w:rPr>
          <w:rFonts w:eastAsiaTheme="minorHAnsi"/>
          <w:bCs/>
          <w:szCs w:val="28"/>
          <w:lang w:eastAsia="en-US"/>
        </w:rPr>
      </w:pPr>
      <w:r w:rsidRPr="00DD07BD">
        <w:rPr>
          <w:rFonts w:eastAsiaTheme="minorHAnsi"/>
          <w:bCs/>
          <w:szCs w:val="28"/>
          <w:lang w:eastAsia="en-US"/>
        </w:rPr>
        <w:t>в 202</w:t>
      </w:r>
      <w:r w:rsidR="00701505" w:rsidRPr="00DD07BD">
        <w:rPr>
          <w:rFonts w:eastAsiaTheme="minorHAnsi"/>
          <w:bCs/>
          <w:szCs w:val="28"/>
          <w:lang w:eastAsia="en-US"/>
        </w:rPr>
        <w:t>1</w:t>
      </w:r>
      <w:r w:rsidR="00794C07" w:rsidRPr="00DD07BD">
        <w:rPr>
          <w:rFonts w:eastAsiaTheme="minorHAnsi"/>
          <w:bCs/>
          <w:szCs w:val="28"/>
          <w:lang w:eastAsia="en-US"/>
        </w:rPr>
        <w:t xml:space="preserve"> году </w:t>
      </w:r>
      <w:r w:rsidR="00F62194" w:rsidRPr="00DD07BD">
        <w:rPr>
          <w:rFonts w:eastAsiaTheme="minorHAnsi"/>
          <w:bCs/>
          <w:szCs w:val="28"/>
          <w:lang w:eastAsia="en-US"/>
        </w:rPr>
        <w:t>–</w:t>
      </w:r>
      <w:r w:rsidR="00FA5960" w:rsidRPr="00DD07BD">
        <w:rPr>
          <w:rFonts w:eastAsiaTheme="minorHAnsi"/>
          <w:bCs/>
          <w:szCs w:val="28"/>
          <w:lang w:eastAsia="en-US"/>
        </w:rPr>
        <w:t xml:space="preserve"> </w:t>
      </w:r>
      <w:r w:rsidR="00DD07BD" w:rsidRPr="00DD07BD">
        <w:rPr>
          <w:rFonts w:eastAsiaTheme="minorHAnsi"/>
          <w:bCs/>
          <w:szCs w:val="28"/>
          <w:lang w:eastAsia="en-US"/>
        </w:rPr>
        <w:t>99,0</w:t>
      </w:r>
      <w:r w:rsidR="00F62194" w:rsidRPr="00DD07BD">
        <w:rPr>
          <w:rFonts w:eastAsiaTheme="minorHAnsi"/>
          <w:bCs/>
          <w:szCs w:val="28"/>
          <w:lang w:eastAsia="en-US"/>
        </w:rPr>
        <w:t>%</w:t>
      </w:r>
      <w:r w:rsidR="00FA5960" w:rsidRPr="00DD07BD">
        <w:rPr>
          <w:rFonts w:eastAsiaTheme="minorHAnsi"/>
          <w:bCs/>
          <w:szCs w:val="28"/>
          <w:lang w:eastAsia="en-US"/>
        </w:rPr>
        <w:t>;</w:t>
      </w:r>
    </w:p>
    <w:p w:rsidR="00794C07" w:rsidRPr="00DD07BD" w:rsidRDefault="00014F7A" w:rsidP="00FA5960">
      <w:pPr>
        <w:rPr>
          <w:rFonts w:eastAsiaTheme="minorHAnsi"/>
          <w:bCs/>
          <w:szCs w:val="28"/>
          <w:lang w:eastAsia="en-US"/>
        </w:rPr>
      </w:pPr>
      <w:r w:rsidRPr="00DD07BD">
        <w:rPr>
          <w:rFonts w:eastAsiaTheme="minorHAnsi"/>
          <w:bCs/>
          <w:szCs w:val="28"/>
          <w:lang w:eastAsia="en-US"/>
        </w:rPr>
        <w:t>в 202</w:t>
      </w:r>
      <w:r w:rsidR="00701505" w:rsidRPr="00DD07BD">
        <w:rPr>
          <w:rFonts w:eastAsiaTheme="minorHAnsi"/>
          <w:bCs/>
          <w:szCs w:val="28"/>
          <w:lang w:eastAsia="en-US"/>
        </w:rPr>
        <w:t>2</w:t>
      </w:r>
      <w:r w:rsidR="00794C07" w:rsidRPr="00DD07BD">
        <w:rPr>
          <w:rFonts w:eastAsiaTheme="minorHAnsi"/>
          <w:bCs/>
          <w:szCs w:val="28"/>
          <w:lang w:eastAsia="en-US"/>
        </w:rPr>
        <w:t xml:space="preserve"> году </w:t>
      </w:r>
      <w:r w:rsidR="00F62194" w:rsidRPr="00DD07BD">
        <w:rPr>
          <w:rFonts w:eastAsiaTheme="minorHAnsi"/>
          <w:bCs/>
          <w:szCs w:val="28"/>
          <w:lang w:eastAsia="en-US"/>
        </w:rPr>
        <w:t>–</w:t>
      </w:r>
      <w:r w:rsidR="00794C07" w:rsidRPr="00DD07BD">
        <w:rPr>
          <w:rFonts w:eastAsiaTheme="minorHAnsi"/>
          <w:bCs/>
          <w:szCs w:val="28"/>
          <w:lang w:eastAsia="en-US"/>
        </w:rPr>
        <w:t xml:space="preserve"> </w:t>
      </w:r>
      <w:r w:rsidR="003230B0" w:rsidRPr="00DD07BD">
        <w:rPr>
          <w:rFonts w:eastAsiaTheme="minorHAnsi"/>
          <w:bCs/>
          <w:szCs w:val="28"/>
          <w:lang w:eastAsia="en-US"/>
        </w:rPr>
        <w:t>99,0</w:t>
      </w:r>
      <w:r w:rsidR="00F62194" w:rsidRPr="00DD07BD">
        <w:rPr>
          <w:rFonts w:eastAsiaTheme="minorHAnsi"/>
          <w:bCs/>
          <w:szCs w:val="28"/>
          <w:lang w:eastAsia="en-US"/>
        </w:rPr>
        <w:t>%</w:t>
      </w:r>
      <w:r w:rsidR="00794C07" w:rsidRPr="00DD07BD">
        <w:rPr>
          <w:rFonts w:eastAsiaTheme="minorHAnsi"/>
          <w:bCs/>
          <w:szCs w:val="28"/>
          <w:lang w:eastAsia="en-US"/>
        </w:rPr>
        <w:t xml:space="preserve">. </w:t>
      </w:r>
    </w:p>
    <w:p w:rsidR="00B93CC9" w:rsidRPr="00DD07BD" w:rsidRDefault="00B93CC9" w:rsidP="009010F2">
      <w:pPr>
        <w:rPr>
          <w:rFonts w:eastAsiaTheme="minorHAnsi"/>
          <w:bCs/>
          <w:szCs w:val="28"/>
          <w:lang w:eastAsia="en-US"/>
        </w:rPr>
      </w:pPr>
    </w:p>
    <w:p w:rsidR="00BA133A" w:rsidRPr="007B36AC" w:rsidRDefault="00BA133A" w:rsidP="00BA133A">
      <w:pPr>
        <w:jc w:val="center"/>
        <w:rPr>
          <w:b/>
          <w:i/>
          <w:szCs w:val="28"/>
        </w:rPr>
      </w:pPr>
      <w:r w:rsidRPr="007B36AC">
        <w:rPr>
          <w:b/>
          <w:i/>
          <w:szCs w:val="28"/>
        </w:rPr>
        <w:t>Государственная программа Ивановской области</w:t>
      </w:r>
    </w:p>
    <w:p w:rsidR="00BA133A" w:rsidRPr="007B36AC" w:rsidRDefault="00BA133A" w:rsidP="00BA133A">
      <w:pPr>
        <w:jc w:val="center"/>
        <w:rPr>
          <w:rFonts w:eastAsia="Calibri"/>
          <w:b/>
          <w:i/>
          <w:szCs w:val="28"/>
          <w:lang w:eastAsia="en-US"/>
        </w:rPr>
      </w:pPr>
      <w:r>
        <w:rPr>
          <w:rFonts w:eastAsia="Calibri"/>
          <w:b/>
          <w:i/>
          <w:szCs w:val="28"/>
          <w:lang w:eastAsia="en-US"/>
        </w:rPr>
        <w:t>«</w:t>
      </w:r>
      <w:r w:rsidRPr="007B36AC">
        <w:rPr>
          <w:rFonts w:eastAsia="Calibri"/>
          <w:b/>
          <w:i/>
          <w:szCs w:val="28"/>
          <w:lang w:eastAsia="en-US"/>
        </w:rPr>
        <w:t>Развитие здравоохранения Ивановской области</w:t>
      </w:r>
      <w:r>
        <w:rPr>
          <w:rFonts w:eastAsia="Calibri"/>
          <w:b/>
          <w:i/>
          <w:szCs w:val="28"/>
          <w:lang w:eastAsia="en-US"/>
        </w:rPr>
        <w:t>»</w:t>
      </w:r>
    </w:p>
    <w:p w:rsidR="00BA133A" w:rsidRPr="007B36AC" w:rsidRDefault="00BA133A" w:rsidP="00BA133A">
      <w:pPr>
        <w:jc w:val="center"/>
        <w:rPr>
          <w:szCs w:val="28"/>
        </w:rPr>
      </w:pPr>
    </w:p>
    <w:p w:rsidR="00BA133A" w:rsidRPr="007B36AC" w:rsidRDefault="00BA133A" w:rsidP="00BA133A">
      <w:pPr>
        <w:rPr>
          <w:bCs/>
          <w:szCs w:val="28"/>
        </w:rPr>
      </w:pPr>
      <w:r w:rsidRPr="007B36AC">
        <w:rPr>
          <w:bCs/>
          <w:szCs w:val="28"/>
        </w:rPr>
        <w:t xml:space="preserve">Целями государственной программы Ивановской области </w:t>
      </w:r>
      <w:r>
        <w:rPr>
          <w:bCs/>
          <w:szCs w:val="28"/>
        </w:rPr>
        <w:t>«</w:t>
      </w:r>
      <w:r w:rsidRPr="007B36AC">
        <w:rPr>
          <w:bCs/>
          <w:szCs w:val="28"/>
        </w:rPr>
        <w:t>Развитие здравоохранения Ивановской области</w:t>
      </w:r>
      <w:r>
        <w:rPr>
          <w:bCs/>
          <w:szCs w:val="28"/>
        </w:rPr>
        <w:t>»</w:t>
      </w:r>
      <w:r w:rsidRPr="007B36AC">
        <w:rPr>
          <w:bCs/>
          <w:szCs w:val="28"/>
        </w:rPr>
        <w:t xml:space="preserve">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BA133A" w:rsidRPr="007B36AC" w:rsidRDefault="00BA133A" w:rsidP="00BA133A">
      <w:pPr>
        <w:rPr>
          <w:bCs/>
          <w:szCs w:val="28"/>
        </w:rPr>
      </w:pPr>
      <w:r w:rsidRPr="007B36AC">
        <w:rPr>
          <w:bCs/>
          <w:szCs w:val="28"/>
        </w:rPr>
        <w:t xml:space="preserve">Расходы областного бюджета на 2020 год и на плановый период 2021 и 2022 годов на реализацию государственной программы </w:t>
      </w:r>
      <w:r>
        <w:rPr>
          <w:bCs/>
          <w:szCs w:val="28"/>
        </w:rPr>
        <w:t>«</w:t>
      </w:r>
      <w:r w:rsidRPr="007B36AC">
        <w:rPr>
          <w:bCs/>
          <w:szCs w:val="28"/>
        </w:rPr>
        <w:t>Развитие здравоохранения Ивановской области</w:t>
      </w:r>
      <w:r>
        <w:rPr>
          <w:bCs/>
          <w:szCs w:val="28"/>
        </w:rPr>
        <w:t>»</w:t>
      </w:r>
      <w:r w:rsidRPr="007B36AC">
        <w:rPr>
          <w:bCs/>
          <w:szCs w:val="28"/>
        </w:rPr>
        <w:t xml:space="preserve"> представлены в нижеследующей таблице:</w:t>
      </w: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pPr>
    </w:p>
    <w:p w:rsidR="00BA133A" w:rsidRPr="00595F5B" w:rsidRDefault="00BA133A" w:rsidP="00BA133A">
      <w:pPr>
        <w:spacing w:line="276" w:lineRule="auto"/>
        <w:jc w:val="right"/>
        <w:rPr>
          <w:sz w:val="24"/>
          <w:szCs w:val="28"/>
          <w:highlight w:val="yellow"/>
        </w:rPr>
        <w:sectPr w:rsidR="00BA133A" w:rsidRPr="00595F5B" w:rsidSect="00083BB9">
          <w:headerReference w:type="default" r:id="rId13"/>
          <w:pgSz w:w="11906" w:h="16838"/>
          <w:pgMar w:top="1134" w:right="1559" w:bottom="1134" w:left="1276" w:header="709" w:footer="709" w:gutter="0"/>
          <w:cols w:space="720"/>
          <w:docGrid w:linePitch="381"/>
        </w:sectPr>
      </w:pPr>
    </w:p>
    <w:p w:rsidR="00BA133A" w:rsidRPr="00015355" w:rsidRDefault="00BA133A" w:rsidP="00BA133A">
      <w:pPr>
        <w:spacing w:line="276" w:lineRule="auto"/>
        <w:jc w:val="right"/>
        <w:rPr>
          <w:sz w:val="24"/>
          <w:szCs w:val="28"/>
        </w:rPr>
      </w:pPr>
      <w:r w:rsidRPr="00015355">
        <w:rPr>
          <w:sz w:val="24"/>
          <w:szCs w:val="28"/>
        </w:rPr>
        <w:t>(тыс. руб.)</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276"/>
        <w:gridCol w:w="1419"/>
        <w:gridCol w:w="1419"/>
        <w:gridCol w:w="1416"/>
        <w:gridCol w:w="1419"/>
        <w:gridCol w:w="1440"/>
        <w:gridCol w:w="1124"/>
        <w:gridCol w:w="1408"/>
      </w:tblGrid>
      <w:tr w:rsidR="00BA133A" w:rsidRPr="00E70E90" w:rsidTr="00BA133A">
        <w:trPr>
          <w:trHeight w:val="315"/>
        </w:trPr>
        <w:tc>
          <w:tcPr>
            <w:tcW w:w="1260" w:type="pct"/>
            <w:vMerge w:val="restart"/>
            <w:shd w:val="clear" w:color="auto" w:fill="auto"/>
            <w:vAlign w:val="center"/>
            <w:hideMark/>
          </w:tcPr>
          <w:p w:rsidR="00BA133A" w:rsidRPr="009F6BB0" w:rsidRDefault="00BA133A" w:rsidP="00BA133A">
            <w:pPr>
              <w:ind w:firstLine="0"/>
              <w:jc w:val="center"/>
              <w:rPr>
                <w:sz w:val="20"/>
              </w:rPr>
            </w:pPr>
            <w:r w:rsidRPr="009F6BB0">
              <w:rPr>
                <w:sz w:val="20"/>
              </w:rPr>
              <w:t>Наименование</w:t>
            </w:r>
          </w:p>
        </w:tc>
        <w:tc>
          <w:tcPr>
            <w:tcW w:w="437" w:type="pct"/>
            <w:shd w:val="clear" w:color="auto" w:fill="auto"/>
            <w:vAlign w:val="center"/>
            <w:hideMark/>
          </w:tcPr>
          <w:p w:rsidR="00BA133A" w:rsidRPr="009F6BB0" w:rsidRDefault="00BA133A" w:rsidP="00BA133A">
            <w:pPr>
              <w:ind w:firstLine="0"/>
              <w:jc w:val="center"/>
              <w:rPr>
                <w:sz w:val="20"/>
              </w:rPr>
            </w:pPr>
            <w:r w:rsidRPr="009F6BB0">
              <w:rPr>
                <w:sz w:val="20"/>
              </w:rPr>
              <w:t>2019 год</w:t>
            </w:r>
          </w:p>
        </w:tc>
        <w:tc>
          <w:tcPr>
            <w:tcW w:w="1457" w:type="pct"/>
            <w:gridSpan w:val="3"/>
            <w:shd w:val="clear" w:color="auto" w:fill="auto"/>
            <w:vAlign w:val="center"/>
            <w:hideMark/>
          </w:tcPr>
          <w:p w:rsidR="00BA133A" w:rsidRPr="009F6BB0" w:rsidRDefault="00BA133A" w:rsidP="00BA133A">
            <w:pPr>
              <w:ind w:firstLine="0"/>
              <w:jc w:val="center"/>
              <w:rPr>
                <w:sz w:val="20"/>
              </w:rPr>
            </w:pPr>
            <w:r w:rsidRPr="009F6BB0">
              <w:rPr>
                <w:sz w:val="20"/>
              </w:rPr>
              <w:t>2020 год</w:t>
            </w:r>
          </w:p>
        </w:tc>
        <w:tc>
          <w:tcPr>
            <w:tcW w:w="1364" w:type="pct"/>
            <w:gridSpan w:val="3"/>
            <w:shd w:val="clear" w:color="auto" w:fill="auto"/>
            <w:vAlign w:val="center"/>
            <w:hideMark/>
          </w:tcPr>
          <w:p w:rsidR="00BA133A" w:rsidRPr="009F6BB0" w:rsidRDefault="00BA133A" w:rsidP="00BA133A">
            <w:pPr>
              <w:ind w:firstLine="0"/>
              <w:jc w:val="center"/>
              <w:rPr>
                <w:sz w:val="20"/>
              </w:rPr>
            </w:pPr>
            <w:r w:rsidRPr="009F6BB0">
              <w:rPr>
                <w:sz w:val="20"/>
              </w:rPr>
              <w:t>2021 год</w:t>
            </w:r>
          </w:p>
        </w:tc>
        <w:tc>
          <w:tcPr>
            <w:tcW w:w="482" w:type="pct"/>
            <w:shd w:val="clear" w:color="auto" w:fill="auto"/>
            <w:vAlign w:val="center"/>
            <w:hideMark/>
          </w:tcPr>
          <w:p w:rsidR="00BA133A" w:rsidRPr="009F6BB0" w:rsidRDefault="00BA133A" w:rsidP="00BA133A">
            <w:pPr>
              <w:ind w:firstLine="0"/>
              <w:jc w:val="center"/>
              <w:rPr>
                <w:sz w:val="20"/>
              </w:rPr>
            </w:pPr>
            <w:r w:rsidRPr="009F6BB0">
              <w:rPr>
                <w:sz w:val="20"/>
              </w:rPr>
              <w:t>2022 год</w:t>
            </w:r>
          </w:p>
        </w:tc>
      </w:tr>
      <w:tr w:rsidR="00BA133A" w:rsidRPr="00E70E90" w:rsidTr="00BA133A">
        <w:trPr>
          <w:trHeight w:val="525"/>
        </w:trPr>
        <w:tc>
          <w:tcPr>
            <w:tcW w:w="1260" w:type="pct"/>
            <w:vMerge/>
            <w:vAlign w:val="center"/>
            <w:hideMark/>
          </w:tcPr>
          <w:p w:rsidR="00BA133A" w:rsidRPr="009F6BB0" w:rsidRDefault="00BA133A" w:rsidP="00BA133A">
            <w:pPr>
              <w:ind w:firstLine="0"/>
              <w:jc w:val="left"/>
              <w:rPr>
                <w:sz w:val="20"/>
              </w:rPr>
            </w:pPr>
          </w:p>
        </w:tc>
        <w:tc>
          <w:tcPr>
            <w:tcW w:w="437" w:type="pct"/>
            <w:shd w:val="clear" w:color="auto" w:fill="auto"/>
            <w:vAlign w:val="center"/>
            <w:hideMark/>
          </w:tcPr>
          <w:p w:rsidR="00BA133A" w:rsidRPr="009F6BB0" w:rsidRDefault="00BA133A" w:rsidP="00BA133A">
            <w:pPr>
              <w:ind w:firstLine="0"/>
              <w:jc w:val="center"/>
              <w:rPr>
                <w:sz w:val="20"/>
              </w:rPr>
            </w:pPr>
            <w:r w:rsidRPr="009F6BB0">
              <w:rPr>
                <w:sz w:val="20"/>
              </w:rPr>
              <w:t>утверждено</w:t>
            </w:r>
          </w:p>
        </w:tc>
        <w:tc>
          <w:tcPr>
            <w:tcW w:w="486" w:type="pct"/>
            <w:shd w:val="clear" w:color="auto" w:fill="auto"/>
            <w:vAlign w:val="center"/>
            <w:hideMark/>
          </w:tcPr>
          <w:p w:rsidR="00BA133A" w:rsidRPr="009F6BB0" w:rsidRDefault="00BA133A" w:rsidP="00BA133A">
            <w:pPr>
              <w:ind w:firstLine="0"/>
              <w:jc w:val="center"/>
              <w:rPr>
                <w:sz w:val="20"/>
              </w:rPr>
            </w:pPr>
            <w:r w:rsidRPr="009F6BB0">
              <w:rPr>
                <w:sz w:val="20"/>
              </w:rPr>
              <w:t>утверждено</w:t>
            </w:r>
          </w:p>
        </w:tc>
        <w:tc>
          <w:tcPr>
            <w:tcW w:w="486" w:type="pct"/>
            <w:shd w:val="clear" w:color="auto" w:fill="auto"/>
            <w:vAlign w:val="center"/>
            <w:hideMark/>
          </w:tcPr>
          <w:p w:rsidR="00BA133A" w:rsidRPr="009F6BB0" w:rsidRDefault="00BA133A" w:rsidP="00BA133A">
            <w:pPr>
              <w:ind w:firstLine="0"/>
              <w:jc w:val="center"/>
              <w:rPr>
                <w:sz w:val="20"/>
              </w:rPr>
            </w:pPr>
            <w:r w:rsidRPr="009F6BB0">
              <w:rPr>
                <w:sz w:val="20"/>
              </w:rPr>
              <w:t>законопроект</w:t>
            </w:r>
          </w:p>
        </w:tc>
        <w:tc>
          <w:tcPr>
            <w:tcW w:w="485" w:type="pct"/>
            <w:shd w:val="clear" w:color="auto" w:fill="auto"/>
            <w:vAlign w:val="center"/>
            <w:hideMark/>
          </w:tcPr>
          <w:p w:rsidR="00BA133A" w:rsidRPr="009F6BB0" w:rsidRDefault="00BA133A" w:rsidP="00BA133A">
            <w:pPr>
              <w:ind w:firstLine="0"/>
              <w:jc w:val="center"/>
              <w:rPr>
                <w:sz w:val="20"/>
              </w:rPr>
            </w:pPr>
            <w:r w:rsidRPr="009F6BB0">
              <w:rPr>
                <w:sz w:val="20"/>
              </w:rPr>
              <w:t>изменения</w:t>
            </w:r>
          </w:p>
        </w:tc>
        <w:tc>
          <w:tcPr>
            <w:tcW w:w="486" w:type="pct"/>
            <w:shd w:val="clear" w:color="auto" w:fill="auto"/>
            <w:vAlign w:val="center"/>
            <w:hideMark/>
          </w:tcPr>
          <w:p w:rsidR="00BA133A" w:rsidRPr="009F6BB0" w:rsidRDefault="00BA133A" w:rsidP="00BA133A">
            <w:pPr>
              <w:ind w:firstLine="0"/>
              <w:jc w:val="center"/>
              <w:rPr>
                <w:sz w:val="20"/>
              </w:rPr>
            </w:pPr>
            <w:r w:rsidRPr="009F6BB0">
              <w:rPr>
                <w:sz w:val="20"/>
              </w:rPr>
              <w:t>утверждено</w:t>
            </w:r>
          </w:p>
        </w:tc>
        <w:tc>
          <w:tcPr>
            <w:tcW w:w="493" w:type="pct"/>
            <w:shd w:val="clear" w:color="auto" w:fill="auto"/>
            <w:vAlign w:val="center"/>
            <w:hideMark/>
          </w:tcPr>
          <w:p w:rsidR="00BA133A" w:rsidRPr="009F6BB0" w:rsidRDefault="00BA133A" w:rsidP="00BA133A">
            <w:pPr>
              <w:ind w:firstLine="0"/>
              <w:jc w:val="center"/>
              <w:rPr>
                <w:sz w:val="20"/>
              </w:rPr>
            </w:pPr>
            <w:r w:rsidRPr="009F6BB0">
              <w:rPr>
                <w:sz w:val="20"/>
              </w:rPr>
              <w:t>законопроект</w:t>
            </w:r>
          </w:p>
        </w:tc>
        <w:tc>
          <w:tcPr>
            <w:tcW w:w="385" w:type="pct"/>
            <w:shd w:val="clear" w:color="auto" w:fill="auto"/>
            <w:vAlign w:val="center"/>
            <w:hideMark/>
          </w:tcPr>
          <w:p w:rsidR="00BA133A" w:rsidRPr="009F6BB0" w:rsidRDefault="00BA133A" w:rsidP="00BA133A">
            <w:pPr>
              <w:ind w:firstLine="0"/>
              <w:jc w:val="center"/>
              <w:rPr>
                <w:sz w:val="20"/>
              </w:rPr>
            </w:pPr>
            <w:r w:rsidRPr="009F6BB0">
              <w:rPr>
                <w:sz w:val="20"/>
              </w:rPr>
              <w:t>изменения</w:t>
            </w:r>
          </w:p>
        </w:tc>
        <w:tc>
          <w:tcPr>
            <w:tcW w:w="482" w:type="pct"/>
            <w:shd w:val="clear" w:color="auto" w:fill="auto"/>
            <w:vAlign w:val="center"/>
            <w:hideMark/>
          </w:tcPr>
          <w:p w:rsidR="00BA133A" w:rsidRPr="009F6BB0" w:rsidRDefault="00BA133A" w:rsidP="00BA133A">
            <w:pPr>
              <w:ind w:firstLine="0"/>
              <w:jc w:val="center"/>
              <w:rPr>
                <w:sz w:val="20"/>
              </w:rPr>
            </w:pPr>
            <w:r w:rsidRPr="009F6BB0">
              <w:rPr>
                <w:sz w:val="20"/>
              </w:rPr>
              <w:t>законопроект</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b/>
                <w:bCs/>
                <w:sz w:val="20"/>
              </w:rPr>
            </w:pPr>
            <w:r w:rsidRPr="009F6BB0">
              <w:rPr>
                <w:b/>
                <w:bCs/>
                <w:sz w:val="20"/>
              </w:rPr>
              <w:t>Государственная программа Ивановской области «Развитие здравоохранения Ивановской области»</w:t>
            </w:r>
          </w:p>
        </w:tc>
        <w:tc>
          <w:tcPr>
            <w:tcW w:w="437" w:type="pct"/>
            <w:shd w:val="clear" w:color="auto" w:fill="auto"/>
            <w:noWrap/>
            <w:vAlign w:val="center"/>
            <w:hideMark/>
          </w:tcPr>
          <w:p w:rsidR="00BA133A" w:rsidRPr="009F6BB0" w:rsidRDefault="00BA133A" w:rsidP="00BA133A">
            <w:pPr>
              <w:ind w:firstLine="0"/>
              <w:jc w:val="center"/>
              <w:rPr>
                <w:b/>
                <w:bCs/>
                <w:sz w:val="20"/>
              </w:rPr>
            </w:pPr>
            <w:r w:rsidRPr="009F6BB0">
              <w:rPr>
                <w:b/>
                <w:bCs/>
                <w:sz w:val="20"/>
              </w:rPr>
              <w:t>6666629,7</w:t>
            </w:r>
          </w:p>
        </w:tc>
        <w:tc>
          <w:tcPr>
            <w:tcW w:w="486" w:type="pct"/>
            <w:shd w:val="clear" w:color="auto" w:fill="auto"/>
            <w:noWrap/>
            <w:vAlign w:val="center"/>
            <w:hideMark/>
          </w:tcPr>
          <w:p w:rsidR="00BA133A" w:rsidRPr="009F6BB0" w:rsidRDefault="00BA133A" w:rsidP="00BA133A">
            <w:pPr>
              <w:ind w:firstLine="0"/>
              <w:jc w:val="center"/>
              <w:rPr>
                <w:b/>
                <w:bCs/>
                <w:sz w:val="20"/>
              </w:rPr>
            </w:pPr>
            <w:r w:rsidRPr="009F6BB0">
              <w:rPr>
                <w:b/>
                <w:bCs/>
                <w:sz w:val="20"/>
              </w:rPr>
              <w:t>6377343,4</w:t>
            </w:r>
          </w:p>
        </w:tc>
        <w:tc>
          <w:tcPr>
            <w:tcW w:w="486" w:type="pct"/>
            <w:shd w:val="clear" w:color="auto" w:fill="auto"/>
            <w:noWrap/>
            <w:vAlign w:val="center"/>
            <w:hideMark/>
          </w:tcPr>
          <w:p w:rsidR="00BA133A" w:rsidRPr="00AE6551" w:rsidRDefault="00BA133A" w:rsidP="00BA133A">
            <w:pPr>
              <w:ind w:firstLine="0"/>
              <w:jc w:val="center"/>
              <w:rPr>
                <w:b/>
                <w:bCs/>
                <w:sz w:val="20"/>
              </w:rPr>
            </w:pPr>
            <w:r w:rsidRPr="00AE6551">
              <w:rPr>
                <w:b/>
                <w:bCs/>
                <w:sz w:val="20"/>
              </w:rPr>
              <w:t>6622166,8</w:t>
            </w:r>
          </w:p>
        </w:tc>
        <w:tc>
          <w:tcPr>
            <w:tcW w:w="485" w:type="pct"/>
            <w:shd w:val="clear" w:color="auto" w:fill="auto"/>
            <w:noWrap/>
            <w:vAlign w:val="center"/>
            <w:hideMark/>
          </w:tcPr>
          <w:p w:rsidR="00BA133A" w:rsidRPr="00AE6551" w:rsidRDefault="00BA133A" w:rsidP="00AE6551">
            <w:pPr>
              <w:ind w:firstLine="0"/>
              <w:jc w:val="center"/>
              <w:rPr>
                <w:b/>
                <w:bCs/>
                <w:sz w:val="20"/>
              </w:rPr>
            </w:pPr>
            <w:r w:rsidRPr="00AE6551">
              <w:rPr>
                <w:b/>
                <w:bCs/>
                <w:sz w:val="20"/>
              </w:rPr>
              <w:t>103,8%</w:t>
            </w:r>
          </w:p>
        </w:tc>
        <w:tc>
          <w:tcPr>
            <w:tcW w:w="486" w:type="pct"/>
            <w:shd w:val="clear" w:color="auto" w:fill="auto"/>
            <w:noWrap/>
            <w:vAlign w:val="center"/>
            <w:hideMark/>
          </w:tcPr>
          <w:p w:rsidR="00BA133A" w:rsidRPr="009F6BB0" w:rsidRDefault="00BA133A" w:rsidP="00BA133A">
            <w:pPr>
              <w:ind w:firstLine="0"/>
              <w:jc w:val="center"/>
              <w:rPr>
                <w:b/>
                <w:bCs/>
                <w:sz w:val="20"/>
              </w:rPr>
            </w:pPr>
            <w:r w:rsidRPr="009F6BB0">
              <w:rPr>
                <w:b/>
                <w:bCs/>
                <w:sz w:val="20"/>
              </w:rPr>
              <w:t>4739334,7</w:t>
            </w:r>
          </w:p>
        </w:tc>
        <w:tc>
          <w:tcPr>
            <w:tcW w:w="493" w:type="pct"/>
            <w:shd w:val="clear" w:color="auto" w:fill="auto"/>
            <w:noWrap/>
            <w:vAlign w:val="center"/>
            <w:hideMark/>
          </w:tcPr>
          <w:p w:rsidR="00BA133A" w:rsidRPr="00AE6551" w:rsidRDefault="00BA133A" w:rsidP="00BA133A">
            <w:pPr>
              <w:ind w:firstLine="0"/>
              <w:jc w:val="center"/>
              <w:rPr>
                <w:b/>
                <w:bCs/>
                <w:sz w:val="20"/>
              </w:rPr>
            </w:pPr>
            <w:r w:rsidRPr="00AE6551">
              <w:rPr>
                <w:b/>
                <w:bCs/>
                <w:sz w:val="20"/>
              </w:rPr>
              <w:t>5838915,0</w:t>
            </w:r>
          </w:p>
        </w:tc>
        <w:tc>
          <w:tcPr>
            <w:tcW w:w="385" w:type="pct"/>
            <w:shd w:val="clear" w:color="auto" w:fill="auto"/>
            <w:noWrap/>
            <w:vAlign w:val="center"/>
            <w:hideMark/>
          </w:tcPr>
          <w:p w:rsidR="00BA133A" w:rsidRPr="00AE6551" w:rsidRDefault="00BA133A" w:rsidP="00AE6551">
            <w:pPr>
              <w:ind w:firstLine="0"/>
              <w:jc w:val="center"/>
              <w:rPr>
                <w:b/>
                <w:bCs/>
                <w:sz w:val="20"/>
              </w:rPr>
            </w:pPr>
            <w:r w:rsidRPr="00AE6551">
              <w:rPr>
                <w:b/>
                <w:bCs/>
                <w:sz w:val="20"/>
              </w:rPr>
              <w:t>123,2%</w:t>
            </w:r>
          </w:p>
        </w:tc>
        <w:tc>
          <w:tcPr>
            <w:tcW w:w="482" w:type="pct"/>
            <w:shd w:val="clear" w:color="auto" w:fill="auto"/>
            <w:noWrap/>
            <w:vAlign w:val="center"/>
            <w:hideMark/>
          </w:tcPr>
          <w:p w:rsidR="00BA133A" w:rsidRPr="009F6BB0" w:rsidRDefault="00BA133A" w:rsidP="00BA133A">
            <w:pPr>
              <w:ind w:firstLine="0"/>
              <w:jc w:val="center"/>
              <w:rPr>
                <w:b/>
                <w:bCs/>
                <w:sz w:val="20"/>
                <w:highlight w:val="magenta"/>
              </w:rPr>
            </w:pPr>
            <w:r w:rsidRPr="00AE6551">
              <w:rPr>
                <w:b/>
                <w:bCs/>
                <w:sz w:val="20"/>
              </w:rPr>
              <w:t>5436994,1</w:t>
            </w:r>
          </w:p>
        </w:tc>
      </w:tr>
      <w:tr w:rsidR="00BA133A" w:rsidRPr="00E70E90" w:rsidTr="00BA133A">
        <w:trPr>
          <w:trHeight w:val="55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«Модернизация системы здравоохранения Ивановской области»</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1050452,3</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1085374,5</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1107358,1</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102,0%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446100,6</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445815,3</w:t>
            </w:r>
          </w:p>
        </w:tc>
        <w:tc>
          <w:tcPr>
            <w:tcW w:w="385"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99,90%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59975,0</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«Укрепление материально-технической базы областных учреждений здравоохранения»</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194556,9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5"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385"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2" w:type="pct"/>
            <w:shd w:val="clear" w:color="auto" w:fill="auto"/>
            <w:noWrap/>
            <w:hideMark/>
          </w:tcPr>
          <w:p w:rsidR="00BA133A" w:rsidRPr="009F6BB0" w:rsidRDefault="00BA133A" w:rsidP="00BA133A">
            <w:pPr>
              <w:ind w:firstLine="0"/>
              <w:jc w:val="left"/>
              <w:rPr>
                <w:rFonts w:ascii="Calibri" w:hAnsi="Calibri"/>
                <w:sz w:val="22"/>
                <w:szCs w:val="22"/>
              </w:rPr>
            </w:pPr>
            <w:r w:rsidRPr="009F6BB0">
              <w:rPr>
                <w:rFonts w:ascii="Calibri" w:hAnsi="Calibri"/>
                <w:sz w:val="22"/>
                <w:szCs w:val="22"/>
              </w:rPr>
              <w:t> </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«Развитие системы оказания первичной медико-санитарной помощи»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95893,9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44288,9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43870,0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99,1%</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41900,3</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41615,0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99,3%</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39975,0</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«Борьба с сердечно-сосудистыми заболеваниями»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131576,0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122258,7</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122258,7</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95183,7</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95183,7</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«Борьба с онкологическими заболеваниями»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355447,7</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485309,0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485309,0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196925,6</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196925,6</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155447,8</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84208,9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106611,4</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126,6%</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385"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117530,0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349309,0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349309,0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112091,0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112091,0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20000,0</w:t>
            </w:r>
          </w:p>
        </w:tc>
      </w:tr>
      <w:tr w:rsidR="00BA133A" w:rsidRPr="00E70E90" w:rsidTr="00BA133A">
        <w:trPr>
          <w:trHeight w:val="82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«Профилактика заболеваний и формирование здорового образа жизни. Развитие первичной медико-санитарной помощи»</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477672,9</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307081,7</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331893,8</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108,1%</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294335,0</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294335,0</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2" w:type="pct"/>
            <w:shd w:val="clear" w:color="auto" w:fill="auto"/>
            <w:noWrap/>
            <w:vAlign w:val="center"/>
            <w:hideMark/>
          </w:tcPr>
          <w:p w:rsidR="00BA133A" w:rsidRPr="00AE6551" w:rsidRDefault="00BA133A" w:rsidP="00BA133A">
            <w:pPr>
              <w:ind w:firstLine="0"/>
              <w:jc w:val="center"/>
              <w:rPr>
                <w:b/>
                <w:bCs/>
                <w:i/>
                <w:iCs/>
                <w:sz w:val="20"/>
              </w:rPr>
            </w:pPr>
            <w:r w:rsidRPr="00AE6551">
              <w:rPr>
                <w:b/>
                <w:bCs/>
                <w:i/>
                <w:iCs/>
                <w:sz w:val="20"/>
              </w:rPr>
              <w:t>227048,1</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«Оказание первичной медико-санитарной помощи»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204198,2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202311,7</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227123,8</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112,3%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202311,7</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202311,7</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AE6551" w:rsidRDefault="00BA133A" w:rsidP="00BA133A">
            <w:pPr>
              <w:ind w:firstLine="0"/>
              <w:jc w:val="center"/>
              <w:rPr>
                <w:sz w:val="20"/>
              </w:rPr>
            </w:pPr>
            <w:r w:rsidRPr="00AE6551">
              <w:rPr>
                <w:sz w:val="20"/>
              </w:rPr>
              <w:t>202311,7</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«Профилактика инфекционных заболеваний, включая иммунопрофилактику»</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24736,4</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24736,5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24736,5</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24736,5</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24736,5</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AE6551" w:rsidRDefault="00BA133A" w:rsidP="00BA133A">
            <w:pPr>
              <w:ind w:firstLine="0"/>
              <w:jc w:val="center"/>
              <w:rPr>
                <w:sz w:val="20"/>
              </w:rPr>
            </w:pPr>
            <w:r w:rsidRPr="00AE6551">
              <w:rPr>
                <w:sz w:val="20"/>
              </w:rPr>
              <w:t>24736,4</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245724,2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62383,5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62383,5</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62383,5</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62383,5</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Региональный проект «Старшее поколение»</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3014,1</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17650,0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17650,0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4903,3</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4903,3</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r w:rsidR="00BA133A" w:rsidRPr="00E70E90" w:rsidTr="00BA133A">
        <w:trPr>
          <w:trHeight w:val="82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«Совершенствование оказания специализированной, включая высокотехнологичную, медицинской помощи»</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1017793,1</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845240,7</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1057440,4</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125,1%</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845458,7</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845458,7</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811313,2</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«Специализированная медицинская помощь»</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841532,0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703480,0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878070,7</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124,8%</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703698,0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703698,0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690641,4</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23190,0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22127,2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23868,6</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107,9%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22127,2</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22127,2</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22127,2</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«Предупреждение и борьба с социально значимыми инфекционными заболеваниями»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22676,2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22676,2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22676,3</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22676,2</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22676,2</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1587,3</w:t>
            </w:r>
          </w:p>
        </w:tc>
      </w:tr>
      <w:tr w:rsidR="00BA133A" w:rsidRPr="00E70E90" w:rsidTr="00BA133A">
        <w:trPr>
          <w:trHeight w:val="416"/>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130394,9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96957,3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132824,8</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137,0%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96957,3</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96957,3</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96957,3</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«Паллиативная медицинская помощь»</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115422,6</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99786,9</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99786,9</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99786,9</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99786,9</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53959,6</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«Оказание паллиативной помощи»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115422,6</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99786,9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99786,9</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99786,9</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99786,9</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53959,6</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«Другие вопросы в сфере здравоохранения»</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149803,1</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140854,1</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155748,3</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110,6%</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140903,7</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140903,7</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138793,3</w:t>
            </w:r>
          </w:p>
        </w:tc>
      </w:tr>
      <w:tr w:rsidR="00BA133A" w:rsidRPr="00E70E90" w:rsidTr="00BA133A">
        <w:trPr>
          <w:trHeight w:val="103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56326,1</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54292,5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58007,8</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106,8%</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54292,5</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54292,5</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54292,5</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«Выполнение мероприятий, направленных на спасение жизни людей и защиту их здоровья при чрезвычайных ситуациях»</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5679,4</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5566,5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5821,6</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104,6%</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5566,5</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5566,5</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5566,5</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«Формирование и сопровождение единой информационно-аналитической системы здравоохранения Ивановской области»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7321,6</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6960,0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7600,0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109,2%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6960,0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6960,0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6960,0</w:t>
            </w:r>
          </w:p>
        </w:tc>
      </w:tr>
      <w:tr w:rsidR="00BA133A" w:rsidRPr="00E70E90" w:rsidTr="00BA133A">
        <w:trPr>
          <w:trHeight w:val="103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27502,9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24389,3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29388,6</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120,5%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24389,3</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24389,3</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24389,3</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«Судебно-медицинская экспертиза»</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50956,3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47585,0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52869,5</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111,1%</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47585,0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47585,0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47585,0</w:t>
            </w:r>
          </w:p>
        </w:tc>
      </w:tr>
      <w:tr w:rsidR="00BA133A" w:rsidRPr="00E70E90" w:rsidTr="00BA133A">
        <w:trPr>
          <w:trHeight w:val="409"/>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2016,8</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2060,8</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2060,8</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2110,4</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2110,4</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0,0</w:t>
            </w:r>
          </w:p>
        </w:tc>
      </w:tr>
      <w:tr w:rsidR="00BA133A" w:rsidRPr="00E70E90" w:rsidTr="00BA133A">
        <w:trPr>
          <w:trHeight w:val="55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«Меры социальной поддержки в сфере здравоохранения»</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338871,0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255440,5</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261018,4</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102,2%</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255440,5</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261188,3</w:t>
            </w:r>
          </w:p>
        </w:tc>
        <w:tc>
          <w:tcPr>
            <w:tcW w:w="385"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102,30%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261362,8</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«Меры социальной поддержки отдельных групп населения при оказании медицинской помощи»</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2571,9</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2270,5</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2888,8</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127,2%</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2270,5</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2888,8</w:t>
            </w:r>
          </w:p>
        </w:tc>
        <w:tc>
          <w:tcPr>
            <w:tcW w:w="385" w:type="pct"/>
            <w:shd w:val="clear" w:color="auto" w:fill="auto"/>
            <w:noWrap/>
            <w:vAlign w:val="center"/>
            <w:hideMark/>
          </w:tcPr>
          <w:p w:rsidR="00BA133A" w:rsidRPr="009F6BB0" w:rsidRDefault="00BA133A" w:rsidP="00BA133A">
            <w:pPr>
              <w:ind w:firstLine="0"/>
              <w:jc w:val="center"/>
              <w:rPr>
                <w:sz w:val="20"/>
              </w:rPr>
            </w:pPr>
            <w:r w:rsidRPr="009F6BB0">
              <w:rPr>
                <w:sz w:val="20"/>
              </w:rPr>
              <w:t>127,20%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2888,8</w:t>
            </w:r>
          </w:p>
        </w:tc>
      </w:tr>
      <w:tr w:rsidR="00BA133A" w:rsidRPr="00E70E90" w:rsidTr="00BA133A">
        <w:trPr>
          <w:trHeight w:val="780"/>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336299,1</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253170,0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258129,6</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102,0%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253170,0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258299,5</w:t>
            </w:r>
          </w:p>
        </w:tc>
        <w:tc>
          <w:tcPr>
            <w:tcW w:w="385" w:type="pct"/>
            <w:shd w:val="clear" w:color="auto" w:fill="auto"/>
            <w:noWrap/>
            <w:vAlign w:val="center"/>
            <w:hideMark/>
          </w:tcPr>
          <w:p w:rsidR="00BA133A" w:rsidRPr="009F6BB0" w:rsidRDefault="00BA133A" w:rsidP="00BA133A">
            <w:pPr>
              <w:ind w:firstLine="0"/>
              <w:jc w:val="center"/>
              <w:rPr>
                <w:sz w:val="20"/>
              </w:rPr>
            </w:pPr>
            <w:r w:rsidRPr="009F6BB0">
              <w:rPr>
                <w:sz w:val="20"/>
              </w:rPr>
              <w:t>102,00%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258474,0</w:t>
            </w:r>
          </w:p>
        </w:tc>
      </w:tr>
      <w:tr w:rsidR="00BA133A" w:rsidRPr="00E70E90" w:rsidTr="00BA133A">
        <w:trPr>
          <w:trHeight w:val="55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«Организация обязательного медицинского страхования на территории Ивановской области»</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3472371,3</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3605821,6</w:t>
            </w:r>
          </w:p>
        </w:tc>
        <w:tc>
          <w:tcPr>
            <w:tcW w:w="486" w:type="pct"/>
            <w:shd w:val="clear" w:color="auto" w:fill="auto"/>
            <w:noWrap/>
            <w:vAlign w:val="center"/>
            <w:hideMark/>
          </w:tcPr>
          <w:p w:rsidR="00BA133A" w:rsidRPr="00AE6551" w:rsidRDefault="00BA133A" w:rsidP="00BA133A">
            <w:pPr>
              <w:ind w:firstLine="0"/>
              <w:jc w:val="center"/>
              <w:rPr>
                <w:b/>
                <w:bCs/>
                <w:i/>
                <w:iCs/>
                <w:sz w:val="20"/>
              </w:rPr>
            </w:pPr>
            <w:r w:rsidRPr="00AE6551">
              <w:rPr>
                <w:b/>
                <w:bCs/>
                <w:i/>
                <w:iCs/>
                <w:sz w:val="20"/>
              </w:rPr>
              <w:t>3572312,9</w:t>
            </w:r>
          </w:p>
        </w:tc>
        <w:tc>
          <w:tcPr>
            <w:tcW w:w="485" w:type="pct"/>
            <w:shd w:val="clear" w:color="auto" w:fill="auto"/>
            <w:noWrap/>
            <w:vAlign w:val="center"/>
            <w:hideMark/>
          </w:tcPr>
          <w:p w:rsidR="00BA133A" w:rsidRPr="00AE6551" w:rsidRDefault="00BA133A" w:rsidP="00AE6551">
            <w:pPr>
              <w:ind w:firstLine="0"/>
              <w:jc w:val="center"/>
              <w:rPr>
                <w:b/>
                <w:bCs/>
                <w:i/>
                <w:iCs/>
                <w:sz w:val="20"/>
              </w:rPr>
            </w:pPr>
            <w:r w:rsidRPr="00AE6551">
              <w:rPr>
                <w:b/>
                <w:bCs/>
                <w:i/>
                <w:iCs/>
                <w:sz w:val="20"/>
              </w:rPr>
              <w:t>99,1%</w:t>
            </w:r>
          </w:p>
        </w:tc>
        <w:tc>
          <w:tcPr>
            <w:tcW w:w="486" w:type="pct"/>
            <w:shd w:val="clear" w:color="auto" w:fill="auto"/>
            <w:noWrap/>
            <w:vAlign w:val="center"/>
            <w:hideMark/>
          </w:tcPr>
          <w:p w:rsidR="00BA133A" w:rsidRPr="00AE6551" w:rsidRDefault="00BA133A" w:rsidP="00BA133A">
            <w:pPr>
              <w:ind w:firstLine="0"/>
              <w:jc w:val="center"/>
              <w:rPr>
                <w:b/>
                <w:bCs/>
                <w:i/>
                <w:iCs/>
                <w:sz w:val="20"/>
              </w:rPr>
            </w:pPr>
            <w:r w:rsidRPr="00AE6551">
              <w:rPr>
                <w:b/>
                <w:bCs/>
                <w:i/>
                <w:iCs/>
                <w:sz w:val="20"/>
              </w:rPr>
              <w:t>2619565,9</w:t>
            </w:r>
          </w:p>
        </w:tc>
        <w:tc>
          <w:tcPr>
            <w:tcW w:w="493" w:type="pct"/>
            <w:shd w:val="clear" w:color="auto" w:fill="auto"/>
            <w:noWrap/>
            <w:vAlign w:val="center"/>
            <w:hideMark/>
          </w:tcPr>
          <w:p w:rsidR="00BA133A" w:rsidRPr="00AE6551" w:rsidRDefault="00BA133A" w:rsidP="00BA133A">
            <w:pPr>
              <w:ind w:firstLine="0"/>
              <w:jc w:val="center"/>
              <w:rPr>
                <w:b/>
                <w:bCs/>
                <w:i/>
                <w:iCs/>
                <w:sz w:val="20"/>
              </w:rPr>
            </w:pPr>
            <w:r w:rsidRPr="00AE6551">
              <w:rPr>
                <w:b/>
                <w:bCs/>
                <w:i/>
                <w:iCs/>
                <w:sz w:val="20"/>
              </w:rPr>
              <w:t>3714819,1</w:t>
            </w:r>
          </w:p>
        </w:tc>
        <w:tc>
          <w:tcPr>
            <w:tcW w:w="385" w:type="pct"/>
            <w:shd w:val="clear" w:color="auto" w:fill="auto"/>
            <w:noWrap/>
            <w:vAlign w:val="center"/>
            <w:hideMark/>
          </w:tcPr>
          <w:p w:rsidR="00BA133A" w:rsidRPr="00AE6551" w:rsidRDefault="00BA133A" w:rsidP="00AE6551">
            <w:pPr>
              <w:ind w:firstLine="0"/>
              <w:jc w:val="center"/>
              <w:rPr>
                <w:b/>
                <w:bCs/>
                <w:i/>
                <w:iCs/>
                <w:sz w:val="20"/>
              </w:rPr>
            </w:pPr>
            <w:r w:rsidRPr="00AE6551">
              <w:rPr>
                <w:b/>
                <w:bCs/>
                <w:i/>
                <w:iCs/>
                <w:sz w:val="20"/>
              </w:rPr>
              <w:t>141,8%</w:t>
            </w:r>
          </w:p>
        </w:tc>
        <w:tc>
          <w:tcPr>
            <w:tcW w:w="482" w:type="pct"/>
            <w:shd w:val="clear" w:color="auto" w:fill="auto"/>
            <w:noWrap/>
            <w:vAlign w:val="center"/>
            <w:hideMark/>
          </w:tcPr>
          <w:p w:rsidR="00BA133A" w:rsidRPr="00AE6551" w:rsidRDefault="00BA133A" w:rsidP="00BA133A">
            <w:pPr>
              <w:ind w:firstLine="0"/>
              <w:jc w:val="center"/>
              <w:rPr>
                <w:b/>
                <w:bCs/>
                <w:i/>
                <w:iCs/>
                <w:sz w:val="20"/>
              </w:rPr>
            </w:pPr>
            <w:r w:rsidRPr="00AE6551">
              <w:rPr>
                <w:b/>
                <w:bCs/>
                <w:i/>
                <w:iCs/>
                <w:sz w:val="20"/>
              </w:rPr>
              <w:t>3863534,1</w:t>
            </w:r>
          </w:p>
        </w:tc>
      </w:tr>
      <w:tr w:rsidR="00BA133A" w:rsidRPr="00E70E90" w:rsidTr="00BA133A">
        <w:trPr>
          <w:trHeight w:val="103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3472371,3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3605821,6</w:t>
            </w:r>
          </w:p>
        </w:tc>
        <w:tc>
          <w:tcPr>
            <w:tcW w:w="486" w:type="pct"/>
            <w:shd w:val="clear" w:color="auto" w:fill="auto"/>
            <w:noWrap/>
            <w:vAlign w:val="center"/>
            <w:hideMark/>
          </w:tcPr>
          <w:p w:rsidR="00BA133A" w:rsidRPr="00AE6551" w:rsidRDefault="00BA133A" w:rsidP="00BA133A">
            <w:pPr>
              <w:ind w:firstLine="0"/>
              <w:jc w:val="center"/>
              <w:rPr>
                <w:sz w:val="20"/>
              </w:rPr>
            </w:pPr>
            <w:r w:rsidRPr="00AE6551">
              <w:rPr>
                <w:sz w:val="20"/>
              </w:rPr>
              <w:t>3572312,9</w:t>
            </w:r>
          </w:p>
        </w:tc>
        <w:tc>
          <w:tcPr>
            <w:tcW w:w="485" w:type="pct"/>
            <w:shd w:val="clear" w:color="auto" w:fill="auto"/>
            <w:noWrap/>
            <w:vAlign w:val="center"/>
            <w:hideMark/>
          </w:tcPr>
          <w:p w:rsidR="00BA133A" w:rsidRPr="00AE6551" w:rsidRDefault="00BA133A" w:rsidP="00AE6551">
            <w:pPr>
              <w:ind w:firstLine="0"/>
              <w:jc w:val="center"/>
              <w:rPr>
                <w:sz w:val="20"/>
              </w:rPr>
            </w:pPr>
            <w:r w:rsidRPr="00AE6551">
              <w:rPr>
                <w:sz w:val="20"/>
              </w:rPr>
              <w:t>99,1%</w:t>
            </w:r>
          </w:p>
        </w:tc>
        <w:tc>
          <w:tcPr>
            <w:tcW w:w="486" w:type="pct"/>
            <w:shd w:val="clear" w:color="auto" w:fill="auto"/>
            <w:noWrap/>
            <w:vAlign w:val="center"/>
            <w:hideMark/>
          </w:tcPr>
          <w:p w:rsidR="00BA133A" w:rsidRPr="00AE6551" w:rsidRDefault="00BA133A" w:rsidP="00BA133A">
            <w:pPr>
              <w:ind w:firstLine="0"/>
              <w:jc w:val="center"/>
              <w:rPr>
                <w:sz w:val="20"/>
              </w:rPr>
            </w:pPr>
            <w:r w:rsidRPr="00AE6551">
              <w:rPr>
                <w:sz w:val="20"/>
              </w:rPr>
              <w:t>2619565,9</w:t>
            </w:r>
          </w:p>
        </w:tc>
        <w:tc>
          <w:tcPr>
            <w:tcW w:w="493" w:type="pct"/>
            <w:shd w:val="clear" w:color="auto" w:fill="auto"/>
            <w:noWrap/>
            <w:vAlign w:val="center"/>
            <w:hideMark/>
          </w:tcPr>
          <w:p w:rsidR="00BA133A" w:rsidRPr="00AE6551" w:rsidRDefault="00BA133A" w:rsidP="00BA133A">
            <w:pPr>
              <w:ind w:firstLine="0"/>
              <w:jc w:val="center"/>
              <w:rPr>
                <w:sz w:val="20"/>
              </w:rPr>
            </w:pPr>
            <w:r w:rsidRPr="00AE6551">
              <w:rPr>
                <w:sz w:val="20"/>
              </w:rPr>
              <w:t>3714819,1</w:t>
            </w:r>
          </w:p>
        </w:tc>
        <w:tc>
          <w:tcPr>
            <w:tcW w:w="385" w:type="pct"/>
            <w:shd w:val="clear" w:color="auto" w:fill="auto"/>
            <w:noWrap/>
            <w:vAlign w:val="center"/>
            <w:hideMark/>
          </w:tcPr>
          <w:p w:rsidR="00BA133A" w:rsidRPr="00AE6551" w:rsidRDefault="00BA133A" w:rsidP="00AE6551">
            <w:pPr>
              <w:ind w:firstLine="0"/>
              <w:jc w:val="center"/>
              <w:rPr>
                <w:sz w:val="20"/>
              </w:rPr>
            </w:pPr>
            <w:r w:rsidRPr="00AE6551">
              <w:rPr>
                <w:sz w:val="20"/>
              </w:rPr>
              <w:t>141,8%</w:t>
            </w:r>
          </w:p>
        </w:tc>
        <w:tc>
          <w:tcPr>
            <w:tcW w:w="482" w:type="pct"/>
            <w:shd w:val="clear" w:color="auto" w:fill="auto"/>
            <w:noWrap/>
            <w:vAlign w:val="center"/>
            <w:hideMark/>
          </w:tcPr>
          <w:p w:rsidR="00BA133A" w:rsidRPr="00AE6551" w:rsidRDefault="00BA133A" w:rsidP="00BA133A">
            <w:pPr>
              <w:ind w:firstLine="0"/>
              <w:jc w:val="center"/>
              <w:rPr>
                <w:sz w:val="20"/>
              </w:rPr>
            </w:pPr>
            <w:r w:rsidRPr="00AE6551">
              <w:rPr>
                <w:sz w:val="20"/>
              </w:rPr>
              <w:t>3863534,1</w:t>
            </w:r>
          </w:p>
        </w:tc>
      </w:tr>
      <w:tr w:rsidR="00BA133A" w:rsidRPr="00E70E90" w:rsidTr="00BA133A">
        <w:trPr>
          <w:trHeight w:val="315"/>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«Охрана здоровья матери и ребенка»</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11743,4</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11743,4</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10608,0</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90,3%</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11743,4</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10608,0</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90,3%</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10608,0</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«Создание системы раннего выявления и коррекции нарушений развития ребенка»</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11743,4</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11743,4</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10608,0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90,3%</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11743,4</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10608,0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90,3%</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10608,0</w:t>
            </w:r>
          </w:p>
        </w:tc>
      </w:tr>
      <w:tr w:rsidR="00BA133A" w:rsidRPr="00E70E90" w:rsidTr="00BA133A">
        <w:trPr>
          <w:trHeight w:val="520"/>
        </w:trPr>
        <w:tc>
          <w:tcPr>
            <w:tcW w:w="1260" w:type="pct"/>
            <w:shd w:val="clear" w:color="auto" w:fill="auto"/>
            <w:vAlign w:val="center"/>
            <w:hideMark/>
          </w:tcPr>
          <w:p w:rsidR="00BA133A" w:rsidRPr="009F6BB0" w:rsidRDefault="00BA133A" w:rsidP="00BA133A">
            <w:pPr>
              <w:ind w:firstLine="0"/>
              <w:jc w:val="left"/>
              <w:rPr>
                <w:b/>
                <w:bCs/>
                <w:i/>
                <w:iCs/>
                <w:sz w:val="20"/>
              </w:rPr>
            </w:pPr>
            <w:r w:rsidRPr="009F6BB0">
              <w:rPr>
                <w:b/>
                <w:bCs/>
                <w:i/>
                <w:iCs/>
                <w:sz w:val="20"/>
              </w:rPr>
              <w:t>Подпрограмма «Кадровое обеспечение системы здравоохранения»</w:t>
            </w:r>
          </w:p>
        </w:tc>
        <w:tc>
          <w:tcPr>
            <w:tcW w:w="437"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32500,0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26000,0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26000,0</w:t>
            </w:r>
          </w:p>
        </w:tc>
        <w:tc>
          <w:tcPr>
            <w:tcW w:w="4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6"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26000,0</w:t>
            </w:r>
          </w:p>
        </w:tc>
        <w:tc>
          <w:tcPr>
            <w:tcW w:w="493"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26000,0</w:t>
            </w:r>
          </w:p>
        </w:tc>
        <w:tc>
          <w:tcPr>
            <w:tcW w:w="385" w:type="pct"/>
            <w:shd w:val="clear" w:color="auto" w:fill="auto"/>
            <w:noWrap/>
            <w:vAlign w:val="center"/>
            <w:hideMark/>
          </w:tcPr>
          <w:p w:rsidR="00BA133A" w:rsidRPr="009F6BB0" w:rsidRDefault="00BA133A" w:rsidP="00AE6551">
            <w:pPr>
              <w:ind w:firstLine="0"/>
              <w:jc w:val="center"/>
              <w:rPr>
                <w:b/>
                <w:bCs/>
                <w:i/>
                <w:iCs/>
                <w:sz w:val="20"/>
              </w:rPr>
            </w:pPr>
            <w:r w:rsidRPr="009F6BB0">
              <w:rPr>
                <w:b/>
                <w:bCs/>
                <w:i/>
                <w:iCs/>
                <w:sz w:val="20"/>
              </w:rPr>
              <w:t>100,0%</w:t>
            </w:r>
          </w:p>
        </w:tc>
        <w:tc>
          <w:tcPr>
            <w:tcW w:w="482" w:type="pct"/>
            <w:shd w:val="clear" w:color="auto" w:fill="auto"/>
            <w:noWrap/>
            <w:vAlign w:val="center"/>
            <w:hideMark/>
          </w:tcPr>
          <w:p w:rsidR="00BA133A" w:rsidRPr="009F6BB0" w:rsidRDefault="00BA133A" w:rsidP="00BA133A">
            <w:pPr>
              <w:ind w:firstLine="0"/>
              <w:jc w:val="center"/>
              <w:rPr>
                <w:b/>
                <w:bCs/>
                <w:i/>
                <w:iCs/>
                <w:sz w:val="20"/>
              </w:rPr>
            </w:pPr>
            <w:r w:rsidRPr="009F6BB0">
              <w:rPr>
                <w:b/>
                <w:bCs/>
                <w:i/>
                <w:iCs/>
                <w:sz w:val="20"/>
              </w:rPr>
              <w:t>10400,0</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«Единовременные компенсационные выплаты медицинским работникам»</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26000,0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26000,0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26000,0</w:t>
            </w:r>
          </w:p>
        </w:tc>
        <w:tc>
          <w:tcPr>
            <w:tcW w:w="4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26000,0</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26000,0</w:t>
            </w:r>
          </w:p>
        </w:tc>
        <w:tc>
          <w:tcPr>
            <w:tcW w:w="385" w:type="pct"/>
            <w:shd w:val="clear" w:color="auto" w:fill="auto"/>
            <w:noWrap/>
            <w:vAlign w:val="center"/>
            <w:hideMark/>
          </w:tcPr>
          <w:p w:rsidR="00BA133A" w:rsidRPr="009F6BB0" w:rsidRDefault="00BA133A" w:rsidP="00AE6551">
            <w:pPr>
              <w:ind w:firstLine="0"/>
              <w:jc w:val="center"/>
              <w:rPr>
                <w:sz w:val="20"/>
              </w:rPr>
            </w:pPr>
            <w:r w:rsidRPr="009F6BB0">
              <w:rPr>
                <w:sz w:val="20"/>
              </w:rPr>
              <w:t>100,0%</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10400,0</w:t>
            </w:r>
          </w:p>
        </w:tc>
      </w:tr>
      <w:tr w:rsidR="00BA133A" w:rsidRPr="00E70E90" w:rsidTr="00BA133A">
        <w:trPr>
          <w:trHeight w:val="525"/>
        </w:trPr>
        <w:tc>
          <w:tcPr>
            <w:tcW w:w="1260" w:type="pct"/>
            <w:shd w:val="clear" w:color="auto" w:fill="auto"/>
            <w:vAlign w:val="center"/>
            <w:hideMark/>
          </w:tcPr>
          <w:p w:rsidR="00BA133A" w:rsidRPr="009F6BB0" w:rsidRDefault="00BA133A" w:rsidP="00BA133A">
            <w:pPr>
              <w:ind w:firstLine="0"/>
              <w:jc w:val="left"/>
              <w:rPr>
                <w:sz w:val="20"/>
              </w:rPr>
            </w:pPr>
            <w:r w:rsidRPr="009F6BB0">
              <w:rPr>
                <w:sz w:val="20"/>
              </w:rPr>
              <w:t xml:space="preserve"> Основное мероприятие «Социальная поддержка отдельных категорий медицинских работников»</w:t>
            </w:r>
          </w:p>
        </w:tc>
        <w:tc>
          <w:tcPr>
            <w:tcW w:w="437" w:type="pct"/>
            <w:shd w:val="clear" w:color="auto" w:fill="auto"/>
            <w:noWrap/>
            <w:vAlign w:val="center"/>
            <w:hideMark/>
          </w:tcPr>
          <w:p w:rsidR="00BA133A" w:rsidRPr="009F6BB0" w:rsidRDefault="00BA133A" w:rsidP="00BA133A">
            <w:pPr>
              <w:ind w:firstLine="0"/>
              <w:jc w:val="center"/>
              <w:rPr>
                <w:sz w:val="20"/>
              </w:rPr>
            </w:pPr>
            <w:r w:rsidRPr="009F6BB0">
              <w:rPr>
                <w:sz w:val="20"/>
              </w:rPr>
              <w:t>6500,0</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5"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6"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93"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385"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c>
          <w:tcPr>
            <w:tcW w:w="482" w:type="pct"/>
            <w:shd w:val="clear" w:color="auto" w:fill="auto"/>
            <w:noWrap/>
            <w:vAlign w:val="center"/>
            <w:hideMark/>
          </w:tcPr>
          <w:p w:rsidR="00BA133A" w:rsidRPr="009F6BB0" w:rsidRDefault="00BA133A" w:rsidP="00BA133A">
            <w:pPr>
              <w:ind w:firstLine="0"/>
              <w:jc w:val="center"/>
              <w:rPr>
                <w:sz w:val="20"/>
              </w:rPr>
            </w:pPr>
            <w:r w:rsidRPr="009F6BB0">
              <w:rPr>
                <w:sz w:val="20"/>
              </w:rPr>
              <w:t> </w:t>
            </w:r>
          </w:p>
        </w:tc>
      </w:tr>
    </w:tbl>
    <w:p w:rsidR="00BA133A" w:rsidRDefault="00BA133A" w:rsidP="00BA133A">
      <w:pPr>
        <w:spacing w:line="276" w:lineRule="auto"/>
        <w:jc w:val="right"/>
        <w:rPr>
          <w:sz w:val="24"/>
          <w:szCs w:val="28"/>
          <w:highlight w:val="yellow"/>
        </w:rPr>
        <w:sectPr w:rsidR="00BA133A" w:rsidSect="00C85831">
          <w:headerReference w:type="default" r:id="rId14"/>
          <w:pgSz w:w="16838" w:h="11906" w:orient="landscape"/>
          <w:pgMar w:top="1559" w:right="1134" w:bottom="1276" w:left="1134" w:header="709" w:footer="709" w:gutter="0"/>
          <w:cols w:space="720"/>
        </w:sectPr>
      </w:pPr>
    </w:p>
    <w:p w:rsidR="00BA133A" w:rsidRPr="00AE6551" w:rsidRDefault="00BA133A" w:rsidP="00BA133A">
      <w:r w:rsidRPr="000C52A3">
        <w:t xml:space="preserve">Бюджетные ассигнования, предусмотренные на реализацию </w:t>
      </w:r>
      <w:r w:rsidRPr="00AE6551">
        <w:t>государственной программы Ивановской области «</w:t>
      </w:r>
      <w:r w:rsidRPr="00AE6551">
        <w:rPr>
          <w:bCs/>
        </w:rPr>
        <w:t>Развитие здравоохранения Ивановской области»</w:t>
      </w:r>
      <w:r w:rsidRPr="00AE6551">
        <w:t>, в 2020 году составят 6622166,8 тыс. руб., в 2021 году – 5838915,0 тыс. руб. и в 2021 году – 5436994,1 тыс. рублей.</w:t>
      </w:r>
    </w:p>
    <w:p w:rsidR="00BA133A" w:rsidRPr="00BA133A" w:rsidRDefault="00BA133A" w:rsidP="00BA133A">
      <w:pPr>
        <w:ind w:firstLine="708"/>
        <w:rPr>
          <w:szCs w:val="28"/>
        </w:rPr>
      </w:pPr>
      <w:r w:rsidRPr="00AE6551">
        <w:rPr>
          <w:szCs w:val="28"/>
        </w:rPr>
        <w:t>Уменьшение объема</w:t>
      </w:r>
      <w:r w:rsidRPr="000C52A3">
        <w:rPr>
          <w:szCs w:val="28"/>
        </w:rPr>
        <w:t xml:space="preserve"> бюджетных ассигнований на 2020 год, по сравнению с </w:t>
      </w:r>
      <w:r w:rsidRPr="00BA133A">
        <w:rPr>
          <w:szCs w:val="28"/>
        </w:rPr>
        <w:t>объемами, утвержденными на реализацию государственной программы на 2019 год в сумме 44462,90 тыс. руб., связано в основном с:</w:t>
      </w:r>
    </w:p>
    <w:p w:rsidR="00BA133A" w:rsidRPr="000C52A3" w:rsidRDefault="00BA133A" w:rsidP="00BA133A">
      <w:pPr>
        <w:ind w:firstLine="708"/>
        <w:rPr>
          <w:szCs w:val="28"/>
        </w:rPr>
      </w:pPr>
      <w:r w:rsidRPr="00BA133A">
        <w:rPr>
          <w:szCs w:val="28"/>
        </w:rPr>
        <w:t>- уменьшением расходов на</w:t>
      </w:r>
      <w:r w:rsidRPr="00BA133A">
        <w:t xml:space="preserve"> </w:t>
      </w:r>
      <w:r w:rsidRPr="00BA133A">
        <w:rPr>
          <w:szCs w:val="28"/>
        </w:rPr>
        <w:t xml:space="preserve">финансовое обеспечение мероприятий, направленных на проведение </w:t>
      </w:r>
      <w:proofErr w:type="spellStart"/>
      <w:r w:rsidRPr="00BA133A">
        <w:rPr>
          <w:szCs w:val="28"/>
        </w:rPr>
        <w:t>пренатальной</w:t>
      </w:r>
      <w:proofErr w:type="spellEnd"/>
      <w:r w:rsidRPr="000C52A3">
        <w:rPr>
          <w:szCs w:val="28"/>
        </w:rPr>
        <w:t xml:space="preserve"> (дородовой) диагностики нарушений развития ребенка у беременных женщин и</w:t>
      </w:r>
      <w:r w:rsidRPr="000C52A3">
        <w:t xml:space="preserve"> </w:t>
      </w:r>
      <w:r w:rsidRPr="000C52A3">
        <w:rPr>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в сумме на 1135,4 тыс. руб. в связи с сокращением численности беременных женщин и детей, подлежащих обследованию;</w:t>
      </w:r>
    </w:p>
    <w:p w:rsidR="00BA133A" w:rsidRPr="000C52A3" w:rsidRDefault="00BA133A" w:rsidP="00BA133A">
      <w:pPr>
        <w:ind w:firstLine="708"/>
        <w:rPr>
          <w:color w:val="7030A0"/>
          <w:szCs w:val="28"/>
        </w:rPr>
      </w:pPr>
      <w:r w:rsidRPr="000C52A3">
        <w:rPr>
          <w:szCs w:val="28"/>
        </w:rPr>
        <w:t>- уменьшением расходов на реализацию мероприятий по расходным обязательствам, в отношении которых в 2019 году принимались «разовые» решения, в том числе на укрепление материально-технической базы областных учреждений здравоохранения, наказы избирателей,</w:t>
      </w:r>
      <w:r w:rsidRPr="000C52A3">
        <w:t xml:space="preserve"> </w:t>
      </w:r>
      <w:r w:rsidRPr="000C52A3">
        <w:rPr>
          <w:szCs w:val="28"/>
        </w:rPr>
        <w:t>приобретение и установку модульных конструкций фельдшерско-акушерских пунктов и врачебных амбулаторий для населенных пунктов с численностью населения от 100 до 2000 человек.</w:t>
      </w:r>
    </w:p>
    <w:p w:rsidR="00BA133A" w:rsidRPr="000C52A3" w:rsidRDefault="00BA133A" w:rsidP="00BA133A">
      <w:pPr>
        <w:ind w:firstLine="708"/>
        <w:rPr>
          <w:szCs w:val="28"/>
        </w:rPr>
      </w:pPr>
      <w:r w:rsidRPr="000C52A3">
        <w:rPr>
          <w:szCs w:val="28"/>
        </w:rPr>
        <w:t>При этом на 2020 год дополнительно предусмотрены средства на финансовое обеспечение мероприятий, направленных на 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на 2020 год в сумме 5000,0</w:t>
      </w:r>
      <w:r w:rsidRPr="000C52A3">
        <w:t xml:space="preserve"> </w:t>
      </w:r>
      <w:r w:rsidRPr="000C52A3">
        <w:rPr>
          <w:szCs w:val="28"/>
        </w:rPr>
        <w:t>тыс. руб.</w:t>
      </w:r>
    </w:p>
    <w:p w:rsidR="00BA133A" w:rsidRPr="00BA133A" w:rsidRDefault="00BA133A" w:rsidP="00BA133A">
      <w:pPr>
        <w:ind w:firstLine="708"/>
        <w:rPr>
          <w:szCs w:val="28"/>
        </w:rPr>
      </w:pPr>
      <w:r w:rsidRPr="000C52A3">
        <w:rPr>
          <w:szCs w:val="28"/>
        </w:rPr>
        <w:t>Наибольший объем средств в рамках государственной программы направлен на реализацию подпрограммы</w:t>
      </w:r>
      <w:r w:rsidRPr="000C52A3">
        <w:t xml:space="preserve"> </w:t>
      </w:r>
      <w:r w:rsidRPr="000C52A3">
        <w:rPr>
          <w:szCs w:val="28"/>
        </w:rPr>
        <w:t xml:space="preserve">«Организация обязательного медицинского страхования на территории Ивановской области», в рамках которой </w:t>
      </w:r>
      <w:r w:rsidRPr="00BA133A">
        <w:rPr>
          <w:szCs w:val="28"/>
        </w:rPr>
        <w:t>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(в 2020 году - 3572312,9 тыс. руб. (53,9% от общего объема средств), в 2021 году - 3714819,1 тыс. руб.</w:t>
      </w:r>
      <w:r w:rsidRPr="00BA133A">
        <w:t xml:space="preserve"> </w:t>
      </w:r>
      <w:r w:rsidRPr="00BA133A">
        <w:rPr>
          <w:szCs w:val="28"/>
        </w:rPr>
        <w:t>(63,6% от общего объема средств), в 2022 году - 3863534,1</w:t>
      </w:r>
      <w:r w:rsidRPr="00BA133A">
        <w:t xml:space="preserve"> </w:t>
      </w:r>
      <w:r w:rsidRPr="00BA133A">
        <w:rPr>
          <w:szCs w:val="28"/>
        </w:rPr>
        <w:t>тыс. руб.</w:t>
      </w:r>
      <w:r w:rsidRPr="00BA133A">
        <w:t xml:space="preserve"> </w:t>
      </w:r>
      <w:r w:rsidRPr="00BA133A">
        <w:rPr>
          <w:szCs w:val="28"/>
        </w:rPr>
        <w:t>(71,1% от общего объема средств).</w:t>
      </w:r>
    </w:p>
    <w:p w:rsidR="00BA133A" w:rsidRPr="000C52A3" w:rsidRDefault="00BA133A" w:rsidP="00BA133A">
      <w:pPr>
        <w:ind w:firstLine="708"/>
        <w:rPr>
          <w:szCs w:val="28"/>
        </w:rPr>
      </w:pPr>
      <w:r w:rsidRPr="00BA133A">
        <w:rPr>
          <w:szCs w:val="28"/>
        </w:rPr>
        <w:t>Несмотря на сокращение численности неработающего населения Ивановской области в 2020 году до 492760 чел. (в 2019 году – 493529 чел.) объем бюджетных ассигнований на обязательное медицинское страхование неработающего населения на 2020 год увеличился на 99941,6 тыс. руб. по сравнению с 2019 годом за счет увеличения коэффициента удорожания стоимости медицинских услуг, применяемого при расчете тарифа страхового взноса (1,153 в 2020 году против 1,119</w:t>
      </w:r>
      <w:r w:rsidRPr="000C52A3">
        <w:rPr>
          <w:szCs w:val="28"/>
        </w:rPr>
        <w:t xml:space="preserve"> в 2019 году).</w:t>
      </w:r>
    </w:p>
    <w:p w:rsidR="00BA133A" w:rsidRPr="000C52A3" w:rsidRDefault="00BA133A" w:rsidP="00BA133A">
      <w:pPr>
        <w:ind w:firstLine="708"/>
        <w:rPr>
          <w:szCs w:val="28"/>
        </w:rPr>
      </w:pPr>
      <w:r w:rsidRPr="000C52A3">
        <w:rPr>
          <w:szCs w:val="28"/>
        </w:rPr>
        <w:t>В общем объеме бюджетных ассигнований на реализацию государственной программы предусмотрены средства:</w:t>
      </w:r>
    </w:p>
    <w:p w:rsidR="00BA133A" w:rsidRPr="000C52A3" w:rsidRDefault="00BA133A" w:rsidP="00BA133A">
      <w:pPr>
        <w:ind w:firstLine="708"/>
        <w:rPr>
          <w:szCs w:val="28"/>
        </w:rPr>
      </w:pPr>
      <w:r w:rsidRPr="000C52A3">
        <w:rPr>
          <w:szCs w:val="28"/>
        </w:rPr>
        <w:t>-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2020 год в общей сумме 1119600,0 тыс. руб., что на 89293,0 тыс. руб. больше соответствующих расходов 2019 года, на 2021 - 2022 годы в сумме 941352,7 тыс. руб. ежегодно.</w:t>
      </w:r>
    </w:p>
    <w:p w:rsidR="00BA133A" w:rsidRPr="000C52A3" w:rsidRDefault="00BA133A" w:rsidP="00BA133A">
      <w:pPr>
        <w:ind w:firstLine="708"/>
        <w:rPr>
          <w:szCs w:val="28"/>
        </w:rPr>
      </w:pPr>
      <w:r w:rsidRPr="000C52A3">
        <w:t>Увеличение расходов обусловлено общими подходами, принятыми при формировании областного бюджета на 2020 - 2022 годы, в части расходов по фонду оплаты труда работников и расходов на коммунальные услуги областных учреждений здравоохранения.</w:t>
      </w:r>
    </w:p>
    <w:p w:rsidR="00BA133A" w:rsidRPr="000C52A3" w:rsidRDefault="00BA133A" w:rsidP="00BA133A">
      <w:pPr>
        <w:ind w:firstLine="708"/>
        <w:rPr>
          <w:szCs w:val="28"/>
        </w:rPr>
      </w:pPr>
      <w:r w:rsidRPr="000C52A3">
        <w:rPr>
          <w:szCs w:val="28"/>
        </w:rPr>
        <w:t xml:space="preserve">- на предоставление мер социальной поддержки гражданам при оказании медицинской помощи и льготное лекарственное обеспечение отдельных категорий граждан на 2020 год в сумме 261018,5 тыс. руб., на 2021 год - 261188,4 тыс. руб., на 2022 годы – 261362,8 тыс. руб. </w:t>
      </w:r>
    </w:p>
    <w:p w:rsidR="00BA133A" w:rsidRPr="000C52A3" w:rsidRDefault="00BA133A" w:rsidP="00BA133A">
      <w:pPr>
        <w:ind w:firstLine="708"/>
        <w:rPr>
          <w:szCs w:val="28"/>
        </w:rPr>
      </w:pPr>
      <w:r w:rsidRPr="000C52A3">
        <w:rPr>
          <w:szCs w:val="28"/>
        </w:rPr>
        <w:t xml:space="preserve">- на закупку лекарственных препаратов для проведения иммунодиагностики и </w:t>
      </w:r>
      <w:proofErr w:type="gramStart"/>
      <w:r w:rsidRPr="000C52A3">
        <w:rPr>
          <w:szCs w:val="28"/>
        </w:rPr>
        <w:t>иммунопрофилактики</w:t>
      </w:r>
      <w:proofErr w:type="gramEnd"/>
      <w:r w:rsidRPr="000C52A3">
        <w:rPr>
          <w:szCs w:val="28"/>
        </w:rPr>
        <w:t xml:space="preserve"> и лечения больных с туберкулезом с широкой лекарственной устойчивостью для государственных учреждений здравоохранения Ивановской области на 2020 год - 52784,4 тыс. руб., 2021 - 2022 годы в сумме 53002,4 тыс. руб. ежегодно;</w:t>
      </w:r>
    </w:p>
    <w:p w:rsidR="00BA133A" w:rsidRPr="000C52A3" w:rsidRDefault="00BA133A" w:rsidP="00BA133A">
      <w:pPr>
        <w:ind w:firstLine="708"/>
        <w:rPr>
          <w:szCs w:val="28"/>
        </w:rPr>
      </w:pPr>
      <w:r w:rsidRPr="000C52A3">
        <w:rPr>
          <w:szCs w:val="28"/>
        </w:rPr>
        <w:t>- межбюджетные трансферты бюджету территориального фонда обязательного медицинского страхования Ивановской области на оказание дополнительных видов медицинской помощи на 2020 - 2022 годы в сумме 61118,2 тыс. руб. ежегодно;</w:t>
      </w:r>
    </w:p>
    <w:p w:rsidR="00BA133A" w:rsidRPr="000C52A3" w:rsidRDefault="00BA133A" w:rsidP="00BA133A">
      <w:pPr>
        <w:ind w:firstLine="708"/>
        <w:rPr>
          <w:szCs w:val="28"/>
        </w:rPr>
      </w:pPr>
      <w:r w:rsidRPr="000C52A3">
        <w:rPr>
          <w:szCs w:val="28"/>
        </w:rPr>
        <w:t xml:space="preserve">- субсидии, субвенции и иные межбюджетные трансферты из федерального бюджета на 2020 год в сумме 1241124,1 тыс. руб., что больше на 244141,5 тыс. руб. чем в 2019 году, на 2021 год – 573387,6 тыс. руб., на 2022 год – 27714,9 тыс. руб. Средства, предусмотренные из областного бюджета на реализацию мероприятий, </w:t>
      </w:r>
      <w:proofErr w:type="spellStart"/>
      <w:r w:rsidRPr="000C52A3">
        <w:rPr>
          <w:szCs w:val="28"/>
        </w:rPr>
        <w:t>софинансируемых</w:t>
      </w:r>
      <w:proofErr w:type="spellEnd"/>
      <w:r w:rsidRPr="000C52A3">
        <w:rPr>
          <w:szCs w:val="28"/>
        </w:rPr>
        <w:t xml:space="preserve"> за счет средств федерального бюджета, в 2020 году составляют 109281,5</w:t>
      </w:r>
      <w:r w:rsidRPr="000C52A3">
        <w:t xml:space="preserve"> </w:t>
      </w:r>
      <w:r w:rsidRPr="000C52A3">
        <w:rPr>
          <w:szCs w:val="28"/>
        </w:rPr>
        <w:t xml:space="preserve">тыс. руб., в 2021 году – 100239,5 тыс. руб., в 2022 году – 101101,9 тыс. руб. </w:t>
      </w:r>
    </w:p>
    <w:p w:rsidR="00BA133A" w:rsidRPr="000C52A3" w:rsidRDefault="00BA133A" w:rsidP="00BA133A">
      <w:pPr>
        <w:ind w:firstLine="708"/>
        <w:rPr>
          <w:szCs w:val="28"/>
        </w:rPr>
      </w:pPr>
      <w:r w:rsidRPr="000C52A3">
        <w:rPr>
          <w:szCs w:val="28"/>
        </w:rPr>
        <w:t>Объем бюджетных ассигнований на реализацию мероприятий региональных проектов составит в 2020 году - 1125008,1 тыс. руб. (в 2019 году – 858 909,5 тыс. руб.), в 2021 году – 450718,6 тыс. руб., в 2022 году – 59975,0 тыс. руб.</w:t>
      </w:r>
    </w:p>
    <w:p w:rsidR="00BA133A" w:rsidRPr="000C52A3" w:rsidRDefault="00BA133A" w:rsidP="00BA133A">
      <w:pPr>
        <w:ind w:firstLine="708"/>
        <w:rPr>
          <w:szCs w:val="28"/>
        </w:rPr>
      </w:pPr>
      <w:r w:rsidRPr="000C52A3">
        <w:rPr>
          <w:szCs w:val="28"/>
        </w:rPr>
        <w:t>Так в 2020 году на территории Ивановской области продолжится реализация региональных проектов,</w:t>
      </w:r>
      <w:r w:rsidRPr="000C52A3">
        <w:t xml:space="preserve"> </w:t>
      </w:r>
      <w:r w:rsidRPr="000C52A3">
        <w:rPr>
          <w:szCs w:val="28"/>
        </w:rPr>
        <w:t>обеспечивающих достижение целей, показателей и результатов федеральных проектов, входящих в состав национальных проектов «Здравоохранение» в сумме 1107358,1 тыс. руб. и «Демография» в сумме 17650,0 тыс. руб., предусматривающих оснащение оборудованием региональных сосудистых центров и организаций, оказывающих медицинскую помощь больным с онкологическими заболеваниями, развитие материально-технической базы детских поликлиник и детских поликлинических отделений медицинских организаций, создание единого цифрового контура в здравоохранении на основе единой государственной информационной системы здравоохранения, а также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BA133A" w:rsidRPr="000C52A3" w:rsidRDefault="00BA133A" w:rsidP="00BA133A">
      <w:pPr>
        <w:ind w:firstLine="708"/>
        <w:rPr>
          <w:szCs w:val="28"/>
        </w:rPr>
      </w:pPr>
      <w:r w:rsidRPr="000C52A3">
        <w:rPr>
          <w:szCs w:val="28"/>
        </w:rPr>
        <w:t>Начиная с 2020 года в рамках региональных проектов запланирована реализация дополнительных мероприятий:</w:t>
      </w:r>
    </w:p>
    <w:p w:rsidR="00BA133A" w:rsidRPr="000C52A3" w:rsidRDefault="00BA133A" w:rsidP="00BA133A">
      <w:pPr>
        <w:ind w:firstLine="708"/>
        <w:rPr>
          <w:szCs w:val="28"/>
        </w:rPr>
      </w:pPr>
      <w:r w:rsidRPr="000C52A3">
        <w:rPr>
          <w:szCs w:val="28"/>
        </w:rPr>
        <w:t>- в рамках национального проекта «Здравоохранение»</w:t>
      </w:r>
      <w:r w:rsidRPr="000C52A3">
        <w:t xml:space="preserve"> </w:t>
      </w:r>
      <w:r w:rsidRPr="000C52A3">
        <w:rPr>
          <w:szCs w:val="28"/>
        </w:rPr>
        <w:t xml:space="preserve">обеспечение закупки авиационных работ органами государственной власти Ивановской области что позволит обеспечить своевременное оказание экстренной медицинской помощи жителям региона, в сумме 43870,0 тыс. руб., </w:t>
      </w:r>
    </w:p>
    <w:p w:rsidR="00BA133A" w:rsidRPr="00736BF8" w:rsidRDefault="00BA133A" w:rsidP="00BA133A">
      <w:pPr>
        <w:ind w:firstLine="708"/>
        <w:rPr>
          <w:szCs w:val="28"/>
        </w:rPr>
      </w:pPr>
      <w:r w:rsidRPr="000C52A3">
        <w:rPr>
          <w:szCs w:val="28"/>
        </w:rPr>
        <w:t xml:space="preserve">- в рамках национального проекта «Демография» проведение дополнительных </w:t>
      </w:r>
      <w:proofErr w:type="spellStart"/>
      <w:r w:rsidRPr="000C52A3">
        <w:rPr>
          <w:szCs w:val="28"/>
        </w:rPr>
        <w:t>скринингов</w:t>
      </w:r>
      <w:proofErr w:type="spellEnd"/>
      <w:r w:rsidRPr="000C52A3">
        <w:rPr>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w:t>
      </w:r>
      <w:r w:rsidRPr="000C52A3">
        <w:t xml:space="preserve"> </w:t>
      </w:r>
      <w:r w:rsidRPr="000C52A3">
        <w:rPr>
          <w:szCs w:val="28"/>
        </w:rPr>
        <w:t>в сумме 17348,2 тыс. руб.</w:t>
      </w:r>
    </w:p>
    <w:p w:rsidR="004F4888" w:rsidRDefault="004F4888" w:rsidP="004F4888">
      <w:pPr>
        <w:ind w:firstLine="0"/>
        <w:jc w:val="center"/>
        <w:rPr>
          <w:rFonts w:eastAsiaTheme="minorHAnsi" w:cstheme="minorBidi"/>
          <w:b/>
          <w:i/>
          <w:szCs w:val="28"/>
          <w:highlight w:val="yellow"/>
          <w:lang w:eastAsia="en-US"/>
        </w:rPr>
      </w:pPr>
    </w:p>
    <w:p w:rsidR="004F4888" w:rsidRPr="007B36AC" w:rsidRDefault="004F4888" w:rsidP="004F4888">
      <w:pPr>
        <w:jc w:val="center"/>
        <w:rPr>
          <w:rFonts w:eastAsia="Calibri"/>
          <w:b/>
          <w:i/>
          <w:szCs w:val="28"/>
          <w:lang w:eastAsia="en-US"/>
        </w:rPr>
      </w:pPr>
      <w:r w:rsidRPr="007B36AC">
        <w:rPr>
          <w:rFonts w:eastAsia="Calibri"/>
          <w:b/>
          <w:i/>
          <w:szCs w:val="28"/>
          <w:lang w:eastAsia="en-US"/>
        </w:rPr>
        <w:t>Государственная программа Ивановской области</w:t>
      </w:r>
    </w:p>
    <w:p w:rsidR="004F4888" w:rsidRPr="007B36AC" w:rsidRDefault="004F4888" w:rsidP="004F4888">
      <w:pPr>
        <w:jc w:val="center"/>
        <w:rPr>
          <w:rFonts w:eastAsia="Calibri"/>
          <w:b/>
          <w:i/>
          <w:szCs w:val="28"/>
          <w:lang w:eastAsia="en-US"/>
        </w:rPr>
      </w:pPr>
      <w:r>
        <w:rPr>
          <w:rFonts w:eastAsia="Calibri"/>
          <w:b/>
          <w:i/>
          <w:szCs w:val="28"/>
          <w:lang w:eastAsia="en-US"/>
        </w:rPr>
        <w:t>«</w:t>
      </w:r>
      <w:r w:rsidRPr="007B36AC">
        <w:rPr>
          <w:rFonts w:eastAsia="Calibri"/>
          <w:b/>
          <w:i/>
          <w:szCs w:val="28"/>
          <w:lang w:eastAsia="en-US"/>
        </w:rPr>
        <w:t>Развитие образования Ивановской области</w:t>
      </w:r>
      <w:r>
        <w:rPr>
          <w:rFonts w:eastAsia="Calibri"/>
          <w:b/>
          <w:i/>
          <w:szCs w:val="28"/>
          <w:lang w:eastAsia="en-US"/>
        </w:rPr>
        <w:t>»</w:t>
      </w:r>
    </w:p>
    <w:p w:rsidR="004F4888" w:rsidRPr="007B36AC" w:rsidRDefault="004F4888" w:rsidP="004F4888">
      <w:pPr>
        <w:rPr>
          <w:rFonts w:eastAsia="Calibri"/>
          <w:b/>
          <w:i/>
          <w:szCs w:val="28"/>
          <w:lang w:eastAsia="en-US"/>
        </w:rPr>
      </w:pPr>
    </w:p>
    <w:p w:rsidR="004F4888" w:rsidRPr="007B36AC" w:rsidRDefault="004F4888" w:rsidP="004F4888">
      <w:pPr>
        <w:rPr>
          <w:rFonts w:eastAsia="Calibri"/>
          <w:szCs w:val="28"/>
          <w:lang w:eastAsia="en-US"/>
        </w:rPr>
      </w:pPr>
      <w:r w:rsidRPr="007B36AC">
        <w:rPr>
          <w:rFonts w:eastAsia="Calibri"/>
          <w:szCs w:val="28"/>
          <w:lang w:eastAsia="en-US"/>
        </w:rPr>
        <w:t xml:space="preserve">Целями государственной программы Ивановской области </w:t>
      </w:r>
      <w:r>
        <w:rPr>
          <w:rFonts w:eastAsia="Calibri"/>
          <w:szCs w:val="28"/>
          <w:lang w:eastAsia="en-US"/>
        </w:rPr>
        <w:t>«</w:t>
      </w:r>
      <w:r w:rsidRPr="007B36AC">
        <w:rPr>
          <w:rFonts w:eastAsia="Calibri"/>
          <w:szCs w:val="28"/>
          <w:lang w:eastAsia="en-US"/>
        </w:rPr>
        <w:t>Развитие образования Ивановской области</w:t>
      </w:r>
      <w:r>
        <w:rPr>
          <w:rFonts w:eastAsia="Calibri"/>
          <w:szCs w:val="28"/>
          <w:lang w:eastAsia="en-US"/>
        </w:rPr>
        <w:t>»</w:t>
      </w:r>
      <w:r w:rsidRPr="007B36AC">
        <w:rPr>
          <w:rFonts w:eastAsia="Calibri"/>
          <w:szCs w:val="28"/>
          <w:lang w:eastAsia="en-US"/>
        </w:rPr>
        <w:t xml:space="preserve">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4F4888" w:rsidRPr="007B36AC" w:rsidRDefault="004F4888" w:rsidP="004F4888">
      <w:pPr>
        <w:rPr>
          <w:szCs w:val="28"/>
        </w:rPr>
      </w:pPr>
      <w:r w:rsidRPr="007B36AC">
        <w:rPr>
          <w:szCs w:val="28"/>
        </w:rPr>
        <w:t xml:space="preserve">Расходы областного бюджета на 2020 год и на плановый период 2021 и 2022 годов на реализацию государственной программы Ивановской области </w:t>
      </w:r>
      <w:r>
        <w:rPr>
          <w:szCs w:val="28"/>
        </w:rPr>
        <w:t>«</w:t>
      </w:r>
      <w:r w:rsidRPr="007B36AC">
        <w:rPr>
          <w:szCs w:val="28"/>
        </w:rPr>
        <w:t>Развитие образования Ивановской области</w:t>
      </w:r>
      <w:r>
        <w:rPr>
          <w:szCs w:val="28"/>
        </w:rPr>
        <w:t>»</w:t>
      </w:r>
      <w:r w:rsidRPr="007B36AC">
        <w:rPr>
          <w:szCs w:val="28"/>
        </w:rPr>
        <w:t xml:space="preserve"> представлены в нижеследующей таблице:</w:t>
      </w:r>
    </w:p>
    <w:p w:rsidR="004F4888" w:rsidRPr="007B36AC" w:rsidRDefault="004F4888" w:rsidP="004F4888">
      <w:pPr>
        <w:rPr>
          <w:szCs w:val="28"/>
        </w:rPr>
        <w:sectPr w:rsidR="004F4888" w:rsidRPr="007B36AC">
          <w:headerReference w:type="default" r:id="rId15"/>
          <w:pgSz w:w="11906" w:h="16838"/>
          <w:pgMar w:top="1134" w:right="1276" w:bottom="1134" w:left="1559" w:header="709" w:footer="709" w:gutter="0"/>
          <w:cols w:space="720"/>
        </w:sectPr>
      </w:pPr>
    </w:p>
    <w:p w:rsidR="004F4888" w:rsidRPr="00406C90" w:rsidRDefault="004F4888" w:rsidP="004F4888">
      <w:pPr>
        <w:spacing w:line="276" w:lineRule="auto"/>
        <w:jc w:val="right"/>
        <w:rPr>
          <w:sz w:val="24"/>
          <w:szCs w:val="28"/>
        </w:rPr>
      </w:pPr>
      <w:r w:rsidRPr="00406C90">
        <w:rPr>
          <w:sz w:val="24"/>
          <w:szCs w:val="28"/>
        </w:rPr>
        <w:t xml:space="preserve"> (тыс. руб.)</w:t>
      </w:r>
    </w:p>
    <w:p w:rsidR="004F4888" w:rsidRDefault="004F4888" w:rsidP="004F4888">
      <w:pPr>
        <w:spacing w:line="276" w:lineRule="auto"/>
        <w:jc w:val="right"/>
        <w:rPr>
          <w:sz w:val="24"/>
          <w:szCs w:val="28"/>
          <w:highlight w:val="yellow"/>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3"/>
        <w:gridCol w:w="1235"/>
        <w:gridCol w:w="1460"/>
        <w:gridCol w:w="1120"/>
        <w:gridCol w:w="1247"/>
        <w:gridCol w:w="1369"/>
        <w:gridCol w:w="1120"/>
        <w:gridCol w:w="1369"/>
      </w:tblGrid>
      <w:tr w:rsidR="004F4888" w:rsidRPr="00015355" w:rsidTr="00D047AF">
        <w:trPr>
          <w:trHeight w:val="20"/>
        </w:trPr>
        <w:tc>
          <w:tcPr>
            <w:tcW w:w="4390" w:type="dxa"/>
            <w:vMerge w:val="restart"/>
            <w:shd w:val="clear" w:color="auto" w:fill="auto"/>
            <w:vAlign w:val="center"/>
            <w:hideMark/>
          </w:tcPr>
          <w:p w:rsidR="004F4888" w:rsidRPr="00015355" w:rsidRDefault="004F4888" w:rsidP="00D047AF">
            <w:pPr>
              <w:ind w:firstLine="0"/>
              <w:jc w:val="center"/>
              <w:rPr>
                <w:color w:val="000000"/>
                <w:sz w:val="20"/>
              </w:rPr>
            </w:pPr>
            <w:r w:rsidRPr="00015355">
              <w:rPr>
                <w:color w:val="000000"/>
                <w:sz w:val="20"/>
              </w:rPr>
              <w:t>Наименование</w:t>
            </w:r>
          </w:p>
        </w:tc>
        <w:tc>
          <w:tcPr>
            <w:tcW w:w="1223" w:type="dxa"/>
            <w:shd w:val="clear" w:color="auto" w:fill="auto"/>
            <w:vAlign w:val="center"/>
            <w:hideMark/>
          </w:tcPr>
          <w:p w:rsidR="004F4888" w:rsidRPr="00015355" w:rsidRDefault="004F4888" w:rsidP="00D047AF">
            <w:pPr>
              <w:ind w:firstLine="0"/>
              <w:jc w:val="center"/>
              <w:rPr>
                <w:sz w:val="20"/>
              </w:rPr>
            </w:pPr>
            <w:r w:rsidRPr="00015355">
              <w:rPr>
                <w:sz w:val="20"/>
              </w:rPr>
              <w:t>2019 год</w:t>
            </w:r>
          </w:p>
        </w:tc>
        <w:tc>
          <w:tcPr>
            <w:tcW w:w="3815" w:type="dxa"/>
            <w:gridSpan w:val="3"/>
            <w:shd w:val="clear" w:color="auto" w:fill="auto"/>
            <w:vAlign w:val="center"/>
            <w:hideMark/>
          </w:tcPr>
          <w:p w:rsidR="004F4888" w:rsidRPr="00015355" w:rsidRDefault="004F4888" w:rsidP="00D047AF">
            <w:pPr>
              <w:ind w:firstLine="0"/>
              <w:jc w:val="center"/>
              <w:rPr>
                <w:sz w:val="20"/>
              </w:rPr>
            </w:pPr>
            <w:r w:rsidRPr="00015355">
              <w:rPr>
                <w:sz w:val="20"/>
              </w:rPr>
              <w:t>2020 год</w:t>
            </w:r>
          </w:p>
        </w:tc>
        <w:tc>
          <w:tcPr>
            <w:tcW w:w="3736" w:type="dxa"/>
            <w:gridSpan w:val="3"/>
            <w:shd w:val="clear" w:color="auto" w:fill="auto"/>
            <w:vAlign w:val="center"/>
            <w:hideMark/>
          </w:tcPr>
          <w:p w:rsidR="004F4888" w:rsidRPr="00015355" w:rsidRDefault="004F4888" w:rsidP="00D047AF">
            <w:pPr>
              <w:ind w:firstLine="0"/>
              <w:jc w:val="center"/>
              <w:rPr>
                <w:sz w:val="20"/>
              </w:rPr>
            </w:pPr>
            <w:r w:rsidRPr="00015355">
              <w:rPr>
                <w:sz w:val="20"/>
              </w:rPr>
              <w:t>2021 год</w:t>
            </w:r>
          </w:p>
        </w:tc>
        <w:tc>
          <w:tcPr>
            <w:tcW w:w="1369" w:type="dxa"/>
            <w:shd w:val="clear" w:color="auto" w:fill="auto"/>
            <w:vAlign w:val="center"/>
            <w:hideMark/>
          </w:tcPr>
          <w:p w:rsidR="004F4888" w:rsidRPr="00015355" w:rsidRDefault="004F4888" w:rsidP="00D047AF">
            <w:pPr>
              <w:ind w:firstLine="0"/>
              <w:jc w:val="center"/>
              <w:rPr>
                <w:sz w:val="20"/>
              </w:rPr>
            </w:pPr>
            <w:r w:rsidRPr="00015355">
              <w:rPr>
                <w:sz w:val="20"/>
              </w:rPr>
              <w:t>2022 год</w:t>
            </w:r>
          </w:p>
        </w:tc>
      </w:tr>
      <w:tr w:rsidR="004F4888" w:rsidRPr="00015355" w:rsidTr="00D047AF">
        <w:trPr>
          <w:trHeight w:val="20"/>
        </w:trPr>
        <w:tc>
          <w:tcPr>
            <w:tcW w:w="4390" w:type="dxa"/>
            <w:vMerge/>
            <w:vAlign w:val="center"/>
            <w:hideMark/>
          </w:tcPr>
          <w:p w:rsidR="004F4888" w:rsidRPr="00015355" w:rsidRDefault="004F4888" w:rsidP="00D047AF">
            <w:pPr>
              <w:ind w:firstLine="0"/>
              <w:jc w:val="left"/>
              <w:rPr>
                <w:color w:val="000000"/>
                <w:sz w:val="20"/>
              </w:rPr>
            </w:pPr>
          </w:p>
        </w:tc>
        <w:tc>
          <w:tcPr>
            <w:tcW w:w="1223" w:type="dxa"/>
            <w:shd w:val="clear" w:color="auto" w:fill="auto"/>
            <w:vAlign w:val="center"/>
            <w:hideMark/>
          </w:tcPr>
          <w:p w:rsidR="004F4888" w:rsidRPr="00015355" w:rsidRDefault="004F4888" w:rsidP="00D047AF">
            <w:pPr>
              <w:ind w:firstLine="0"/>
              <w:jc w:val="center"/>
              <w:rPr>
                <w:sz w:val="20"/>
              </w:rPr>
            </w:pPr>
            <w:r w:rsidRPr="00015355">
              <w:rPr>
                <w:sz w:val="20"/>
              </w:rPr>
              <w:t>утверждено</w:t>
            </w:r>
          </w:p>
        </w:tc>
        <w:tc>
          <w:tcPr>
            <w:tcW w:w="1235" w:type="dxa"/>
            <w:shd w:val="clear" w:color="auto" w:fill="auto"/>
            <w:vAlign w:val="center"/>
            <w:hideMark/>
          </w:tcPr>
          <w:p w:rsidR="004F4888" w:rsidRPr="00015355" w:rsidRDefault="004F4888" w:rsidP="00D047AF">
            <w:pPr>
              <w:ind w:firstLine="0"/>
              <w:jc w:val="center"/>
              <w:rPr>
                <w:sz w:val="20"/>
              </w:rPr>
            </w:pPr>
            <w:r w:rsidRPr="00015355">
              <w:rPr>
                <w:sz w:val="20"/>
              </w:rPr>
              <w:t>утверждено</w:t>
            </w:r>
          </w:p>
        </w:tc>
        <w:tc>
          <w:tcPr>
            <w:tcW w:w="1460" w:type="dxa"/>
            <w:shd w:val="clear" w:color="auto" w:fill="auto"/>
            <w:vAlign w:val="center"/>
            <w:hideMark/>
          </w:tcPr>
          <w:p w:rsidR="004F4888" w:rsidRPr="00015355" w:rsidRDefault="004F4888" w:rsidP="00D047AF">
            <w:pPr>
              <w:ind w:firstLine="0"/>
              <w:jc w:val="center"/>
              <w:rPr>
                <w:sz w:val="20"/>
              </w:rPr>
            </w:pPr>
            <w:r w:rsidRPr="00015355">
              <w:rPr>
                <w:sz w:val="20"/>
              </w:rPr>
              <w:t>законопроект</w:t>
            </w:r>
          </w:p>
        </w:tc>
        <w:tc>
          <w:tcPr>
            <w:tcW w:w="1120" w:type="dxa"/>
            <w:shd w:val="clear" w:color="auto" w:fill="auto"/>
            <w:vAlign w:val="center"/>
            <w:hideMark/>
          </w:tcPr>
          <w:p w:rsidR="004F4888" w:rsidRPr="00015355" w:rsidRDefault="004F4888" w:rsidP="00D047AF">
            <w:pPr>
              <w:ind w:firstLine="0"/>
              <w:jc w:val="center"/>
              <w:rPr>
                <w:color w:val="000000"/>
                <w:sz w:val="20"/>
              </w:rPr>
            </w:pPr>
            <w:r w:rsidRPr="00015355">
              <w:rPr>
                <w:color w:val="000000"/>
                <w:sz w:val="20"/>
              </w:rPr>
              <w:t>изменения</w:t>
            </w:r>
          </w:p>
        </w:tc>
        <w:tc>
          <w:tcPr>
            <w:tcW w:w="1247" w:type="dxa"/>
            <w:shd w:val="clear" w:color="auto" w:fill="auto"/>
            <w:vAlign w:val="center"/>
            <w:hideMark/>
          </w:tcPr>
          <w:p w:rsidR="004F4888" w:rsidRPr="00015355" w:rsidRDefault="004F4888" w:rsidP="00D047AF">
            <w:pPr>
              <w:ind w:firstLine="0"/>
              <w:jc w:val="center"/>
              <w:rPr>
                <w:sz w:val="20"/>
              </w:rPr>
            </w:pPr>
            <w:r w:rsidRPr="00015355">
              <w:rPr>
                <w:sz w:val="20"/>
              </w:rPr>
              <w:t>утверждено</w:t>
            </w:r>
          </w:p>
        </w:tc>
        <w:tc>
          <w:tcPr>
            <w:tcW w:w="1369" w:type="dxa"/>
            <w:shd w:val="clear" w:color="auto" w:fill="auto"/>
            <w:vAlign w:val="center"/>
            <w:hideMark/>
          </w:tcPr>
          <w:p w:rsidR="004F4888" w:rsidRPr="00015355" w:rsidRDefault="004F4888" w:rsidP="00D047AF">
            <w:pPr>
              <w:ind w:firstLine="0"/>
              <w:jc w:val="center"/>
              <w:rPr>
                <w:sz w:val="20"/>
              </w:rPr>
            </w:pPr>
            <w:r w:rsidRPr="00015355">
              <w:rPr>
                <w:sz w:val="20"/>
              </w:rPr>
              <w:t>законопроект</w:t>
            </w:r>
          </w:p>
        </w:tc>
        <w:tc>
          <w:tcPr>
            <w:tcW w:w="1120" w:type="dxa"/>
            <w:shd w:val="clear" w:color="auto" w:fill="auto"/>
            <w:vAlign w:val="center"/>
            <w:hideMark/>
          </w:tcPr>
          <w:p w:rsidR="004F4888" w:rsidRPr="00015355" w:rsidRDefault="004F4888" w:rsidP="00D047AF">
            <w:pPr>
              <w:ind w:firstLine="0"/>
              <w:jc w:val="center"/>
              <w:rPr>
                <w:color w:val="000000"/>
                <w:sz w:val="20"/>
              </w:rPr>
            </w:pPr>
            <w:r w:rsidRPr="00015355">
              <w:rPr>
                <w:color w:val="000000"/>
                <w:sz w:val="20"/>
              </w:rPr>
              <w:t>изменения</w:t>
            </w:r>
          </w:p>
        </w:tc>
        <w:tc>
          <w:tcPr>
            <w:tcW w:w="1369" w:type="dxa"/>
            <w:shd w:val="clear" w:color="auto" w:fill="auto"/>
            <w:vAlign w:val="center"/>
            <w:hideMark/>
          </w:tcPr>
          <w:p w:rsidR="004F4888" w:rsidRPr="00015355" w:rsidRDefault="004F4888" w:rsidP="00D047AF">
            <w:pPr>
              <w:ind w:firstLine="0"/>
              <w:jc w:val="center"/>
              <w:rPr>
                <w:sz w:val="20"/>
              </w:rPr>
            </w:pPr>
            <w:r w:rsidRPr="00015355">
              <w:rPr>
                <w:sz w:val="20"/>
              </w:rPr>
              <w:t>законопроект</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b/>
                <w:color w:val="000000"/>
                <w:sz w:val="20"/>
              </w:rPr>
            </w:pPr>
            <w:r w:rsidRPr="00015355">
              <w:rPr>
                <w:b/>
                <w:color w:val="000000"/>
                <w:sz w:val="20"/>
              </w:rPr>
              <w:t xml:space="preserve">Государственная программа Ивановской области </w:t>
            </w:r>
            <w:r>
              <w:rPr>
                <w:b/>
                <w:color w:val="000000"/>
                <w:sz w:val="20"/>
              </w:rPr>
              <w:t>«</w:t>
            </w:r>
            <w:r w:rsidRPr="00015355">
              <w:rPr>
                <w:b/>
                <w:color w:val="000000"/>
                <w:sz w:val="20"/>
              </w:rPr>
              <w:t>Развитие образования Ивановской области</w:t>
            </w:r>
            <w:r>
              <w:rPr>
                <w:b/>
                <w:color w:val="000000"/>
                <w:sz w:val="20"/>
              </w:rPr>
              <w:t>»</w:t>
            </w:r>
          </w:p>
        </w:tc>
        <w:tc>
          <w:tcPr>
            <w:tcW w:w="1223"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8481294,3</w:t>
            </w:r>
          </w:p>
        </w:tc>
        <w:tc>
          <w:tcPr>
            <w:tcW w:w="1235"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8146347,9</w:t>
            </w:r>
          </w:p>
        </w:tc>
        <w:tc>
          <w:tcPr>
            <w:tcW w:w="1460"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9068256,3</w:t>
            </w:r>
          </w:p>
        </w:tc>
        <w:tc>
          <w:tcPr>
            <w:tcW w:w="1120"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111,3%</w:t>
            </w:r>
          </w:p>
        </w:tc>
        <w:tc>
          <w:tcPr>
            <w:tcW w:w="1247"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7975644,0</w:t>
            </w:r>
          </w:p>
        </w:tc>
        <w:tc>
          <w:tcPr>
            <w:tcW w:w="1369"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8543432,6</w:t>
            </w:r>
          </w:p>
        </w:tc>
        <w:tc>
          <w:tcPr>
            <w:tcW w:w="1120"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107,1%</w:t>
            </w:r>
          </w:p>
        </w:tc>
        <w:tc>
          <w:tcPr>
            <w:tcW w:w="1369" w:type="dxa"/>
            <w:shd w:val="clear" w:color="auto" w:fill="auto"/>
            <w:noWrap/>
            <w:hideMark/>
          </w:tcPr>
          <w:p w:rsidR="004F4888" w:rsidRPr="00015355" w:rsidRDefault="004F4888" w:rsidP="00D047AF">
            <w:pPr>
              <w:ind w:firstLine="0"/>
              <w:jc w:val="center"/>
              <w:outlineLvl w:val="1"/>
              <w:rPr>
                <w:b/>
                <w:color w:val="000000"/>
                <w:sz w:val="20"/>
              </w:rPr>
            </w:pPr>
            <w:r w:rsidRPr="00015355">
              <w:rPr>
                <w:b/>
                <w:color w:val="000000"/>
                <w:sz w:val="20"/>
              </w:rPr>
              <w:t>7750320,9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b/>
                <w:i/>
                <w:color w:val="000000"/>
                <w:sz w:val="20"/>
              </w:rPr>
            </w:pPr>
            <w:r w:rsidRPr="00015355">
              <w:rPr>
                <w:b/>
                <w:i/>
                <w:color w:val="000000"/>
                <w:sz w:val="20"/>
              </w:rPr>
              <w:t xml:space="preserve">Подпрограмма </w:t>
            </w:r>
            <w:r>
              <w:rPr>
                <w:b/>
                <w:i/>
                <w:color w:val="000000"/>
                <w:sz w:val="20"/>
              </w:rPr>
              <w:t>«</w:t>
            </w:r>
            <w:r w:rsidRPr="00015355">
              <w:rPr>
                <w:b/>
                <w:i/>
                <w:color w:val="000000"/>
                <w:sz w:val="20"/>
              </w:rPr>
              <w:t>Развитие общего образования</w:t>
            </w:r>
            <w:r>
              <w:rPr>
                <w:b/>
                <w:i/>
                <w:color w:val="000000"/>
                <w:sz w:val="20"/>
              </w:rPr>
              <w:t>»</w:t>
            </w:r>
          </w:p>
        </w:tc>
        <w:tc>
          <w:tcPr>
            <w:tcW w:w="1223"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6980942,8</w:t>
            </w:r>
          </w:p>
        </w:tc>
        <w:tc>
          <w:tcPr>
            <w:tcW w:w="1235"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6880881,4</w:t>
            </w:r>
          </w:p>
        </w:tc>
        <w:tc>
          <w:tcPr>
            <w:tcW w:w="146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7279034,3</w:t>
            </w:r>
          </w:p>
        </w:tc>
        <w:tc>
          <w:tcPr>
            <w:tcW w:w="112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105,8%</w:t>
            </w:r>
          </w:p>
        </w:tc>
        <w:tc>
          <w:tcPr>
            <w:tcW w:w="1247"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6701431,2</w:t>
            </w:r>
          </w:p>
        </w:tc>
        <w:tc>
          <w:tcPr>
            <w:tcW w:w="1369"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6764716,4</w:t>
            </w:r>
          </w:p>
        </w:tc>
        <w:tc>
          <w:tcPr>
            <w:tcW w:w="112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100,9%</w:t>
            </w:r>
          </w:p>
        </w:tc>
        <w:tc>
          <w:tcPr>
            <w:tcW w:w="1369"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6473992,1</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Развитие дошкольного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2479601,1</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2499614,1</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2651217,8</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106,1%</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2618867,9</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2616365,6</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99,9%</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2616365,6</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3578092,5</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3631290,9</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3798741,3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104,6%</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3778071,6</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3786583,9</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100,2%</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3786583,9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Содействие развитию общего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56360,2</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12163,0</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13585,9</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111,7%</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12163,0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12163,0</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12163,0</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7690,1</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7823,4</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7823,4</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7961,3</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7961,3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Развитие кадрового потенциала системы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10802,9</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10802,9</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11297,3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104,6%</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10802,9</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10802,8</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10802,9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Современная школа</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340688,1</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456219,8</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510951,3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112,0%</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101010,1</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135899,4</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134,5%</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23661,3</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Успех каждого ребенка</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21413,5</w:t>
            </w: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22386,0</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247"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22386,0</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22689,8</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color w:val="000000"/>
                <w:sz w:val="20"/>
              </w:rPr>
            </w:pPr>
            <w:r w:rsidRPr="00015355">
              <w:rPr>
                <w:color w:val="000000"/>
                <w:sz w:val="20"/>
              </w:rPr>
              <w:t xml:space="preserve"> Региональный проект </w:t>
            </w:r>
            <w:r>
              <w:rPr>
                <w:color w:val="000000"/>
                <w:sz w:val="20"/>
              </w:rPr>
              <w:t>«</w:t>
            </w:r>
            <w:r w:rsidRPr="00015355">
              <w:rPr>
                <w:color w:val="000000"/>
                <w:sz w:val="20"/>
              </w:rPr>
              <w:t>Поддержка семей, имеющих детей</w:t>
            </w:r>
            <w:r>
              <w:rPr>
                <w:color w:val="000000"/>
                <w:sz w:val="20"/>
              </w:rPr>
              <w:t>»</w:t>
            </w:r>
          </w:p>
        </w:tc>
        <w:tc>
          <w:tcPr>
            <w:tcW w:w="1223" w:type="dxa"/>
            <w:shd w:val="clear" w:color="auto" w:fill="auto"/>
            <w:noWrap/>
            <w:hideMark/>
          </w:tcPr>
          <w:p w:rsidR="004F4888" w:rsidRPr="00015355" w:rsidRDefault="004F4888" w:rsidP="00D047AF">
            <w:pPr>
              <w:ind w:firstLine="0"/>
              <w:jc w:val="center"/>
              <w:outlineLvl w:val="0"/>
              <w:rPr>
                <w:color w:val="000000"/>
                <w:sz w:val="20"/>
              </w:rPr>
            </w:pPr>
          </w:p>
        </w:tc>
        <w:tc>
          <w:tcPr>
            <w:tcW w:w="1235" w:type="dxa"/>
            <w:shd w:val="clear" w:color="auto" w:fill="auto"/>
            <w:noWrap/>
          </w:tcPr>
          <w:p w:rsidR="004F4888" w:rsidRPr="00015355" w:rsidRDefault="004F4888" w:rsidP="00D047AF">
            <w:pPr>
              <w:ind w:firstLine="0"/>
              <w:jc w:val="center"/>
              <w:outlineLvl w:val="0"/>
              <w:rPr>
                <w:color w:val="000000"/>
                <w:sz w:val="20"/>
              </w:rPr>
            </w:pPr>
          </w:p>
        </w:tc>
        <w:tc>
          <w:tcPr>
            <w:tcW w:w="146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64,0</w:t>
            </w:r>
          </w:p>
        </w:tc>
        <w:tc>
          <w:tcPr>
            <w:tcW w:w="112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 </w:t>
            </w:r>
          </w:p>
        </w:tc>
        <w:tc>
          <w:tcPr>
            <w:tcW w:w="1247" w:type="dxa"/>
            <w:shd w:val="clear" w:color="auto" w:fill="auto"/>
            <w:noWrap/>
          </w:tcPr>
          <w:p w:rsidR="004F4888" w:rsidRPr="00015355" w:rsidRDefault="004F4888" w:rsidP="00D047AF">
            <w:pPr>
              <w:ind w:firstLine="0"/>
              <w:jc w:val="center"/>
              <w:outlineLvl w:val="0"/>
              <w:rPr>
                <w:color w:val="000000"/>
                <w:sz w:val="20"/>
              </w:rPr>
            </w:pPr>
          </w:p>
        </w:tc>
        <w:tc>
          <w:tcPr>
            <w:tcW w:w="1369" w:type="dxa"/>
            <w:shd w:val="clear" w:color="auto" w:fill="auto"/>
            <w:noWrap/>
          </w:tcPr>
          <w:p w:rsidR="004F4888" w:rsidRPr="00015355" w:rsidRDefault="004F4888" w:rsidP="00D047AF">
            <w:pPr>
              <w:ind w:firstLine="0"/>
              <w:jc w:val="center"/>
              <w:outlineLvl w:val="0"/>
              <w:rPr>
                <w:color w:val="000000"/>
                <w:sz w:val="20"/>
              </w:rPr>
            </w:pPr>
          </w:p>
        </w:tc>
        <w:tc>
          <w:tcPr>
            <w:tcW w:w="1120" w:type="dxa"/>
            <w:shd w:val="clear" w:color="auto" w:fill="auto"/>
            <w:noWrap/>
          </w:tcPr>
          <w:p w:rsidR="004F4888" w:rsidRPr="00015355" w:rsidRDefault="004F4888" w:rsidP="00D047AF">
            <w:pPr>
              <w:ind w:firstLine="0"/>
              <w:jc w:val="center"/>
              <w:outlineLvl w:val="0"/>
              <w:rPr>
                <w:color w:val="000000"/>
                <w:sz w:val="20"/>
              </w:rPr>
            </w:pPr>
          </w:p>
        </w:tc>
        <w:tc>
          <w:tcPr>
            <w:tcW w:w="1369" w:type="dxa"/>
            <w:shd w:val="clear" w:color="auto" w:fill="auto"/>
            <w:noWrap/>
          </w:tcPr>
          <w:p w:rsidR="004F4888" w:rsidRPr="00015355" w:rsidRDefault="004F4888" w:rsidP="00D047AF">
            <w:pPr>
              <w:ind w:firstLine="0"/>
              <w:jc w:val="center"/>
              <w:outlineLvl w:val="0"/>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Содействие занятости женщин - создание условий дошкольного образования для детей в возрасте до трех лет</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367590,0</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262967,3</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262967,3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172554,4</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172554,4</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1725,6</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 xml:space="preserve">Проект </w:t>
            </w:r>
            <w:r>
              <w:rPr>
                <w:color w:val="000000"/>
                <w:sz w:val="20"/>
              </w:rPr>
              <w:t>«</w:t>
            </w:r>
            <w:r w:rsidRPr="00015355">
              <w:rPr>
                <w:color w:val="000000"/>
                <w:sz w:val="20"/>
              </w:rPr>
              <w:t>Создание современной образовательной среды для школьников</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118704,4</w:t>
            </w: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247"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b/>
                <w:i/>
                <w:color w:val="000000"/>
                <w:sz w:val="20"/>
              </w:rPr>
            </w:pPr>
            <w:r w:rsidRPr="00015355">
              <w:rPr>
                <w:b/>
                <w:i/>
                <w:color w:val="000000"/>
                <w:sz w:val="20"/>
              </w:rPr>
              <w:t xml:space="preserve">Подпрограмма </w:t>
            </w:r>
            <w:r>
              <w:rPr>
                <w:b/>
                <w:i/>
                <w:color w:val="000000"/>
                <w:sz w:val="20"/>
              </w:rPr>
              <w:t>«</w:t>
            </w:r>
            <w:r w:rsidRPr="00015355">
              <w:rPr>
                <w:b/>
                <w:i/>
                <w:color w:val="000000"/>
                <w:sz w:val="20"/>
              </w:rPr>
              <w:t>Развитие профессионального образования</w:t>
            </w:r>
            <w:r>
              <w:rPr>
                <w:b/>
                <w:i/>
                <w:color w:val="000000"/>
                <w:sz w:val="20"/>
              </w:rPr>
              <w:t>»</w:t>
            </w:r>
          </w:p>
        </w:tc>
        <w:tc>
          <w:tcPr>
            <w:tcW w:w="1223"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1121233,7</w:t>
            </w:r>
          </w:p>
        </w:tc>
        <w:tc>
          <w:tcPr>
            <w:tcW w:w="1235"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1003294,3</w:t>
            </w:r>
          </w:p>
        </w:tc>
        <w:tc>
          <w:tcPr>
            <w:tcW w:w="146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1151353,5</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114,8%</w:t>
            </w:r>
          </w:p>
        </w:tc>
        <w:tc>
          <w:tcPr>
            <w:tcW w:w="1247"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1003286,0</w:t>
            </w:r>
          </w:p>
        </w:tc>
        <w:tc>
          <w:tcPr>
            <w:tcW w:w="1369"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1002921,1</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100,0%</w:t>
            </w:r>
          </w:p>
        </w:tc>
        <w:tc>
          <w:tcPr>
            <w:tcW w:w="1369"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1003269,9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Реализация программ среднего профессионального образования и основных программ профессионального обучения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1078204,1</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981948,3</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1144433,0</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116,5%</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981940,0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981575,1</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981923,9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Развитие системы профессионального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17314,2</w:t>
            </w: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247"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Подготовка высококвалифицированных специалистов и рабочих кадров с учетом современных стандартов и передовых технологий</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16204,5</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21346,0</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6920,5</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32,4%</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21346,0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21346,0</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21346,0</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Культурная среда</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9510,9</w:t>
            </w: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247"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tcPr>
          <w:p w:rsidR="004F4888" w:rsidRPr="00015355" w:rsidRDefault="004F4888" w:rsidP="00D047AF">
            <w:pPr>
              <w:ind w:firstLine="0"/>
              <w:jc w:val="center"/>
              <w:outlineLvl w:val="1"/>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b/>
                <w:i/>
                <w:color w:val="000000"/>
                <w:sz w:val="20"/>
              </w:rPr>
            </w:pPr>
            <w:r w:rsidRPr="00015355">
              <w:rPr>
                <w:b/>
                <w:i/>
                <w:color w:val="000000"/>
                <w:sz w:val="20"/>
              </w:rPr>
              <w:t xml:space="preserve">Подпрограмма </w:t>
            </w:r>
            <w:r>
              <w:rPr>
                <w:b/>
                <w:i/>
                <w:color w:val="000000"/>
                <w:sz w:val="20"/>
              </w:rPr>
              <w:t>«</w:t>
            </w:r>
            <w:r w:rsidRPr="00015355">
              <w:rPr>
                <w:b/>
                <w:i/>
                <w:color w:val="000000"/>
                <w:sz w:val="20"/>
              </w:rPr>
              <w:t>Развитие дополнительного образования и реализация государственной молодежной политики</w:t>
            </w:r>
            <w:r>
              <w:rPr>
                <w:b/>
                <w:i/>
                <w:color w:val="000000"/>
                <w:sz w:val="20"/>
              </w:rPr>
              <w:t>»</w:t>
            </w:r>
          </w:p>
        </w:tc>
        <w:tc>
          <w:tcPr>
            <w:tcW w:w="1223"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200371,3</w:t>
            </w:r>
          </w:p>
        </w:tc>
        <w:tc>
          <w:tcPr>
            <w:tcW w:w="1235"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61664,4</w:t>
            </w:r>
          </w:p>
        </w:tc>
        <w:tc>
          <w:tcPr>
            <w:tcW w:w="146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209043,3</w:t>
            </w:r>
          </w:p>
        </w:tc>
        <w:tc>
          <w:tcPr>
            <w:tcW w:w="112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339,0%</w:t>
            </w:r>
          </w:p>
        </w:tc>
        <w:tc>
          <w:tcPr>
            <w:tcW w:w="1247"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70727,4</w:t>
            </w:r>
          </w:p>
        </w:tc>
        <w:tc>
          <w:tcPr>
            <w:tcW w:w="1369"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460570,9</w:t>
            </w:r>
          </w:p>
        </w:tc>
        <w:tc>
          <w:tcPr>
            <w:tcW w:w="1120"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651,2%</w:t>
            </w:r>
          </w:p>
        </w:tc>
        <w:tc>
          <w:tcPr>
            <w:tcW w:w="1369" w:type="dxa"/>
            <w:shd w:val="clear" w:color="auto" w:fill="auto"/>
            <w:noWrap/>
            <w:hideMark/>
          </w:tcPr>
          <w:p w:rsidR="004F4888" w:rsidRPr="00015355" w:rsidRDefault="004F4888" w:rsidP="00D047AF">
            <w:pPr>
              <w:ind w:firstLine="0"/>
              <w:jc w:val="center"/>
              <w:outlineLvl w:val="1"/>
              <w:rPr>
                <w:b/>
                <w:i/>
                <w:color w:val="000000"/>
                <w:sz w:val="20"/>
              </w:rPr>
            </w:pPr>
            <w:r w:rsidRPr="00015355">
              <w:rPr>
                <w:b/>
                <w:i/>
                <w:color w:val="000000"/>
                <w:sz w:val="20"/>
              </w:rPr>
              <w:t>80106,0</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Реализация образовательных программ дополнительного образования детей и мероприятия по их развитию</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122188,1</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18501,4</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146149,7</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789,9%</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18501,4</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18367,3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99,3%</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18367,3</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Выявление и поддержка одаренных детей и молодежи</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22614,6</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21640,4</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23167,1</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107,1%</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21640,4</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22381,2</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103,4%</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22381,2</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Реализация государственной молодежной политики</w:t>
            </w:r>
            <w:r>
              <w:rPr>
                <w:color w:val="000000"/>
                <w:sz w:val="20"/>
              </w:rPr>
              <w:t>»</w:t>
            </w:r>
          </w:p>
        </w:tc>
        <w:tc>
          <w:tcPr>
            <w:tcW w:w="1223"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9566,4</w:t>
            </w:r>
          </w:p>
        </w:tc>
        <w:tc>
          <w:tcPr>
            <w:tcW w:w="1235"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4066,4</w:t>
            </w:r>
          </w:p>
        </w:tc>
        <w:tc>
          <w:tcPr>
            <w:tcW w:w="146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10066,4</w:t>
            </w:r>
          </w:p>
        </w:tc>
        <w:tc>
          <w:tcPr>
            <w:tcW w:w="112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247,6%</w:t>
            </w:r>
          </w:p>
        </w:tc>
        <w:tc>
          <w:tcPr>
            <w:tcW w:w="1247"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4066,4</w:t>
            </w:r>
          </w:p>
        </w:tc>
        <w:tc>
          <w:tcPr>
            <w:tcW w:w="1369"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4066,4</w:t>
            </w:r>
          </w:p>
        </w:tc>
        <w:tc>
          <w:tcPr>
            <w:tcW w:w="112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4066,4</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Дополнительное профессиональное образование</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26539,2</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17456,2</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20567,2</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117,8%</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17456,2</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18024,1</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103,3%</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18026,5</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color w:val="000000"/>
                <w:sz w:val="20"/>
              </w:rPr>
            </w:pPr>
            <w:r w:rsidRPr="00015355">
              <w:rPr>
                <w:color w:val="000000"/>
                <w:sz w:val="20"/>
              </w:rPr>
              <w:t xml:space="preserve"> Региональный проект </w:t>
            </w:r>
            <w:r>
              <w:rPr>
                <w:color w:val="000000"/>
                <w:sz w:val="20"/>
              </w:rPr>
              <w:t>«</w:t>
            </w:r>
            <w:r w:rsidRPr="00015355">
              <w:rPr>
                <w:color w:val="000000"/>
                <w:sz w:val="20"/>
              </w:rPr>
              <w:t>Культурная среда</w:t>
            </w:r>
            <w:r>
              <w:rPr>
                <w:color w:val="000000"/>
                <w:sz w:val="20"/>
              </w:rPr>
              <w:t>»</w:t>
            </w:r>
          </w:p>
        </w:tc>
        <w:tc>
          <w:tcPr>
            <w:tcW w:w="1223"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17663,0</w:t>
            </w:r>
          </w:p>
        </w:tc>
        <w:tc>
          <w:tcPr>
            <w:tcW w:w="1235" w:type="dxa"/>
            <w:shd w:val="clear" w:color="auto" w:fill="auto"/>
            <w:noWrap/>
          </w:tcPr>
          <w:p w:rsidR="004F4888" w:rsidRPr="00015355" w:rsidRDefault="004F4888" w:rsidP="00D047AF">
            <w:pPr>
              <w:ind w:firstLine="0"/>
              <w:jc w:val="center"/>
              <w:outlineLvl w:val="0"/>
              <w:rPr>
                <w:color w:val="000000"/>
                <w:sz w:val="20"/>
              </w:rPr>
            </w:pPr>
          </w:p>
        </w:tc>
        <w:tc>
          <w:tcPr>
            <w:tcW w:w="1460" w:type="dxa"/>
            <w:shd w:val="clear" w:color="auto" w:fill="auto"/>
            <w:noWrap/>
          </w:tcPr>
          <w:p w:rsidR="004F4888" w:rsidRPr="00015355" w:rsidRDefault="004F4888" w:rsidP="00D047AF">
            <w:pPr>
              <w:ind w:firstLine="0"/>
              <w:jc w:val="center"/>
              <w:outlineLvl w:val="0"/>
              <w:rPr>
                <w:color w:val="000000"/>
                <w:sz w:val="20"/>
              </w:rPr>
            </w:pPr>
          </w:p>
        </w:tc>
        <w:tc>
          <w:tcPr>
            <w:tcW w:w="112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 </w:t>
            </w:r>
          </w:p>
        </w:tc>
        <w:tc>
          <w:tcPr>
            <w:tcW w:w="1247"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9063,0</w:t>
            </w:r>
          </w:p>
        </w:tc>
        <w:tc>
          <w:tcPr>
            <w:tcW w:w="1369"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9063,0</w:t>
            </w:r>
          </w:p>
        </w:tc>
        <w:tc>
          <w:tcPr>
            <w:tcW w:w="1120" w:type="dxa"/>
            <w:shd w:val="clear" w:color="auto" w:fill="auto"/>
            <w:noWrap/>
            <w:hideMark/>
          </w:tcPr>
          <w:p w:rsidR="004F4888" w:rsidRPr="00015355" w:rsidRDefault="004F4888" w:rsidP="00D047AF">
            <w:pPr>
              <w:ind w:firstLine="0"/>
              <w:jc w:val="center"/>
              <w:outlineLvl w:val="0"/>
              <w:rPr>
                <w:color w:val="000000"/>
                <w:sz w:val="20"/>
              </w:rPr>
            </w:pPr>
            <w:r w:rsidRPr="00015355">
              <w:rPr>
                <w:color w:val="000000"/>
                <w:sz w:val="20"/>
              </w:rPr>
              <w:t>100,0%</w:t>
            </w:r>
          </w:p>
        </w:tc>
        <w:tc>
          <w:tcPr>
            <w:tcW w:w="1369" w:type="dxa"/>
            <w:shd w:val="clear" w:color="auto" w:fill="auto"/>
            <w:noWrap/>
            <w:hideMark/>
          </w:tcPr>
          <w:p w:rsidR="004F4888" w:rsidRPr="00015355" w:rsidRDefault="004F4888" w:rsidP="00D047AF">
            <w:pPr>
              <w:ind w:firstLine="0"/>
              <w:jc w:val="center"/>
              <w:outlineLvl w:val="0"/>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Успех каждого ребенка</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1800,0</w:t>
            </w: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tcPr>
          <w:p w:rsidR="004F4888" w:rsidRPr="00015355" w:rsidRDefault="004F4888" w:rsidP="00D047AF">
            <w:pPr>
              <w:ind w:firstLine="0"/>
              <w:jc w:val="center"/>
              <w:outlineLvl w:val="1"/>
              <w:rPr>
                <w:color w:val="000000"/>
                <w:sz w:val="20"/>
              </w:rPr>
            </w:pP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247" w:type="dxa"/>
            <w:shd w:val="clear" w:color="auto" w:fill="auto"/>
            <w:noWrap/>
          </w:tcPr>
          <w:p w:rsidR="004F4888" w:rsidRPr="00015355" w:rsidRDefault="004F4888" w:rsidP="00D047AF">
            <w:pPr>
              <w:ind w:firstLine="0"/>
              <w:jc w:val="center"/>
              <w:outlineLvl w:val="1"/>
              <w:rPr>
                <w:color w:val="000000"/>
                <w:sz w:val="20"/>
              </w:rPr>
            </w:pP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388668,9</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17264,6</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Социальная активность</w:t>
            </w:r>
            <w:r>
              <w:rPr>
                <w:color w:val="000000"/>
                <w:sz w:val="20"/>
              </w:rPr>
              <w:t>»</w:t>
            </w:r>
          </w:p>
        </w:tc>
        <w:tc>
          <w:tcPr>
            <w:tcW w:w="1223" w:type="dxa"/>
            <w:shd w:val="clear" w:color="auto" w:fill="auto"/>
            <w:noWrap/>
          </w:tcPr>
          <w:p w:rsidR="004F4888" w:rsidRPr="00015355" w:rsidRDefault="004F4888" w:rsidP="00D047AF">
            <w:pPr>
              <w:ind w:firstLine="0"/>
              <w:jc w:val="center"/>
              <w:rPr>
                <w:color w:val="000000"/>
                <w:sz w:val="20"/>
              </w:rPr>
            </w:pPr>
          </w:p>
        </w:tc>
        <w:tc>
          <w:tcPr>
            <w:tcW w:w="1235" w:type="dxa"/>
            <w:shd w:val="clear" w:color="auto" w:fill="auto"/>
            <w:noWrap/>
          </w:tcPr>
          <w:p w:rsidR="004F4888" w:rsidRPr="00015355" w:rsidRDefault="004F4888" w:rsidP="00D047AF">
            <w:pPr>
              <w:ind w:firstLine="0"/>
              <w:jc w:val="center"/>
              <w:rPr>
                <w:color w:val="000000"/>
                <w:sz w:val="20"/>
              </w:rPr>
            </w:pPr>
          </w:p>
        </w:tc>
        <w:tc>
          <w:tcPr>
            <w:tcW w:w="1460" w:type="dxa"/>
            <w:shd w:val="clear" w:color="auto" w:fill="auto"/>
            <w:noWrap/>
            <w:hideMark/>
          </w:tcPr>
          <w:p w:rsidR="004F4888" w:rsidRPr="00015355" w:rsidRDefault="004F4888" w:rsidP="00D047AF">
            <w:pPr>
              <w:ind w:firstLine="0"/>
              <w:jc w:val="center"/>
              <w:rPr>
                <w:color w:val="000000"/>
                <w:sz w:val="20"/>
              </w:rPr>
            </w:pPr>
            <w:r w:rsidRPr="00015355">
              <w:rPr>
                <w:color w:val="000000"/>
                <w:sz w:val="20"/>
              </w:rPr>
              <w:t>9092,9</w:t>
            </w:r>
          </w:p>
        </w:tc>
        <w:tc>
          <w:tcPr>
            <w:tcW w:w="1120" w:type="dxa"/>
            <w:shd w:val="clear" w:color="auto" w:fill="auto"/>
            <w:noWrap/>
            <w:hideMark/>
          </w:tcPr>
          <w:p w:rsidR="004F4888" w:rsidRPr="00015355" w:rsidRDefault="004F4888" w:rsidP="00D047AF">
            <w:pPr>
              <w:ind w:firstLine="0"/>
              <w:jc w:val="center"/>
              <w:rPr>
                <w:color w:val="000000"/>
                <w:sz w:val="20"/>
              </w:rPr>
            </w:pPr>
            <w:r w:rsidRPr="00015355">
              <w:rPr>
                <w:color w:val="000000"/>
                <w:sz w:val="20"/>
              </w:rPr>
              <w:t> </w:t>
            </w:r>
          </w:p>
        </w:tc>
        <w:tc>
          <w:tcPr>
            <w:tcW w:w="1247" w:type="dxa"/>
            <w:shd w:val="clear" w:color="auto" w:fill="auto"/>
            <w:noWrap/>
          </w:tcPr>
          <w:p w:rsidR="004F4888" w:rsidRPr="00015355" w:rsidRDefault="004F4888" w:rsidP="00D047AF">
            <w:pPr>
              <w:ind w:firstLine="0"/>
              <w:jc w:val="center"/>
              <w:rPr>
                <w:color w:val="000000"/>
                <w:sz w:val="20"/>
              </w:rPr>
            </w:pPr>
          </w:p>
        </w:tc>
        <w:tc>
          <w:tcPr>
            <w:tcW w:w="1369" w:type="dxa"/>
            <w:shd w:val="clear" w:color="auto" w:fill="auto"/>
            <w:noWrap/>
            <w:hideMark/>
          </w:tcPr>
          <w:p w:rsidR="004F4888" w:rsidRPr="00015355" w:rsidRDefault="004F4888" w:rsidP="00D047AF">
            <w:pPr>
              <w:ind w:firstLine="0"/>
              <w:jc w:val="center"/>
              <w:rPr>
                <w:color w:val="000000"/>
                <w:sz w:val="20"/>
              </w:rPr>
            </w:pPr>
          </w:p>
        </w:tc>
        <w:tc>
          <w:tcPr>
            <w:tcW w:w="1120" w:type="dxa"/>
            <w:shd w:val="clear" w:color="auto" w:fill="auto"/>
            <w:noWrap/>
            <w:hideMark/>
          </w:tcPr>
          <w:p w:rsidR="004F4888" w:rsidRPr="00015355" w:rsidRDefault="004F4888" w:rsidP="00D047AF">
            <w:pPr>
              <w:ind w:firstLine="0"/>
              <w:jc w:val="center"/>
              <w:rPr>
                <w:color w:val="000000"/>
                <w:sz w:val="20"/>
              </w:rPr>
            </w:pPr>
            <w:r w:rsidRPr="00015355">
              <w:rPr>
                <w:color w:val="000000"/>
                <w:sz w:val="20"/>
              </w:rPr>
              <w:t> </w:t>
            </w:r>
          </w:p>
        </w:tc>
        <w:tc>
          <w:tcPr>
            <w:tcW w:w="1369" w:type="dxa"/>
            <w:shd w:val="clear" w:color="auto" w:fill="auto"/>
            <w:noWrap/>
            <w:hideMark/>
          </w:tcPr>
          <w:p w:rsidR="004F4888" w:rsidRPr="00015355" w:rsidRDefault="004F4888" w:rsidP="00D047AF">
            <w:pPr>
              <w:ind w:firstLine="0"/>
              <w:jc w:val="center"/>
              <w:rPr>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b/>
                <w:i/>
                <w:color w:val="000000"/>
                <w:sz w:val="20"/>
              </w:rPr>
            </w:pPr>
            <w:r w:rsidRPr="00015355">
              <w:rPr>
                <w:b/>
                <w:i/>
                <w:color w:val="000000"/>
                <w:sz w:val="20"/>
              </w:rPr>
              <w:t xml:space="preserve">Подпрограмма </w:t>
            </w:r>
            <w:r>
              <w:rPr>
                <w:b/>
                <w:i/>
                <w:color w:val="000000"/>
                <w:sz w:val="20"/>
              </w:rPr>
              <w:t>«</w:t>
            </w:r>
            <w:r w:rsidRPr="00015355">
              <w:rPr>
                <w:b/>
                <w:i/>
                <w:color w:val="000000"/>
                <w:sz w:val="20"/>
              </w:rPr>
              <w:t>Социальная поддержка в сфере образования</w:t>
            </w:r>
            <w:r>
              <w:rPr>
                <w:b/>
                <w:i/>
                <w:color w:val="000000"/>
                <w:sz w:val="20"/>
              </w:rPr>
              <w:t>»</w:t>
            </w:r>
          </w:p>
        </w:tc>
        <w:tc>
          <w:tcPr>
            <w:tcW w:w="1223"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178746,5</w:t>
            </w:r>
          </w:p>
        </w:tc>
        <w:tc>
          <w:tcPr>
            <w:tcW w:w="1235"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200507,8</w:t>
            </w:r>
          </w:p>
        </w:tc>
        <w:tc>
          <w:tcPr>
            <w:tcW w:w="146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187383,9</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93,5%</w:t>
            </w:r>
          </w:p>
        </w:tc>
        <w:tc>
          <w:tcPr>
            <w:tcW w:w="1247"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200199,4</w:t>
            </w:r>
          </w:p>
        </w:tc>
        <w:tc>
          <w:tcPr>
            <w:tcW w:w="1369"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193478,6</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96,6%</w:t>
            </w:r>
          </w:p>
        </w:tc>
        <w:tc>
          <w:tcPr>
            <w:tcW w:w="1369"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192952,9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Основное мероприятие </w:t>
            </w:r>
            <w:r>
              <w:rPr>
                <w:color w:val="000000"/>
                <w:sz w:val="20"/>
              </w:rPr>
              <w:t>«</w:t>
            </w:r>
            <w:r w:rsidRPr="00015355">
              <w:rPr>
                <w:color w:val="000000"/>
                <w:sz w:val="20"/>
              </w:rPr>
              <w:t>Финансовое обеспечение предоставления мер социальной поддержки в сфере образования</w:t>
            </w:r>
            <w:r>
              <w:rPr>
                <w:color w:val="000000"/>
                <w:sz w:val="20"/>
              </w:rPr>
              <w:t>»</w:t>
            </w:r>
          </w:p>
        </w:tc>
        <w:tc>
          <w:tcPr>
            <w:tcW w:w="1223"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178746,5</w:t>
            </w:r>
          </w:p>
        </w:tc>
        <w:tc>
          <w:tcPr>
            <w:tcW w:w="1235"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200507,8</w:t>
            </w: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187383,9</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93,5%</w:t>
            </w:r>
          </w:p>
        </w:tc>
        <w:tc>
          <w:tcPr>
            <w:tcW w:w="1247"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200199,4</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193478,6</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96,6%</w:t>
            </w: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192952,9</w:t>
            </w: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0"/>
              <w:rPr>
                <w:b/>
                <w:i/>
                <w:color w:val="000000"/>
                <w:sz w:val="20"/>
              </w:rPr>
            </w:pPr>
            <w:r w:rsidRPr="00015355">
              <w:rPr>
                <w:b/>
                <w:i/>
                <w:color w:val="000000"/>
                <w:sz w:val="20"/>
              </w:rPr>
              <w:t xml:space="preserve">Подпрограмма </w:t>
            </w:r>
            <w:r>
              <w:rPr>
                <w:b/>
                <w:i/>
                <w:color w:val="000000"/>
                <w:sz w:val="20"/>
              </w:rPr>
              <w:t>«</w:t>
            </w:r>
            <w:r w:rsidRPr="00015355">
              <w:rPr>
                <w:b/>
                <w:i/>
                <w:color w:val="000000"/>
                <w:sz w:val="20"/>
              </w:rPr>
              <w:t xml:space="preserve">Развитие </w:t>
            </w:r>
            <w:proofErr w:type="spellStart"/>
            <w:r w:rsidRPr="00015355">
              <w:rPr>
                <w:b/>
                <w:i/>
                <w:color w:val="000000"/>
                <w:sz w:val="20"/>
              </w:rPr>
              <w:t>цифровизации</w:t>
            </w:r>
            <w:proofErr w:type="spellEnd"/>
            <w:r w:rsidRPr="00015355">
              <w:rPr>
                <w:b/>
                <w:i/>
                <w:color w:val="000000"/>
                <w:sz w:val="20"/>
              </w:rPr>
              <w:t xml:space="preserve"> образовательного процесса в регионе</w:t>
            </w:r>
            <w:r>
              <w:rPr>
                <w:b/>
                <w:i/>
                <w:color w:val="000000"/>
                <w:sz w:val="20"/>
              </w:rPr>
              <w:t>»</w:t>
            </w:r>
          </w:p>
        </w:tc>
        <w:tc>
          <w:tcPr>
            <w:tcW w:w="1223" w:type="dxa"/>
            <w:shd w:val="clear" w:color="auto" w:fill="auto"/>
            <w:noWrap/>
          </w:tcPr>
          <w:p w:rsidR="004F4888" w:rsidRPr="00015355" w:rsidRDefault="004F4888" w:rsidP="00D047AF">
            <w:pPr>
              <w:ind w:firstLine="0"/>
              <w:jc w:val="center"/>
              <w:outlineLvl w:val="0"/>
              <w:rPr>
                <w:b/>
                <w:i/>
                <w:color w:val="000000"/>
                <w:sz w:val="20"/>
              </w:rPr>
            </w:pPr>
          </w:p>
        </w:tc>
        <w:tc>
          <w:tcPr>
            <w:tcW w:w="1235" w:type="dxa"/>
            <w:shd w:val="clear" w:color="auto" w:fill="auto"/>
            <w:noWrap/>
          </w:tcPr>
          <w:p w:rsidR="004F4888" w:rsidRPr="00015355" w:rsidRDefault="004F4888" w:rsidP="00D047AF">
            <w:pPr>
              <w:ind w:firstLine="0"/>
              <w:jc w:val="center"/>
              <w:outlineLvl w:val="0"/>
              <w:rPr>
                <w:b/>
                <w:i/>
                <w:color w:val="000000"/>
                <w:sz w:val="20"/>
              </w:rPr>
            </w:pPr>
          </w:p>
        </w:tc>
        <w:tc>
          <w:tcPr>
            <w:tcW w:w="146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241441,3</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 </w:t>
            </w:r>
          </w:p>
        </w:tc>
        <w:tc>
          <w:tcPr>
            <w:tcW w:w="1247" w:type="dxa"/>
            <w:shd w:val="clear" w:color="auto" w:fill="auto"/>
            <w:noWrap/>
            <w:hideMark/>
          </w:tcPr>
          <w:p w:rsidR="004F4888" w:rsidRPr="00015355" w:rsidRDefault="004F4888" w:rsidP="00D047AF">
            <w:pPr>
              <w:ind w:firstLine="0"/>
              <w:jc w:val="center"/>
              <w:outlineLvl w:val="0"/>
              <w:rPr>
                <w:b/>
                <w:i/>
                <w:color w:val="000000"/>
                <w:sz w:val="20"/>
              </w:rPr>
            </w:pPr>
          </w:p>
        </w:tc>
        <w:tc>
          <w:tcPr>
            <w:tcW w:w="1369"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121745,6</w:t>
            </w:r>
          </w:p>
        </w:tc>
        <w:tc>
          <w:tcPr>
            <w:tcW w:w="1120" w:type="dxa"/>
            <w:shd w:val="clear" w:color="auto" w:fill="auto"/>
            <w:noWrap/>
            <w:hideMark/>
          </w:tcPr>
          <w:p w:rsidR="004F4888" w:rsidRPr="00015355" w:rsidRDefault="004F4888" w:rsidP="00D047AF">
            <w:pPr>
              <w:ind w:firstLine="0"/>
              <w:jc w:val="center"/>
              <w:outlineLvl w:val="0"/>
              <w:rPr>
                <w:b/>
                <w:i/>
                <w:color w:val="000000"/>
                <w:sz w:val="20"/>
              </w:rPr>
            </w:pPr>
            <w:r w:rsidRPr="00015355">
              <w:rPr>
                <w:b/>
                <w:i/>
                <w:color w:val="000000"/>
                <w:sz w:val="20"/>
              </w:rPr>
              <w:t> </w:t>
            </w:r>
          </w:p>
        </w:tc>
        <w:tc>
          <w:tcPr>
            <w:tcW w:w="1369" w:type="dxa"/>
            <w:shd w:val="clear" w:color="auto" w:fill="auto"/>
            <w:noWrap/>
            <w:hideMark/>
          </w:tcPr>
          <w:p w:rsidR="004F4888" w:rsidRPr="00015355" w:rsidRDefault="004F4888" w:rsidP="00D047AF">
            <w:pPr>
              <w:ind w:firstLine="0"/>
              <w:jc w:val="center"/>
              <w:outlineLvl w:val="0"/>
              <w:rPr>
                <w:b/>
                <w:i/>
                <w:color w:val="000000"/>
                <w:sz w:val="20"/>
              </w:rPr>
            </w:pPr>
          </w:p>
        </w:tc>
      </w:tr>
      <w:tr w:rsidR="004F4888" w:rsidRPr="00015355" w:rsidTr="00D047AF">
        <w:trPr>
          <w:trHeight w:val="20"/>
        </w:trPr>
        <w:tc>
          <w:tcPr>
            <w:tcW w:w="4390" w:type="dxa"/>
            <w:shd w:val="clear" w:color="auto" w:fill="auto"/>
            <w:hideMark/>
          </w:tcPr>
          <w:p w:rsidR="004F4888" w:rsidRPr="00015355" w:rsidRDefault="004F4888" w:rsidP="00D047AF">
            <w:pPr>
              <w:ind w:firstLine="0"/>
              <w:jc w:val="left"/>
              <w:outlineLvl w:val="1"/>
              <w:rPr>
                <w:color w:val="000000"/>
                <w:sz w:val="20"/>
              </w:rPr>
            </w:pPr>
            <w:r w:rsidRPr="00015355">
              <w:rPr>
                <w:color w:val="000000"/>
                <w:sz w:val="20"/>
              </w:rPr>
              <w:t xml:space="preserve"> Региональный проект </w:t>
            </w:r>
            <w:r>
              <w:rPr>
                <w:color w:val="000000"/>
                <w:sz w:val="20"/>
              </w:rPr>
              <w:t>«</w:t>
            </w:r>
            <w:r w:rsidRPr="00015355">
              <w:rPr>
                <w:color w:val="000000"/>
                <w:sz w:val="20"/>
              </w:rPr>
              <w:t>Цифровая образовательная среда</w:t>
            </w:r>
            <w:r>
              <w:rPr>
                <w:color w:val="000000"/>
                <w:sz w:val="20"/>
              </w:rPr>
              <w:t>»</w:t>
            </w:r>
          </w:p>
        </w:tc>
        <w:tc>
          <w:tcPr>
            <w:tcW w:w="1223" w:type="dxa"/>
            <w:shd w:val="clear" w:color="auto" w:fill="auto"/>
            <w:noWrap/>
          </w:tcPr>
          <w:p w:rsidR="004F4888" w:rsidRPr="00015355" w:rsidRDefault="004F4888" w:rsidP="00D047AF">
            <w:pPr>
              <w:ind w:firstLine="0"/>
              <w:jc w:val="center"/>
              <w:outlineLvl w:val="1"/>
              <w:rPr>
                <w:color w:val="000000"/>
                <w:sz w:val="20"/>
              </w:rPr>
            </w:pPr>
          </w:p>
        </w:tc>
        <w:tc>
          <w:tcPr>
            <w:tcW w:w="1235" w:type="dxa"/>
            <w:shd w:val="clear" w:color="auto" w:fill="auto"/>
            <w:noWrap/>
          </w:tcPr>
          <w:p w:rsidR="004F4888" w:rsidRPr="00015355" w:rsidRDefault="004F4888" w:rsidP="00D047AF">
            <w:pPr>
              <w:ind w:firstLine="0"/>
              <w:jc w:val="center"/>
              <w:outlineLvl w:val="1"/>
              <w:rPr>
                <w:color w:val="000000"/>
                <w:sz w:val="20"/>
              </w:rPr>
            </w:pPr>
          </w:p>
        </w:tc>
        <w:tc>
          <w:tcPr>
            <w:tcW w:w="146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241441,3</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247" w:type="dxa"/>
            <w:shd w:val="clear" w:color="auto" w:fill="auto"/>
            <w:noWrap/>
            <w:hideMark/>
          </w:tcPr>
          <w:p w:rsidR="004F4888" w:rsidRPr="00015355" w:rsidRDefault="004F4888" w:rsidP="00D047AF">
            <w:pPr>
              <w:ind w:firstLine="0"/>
              <w:jc w:val="center"/>
              <w:outlineLvl w:val="1"/>
              <w:rPr>
                <w:color w:val="000000"/>
                <w:sz w:val="20"/>
              </w:rPr>
            </w:pPr>
          </w:p>
        </w:tc>
        <w:tc>
          <w:tcPr>
            <w:tcW w:w="1369"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121745,6</w:t>
            </w:r>
          </w:p>
        </w:tc>
        <w:tc>
          <w:tcPr>
            <w:tcW w:w="1120" w:type="dxa"/>
            <w:shd w:val="clear" w:color="auto" w:fill="auto"/>
            <w:noWrap/>
            <w:hideMark/>
          </w:tcPr>
          <w:p w:rsidR="004F4888" w:rsidRPr="00015355" w:rsidRDefault="004F4888" w:rsidP="00D047AF">
            <w:pPr>
              <w:ind w:firstLine="0"/>
              <w:jc w:val="center"/>
              <w:outlineLvl w:val="1"/>
              <w:rPr>
                <w:color w:val="000000"/>
                <w:sz w:val="20"/>
              </w:rPr>
            </w:pPr>
            <w:r w:rsidRPr="00015355">
              <w:rPr>
                <w:color w:val="000000"/>
                <w:sz w:val="20"/>
              </w:rPr>
              <w:t> </w:t>
            </w:r>
          </w:p>
        </w:tc>
        <w:tc>
          <w:tcPr>
            <w:tcW w:w="1369" w:type="dxa"/>
            <w:shd w:val="clear" w:color="auto" w:fill="auto"/>
            <w:noWrap/>
            <w:hideMark/>
          </w:tcPr>
          <w:p w:rsidR="004F4888" w:rsidRPr="00015355" w:rsidRDefault="004F4888" w:rsidP="00D047AF">
            <w:pPr>
              <w:ind w:firstLine="0"/>
              <w:jc w:val="center"/>
              <w:outlineLvl w:val="1"/>
              <w:rPr>
                <w:color w:val="000000"/>
                <w:sz w:val="20"/>
              </w:rPr>
            </w:pPr>
          </w:p>
        </w:tc>
      </w:tr>
    </w:tbl>
    <w:p w:rsidR="004F4888" w:rsidRPr="00595F5B" w:rsidRDefault="004F4888" w:rsidP="004F4888">
      <w:pPr>
        <w:ind w:firstLine="0"/>
        <w:jc w:val="left"/>
        <w:rPr>
          <w:szCs w:val="28"/>
          <w:highlight w:val="yellow"/>
        </w:rPr>
        <w:sectPr w:rsidR="004F4888" w:rsidRPr="00595F5B">
          <w:pgSz w:w="16838" w:h="11906" w:orient="landscape"/>
          <w:pgMar w:top="1559" w:right="1134" w:bottom="1276" w:left="1134" w:header="709" w:footer="709" w:gutter="0"/>
          <w:cols w:space="720"/>
        </w:sectPr>
      </w:pPr>
    </w:p>
    <w:p w:rsidR="004F4888" w:rsidRPr="003E4662" w:rsidRDefault="004F4888" w:rsidP="004F4888">
      <w:pPr>
        <w:rPr>
          <w:szCs w:val="28"/>
        </w:rPr>
      </w:pPr>
      <w:r w:rsidRPr="003E4662">
        <w:rPr>
          <w:szCs w:val="28"/>
        </w:rPr>
        <w:t xml:space="preserve">Общий объем бюджетных ассигнований на реализацию государственной программы Ивановской области </w:t>
      </w:r>
      <w:r>
        <w:rPr>
          <w:szCs w:val="28"/>
        </w:rPr>
        <w:t>«</w:t>
      </w:r>
      <w:r w:rsidRPr="003E4662">
        <w:rPr>
          <w:szCs w:val="28"/>
        </w:rPr>
        <w:t>Развитие образования Ивановской области</w:t>
      </w:r>
      <w:r>
        <w:rPr>
          <w:szCs w:val="28"/>
        </w:rPr>
        <w:t>»</w:t>
      </w:r>
      <w:r w:rsidRPr="003E4662">
        <w:rPr>
          <w:szCs w:val="28"/>
        </w:rPr>
        <w:t xml:space="preserve"> на 2020 год предусмотрен в сумме 906</w:t>
      </w:r>
      <w:r>
        <w:rPr>
          <w:szCs w:val="28"/>
        </w:rPr>
        <w:t>8</w:t>
      </w:r>
      <w:r w:rsidRPr="003E4662">
        <w:rPr>
          <w:szCs w:val="28"/>
        </w:rPr>
        <w:t>256,3 тыс. руб., на 2021 год в сумме 8543432,6 тыс. руб., на 2022 год в сумме 7</w:t>
      </w:r>
      <w:r>
        <w:rPr>
          <w:szCs w:val="28"/>
        </w:rPr>
        <w:t>7</w:t>
      </w:r>
      <w:r w:rsidRPr="003E4662">
        <w:rPr>
          <w:szCs w:val="28"/>
        </w:rPr>
        <w:t>5</w:t>
      </w:r>
      <w:r>
        <w:rPr>
          <w:szCs w:val="28"/>
        </w:rPr>
        <w:t>0</w:t>
      </w:r>
      <w:r w:rsidRPr="003E4662">
        <w:rPr>
          <w:szCs w:val="28"/>
        </w:rPr>
        <w:t>320,9 тыс. рублей.</w:t>
      </w:r>
    </w:p>
    <w:p w:rsidR="004F4888" w:rsidRPr="003E4662" w:rsidRDefault="004F4888" w:rsidP="004F4888">
      <w:pPr>
        <w:rPr>
          <w:szCs w:val="28"/>
          <w:lang w:eastAsia="en-US"/>
        </w:rPr>
      </w:pPr>
      <w:r w:rsidRPr="003E4662">
        <w:rPr>
          <w:szCs w:val="28"/>
        </w:rPr>
        <w:t xml:space="preserve">Расходы на реализацию государственной программы, планируемые на 2020 год, выше объемов, утвержденных на ее реализацию в 2019 году Законом </w:t>
      </w:r>
      <w:r>
        <w:rPr>
          <w:szCs w:val="28"/>
        </w:rPr>
        <w:t>об</w:t>
      </w:r>
      <w:r w:rsidRPr="003E4662">
        <w:rPr>
          <w:rFonts w:eastAsia="Calibri"/>
          <w:szCs w:val="28"/>
          <w:lang w:eastAsia="en-US"/>
        </w:rPr>
        <w:t xml:space="preserve"> областном бюджете </w:t>
      </w:r>
      <w:r w:rsidRPr="003E4662">
        <w:rPr>
          <w:szCs w:val="28"/>
        </w:rPr>
        <w:t xml:space="preserve">на 586962,0 тыс. руб., </w:t>
      </w:r>
      <w:r w:rsidRPr="003E4662">
        <w:rPr>
          <w:rFonts w:eastAsia="Calibri"/>
          <w:szCs w:val="28"/>
          <w:lang w:eastAsia="en-US"/>
        </w:rPr>
        <w:t xml:space="preserve">что </w:t>
      </w:r>
      <w:r w:rsidRPr="003E4662">
        <w:rPr>
          <w:szCs w:val="28"/>
        </w:rPr>
        <w:t>наряду с влиянием общих подходов, принятых при формировании областного бюджета на 2020 - 2022 годы,</w:t>
      </w:r>
      <w:r w:rsidRPr="003E4662">
        <w:rPr>
          <w:rFonts w:eastAsia="Calibri"/>
          <w:szCs w:val="28"/>
          <w:lang w:eastAsia="en-US"/>
        </w:rPr>
        <w:t xml:space="preserve"> обусловлено также </w:t>
      </w:r>
      <w:r w:rsidRPr="003E4662">
        <w:rPr>
          <w:szCs w:val="28"/>
        </w:rPr>
        <w:t xml:space="preserve">выделением бюджетных ассигнований из федерального бюджета в целях </w:t>
      </w:r>
      <w:proofErr w:type="spellStart"/>
      <w:r w:rsidRPr="003E4662">
        <w:rPr>
          <w:szCs w:val="28"/>
        </w:rPr>
        <w:t>софинансирования</w:t>
      </w:r>
      <w:proofErr w:type="spellEnd"/>
      <w:r w:rsidRPr="003E4662">
        <w:rPr>
          <w:szCs w:val="28"/>
        </w:rPr>
        <w:t xml:space="preserve"> расходных обязательств Ивановской области,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национальных проектов</w:t>
      </w:r>
      <w:r w:rsidRPr="003E4662">
        <w:rPr>
          <w:szCs w:val="28"/>
          <w:lang w:eastAsia="en-US"/>
        </w:rPr>
        <w:t>.</w:t>
      </w:r>
    </w:p>
    <w:p w:rsidR="004F4888" w:rsidRPr="00015355" w:rsidRDefault="004F4888" w:rsidP="004F4888">
      <w:pPr>
        <w:rPr>
          <w:szCs w:val="28"/>
        </w:rPr>
      </w:pPr>
      <w:r w:rsidRPr="00015355">
        <w:rPr>
          <w:szCs w:val="28"/>
        </w:rPr>
        <w:t>Наибольшие объемы ресурсного обеспечения в 2020 - 2022 годах в общем объеме бюджетных ассигнований на реализацию государственной программы предусмотрены в рамках подпрограммы</w:t>
      </w:r>
      <w:r w:rsidRPr="00015355">
        <w:rPr>
          <w:szCs w:val="28"/>
          <w:lang w:eastAsia="en-US"/>
        </w:rPr>
        <w:t xml:space="preserve"> </w:t>
      </w:r>
      <w:r>
        <w:rPr>
          <w:szCs w:val="28"/>
          <w:lang w:eastAsia="en-US"/>
        </w:rPr>
        <w:t>«</w:t>
      </w:r>
      <w:r w:rsidRPr="00015355">
        <w:rPr>
          <w:szCs w:val="28"/>
          <w:lang w:eastAsia="en-US"/>
        </w:rPr>
        <w:t>Развитие общего образования</w:t>
      </w:r>
      <w:r>
        <w:rPr>
          <w:szCs w:val="28"/>
          <w:lang w:eastAsia="en-US"/>
        </w:rPr>
        <w:t>»</w:t>
      </w:r>
      <w:r w:rsidRPr="00015355">
        <w:rPr>
          <w:szCs w:val="28"/>
          <w:lang w:eastAsia="en-US"/>
        </w:rPr>
        <w:t xml:space="preserve"> и составляют в 2020 </w:t>
      </w:r>
      <w:proofErr w:type="gramStart"/>
      <w:r w:rsidRPr="00015355">
        <w:rPr>
          <w:szCs w:val="28"/>
          <w:lang w:eastAsia="en-US"/>
        </w:rPr>
        <w:t xml:space="preserve">году </w:t>
      </w:r>
      <w:r w:rsidRPr="00015355">
        <w:rPr>
          <w:szCs w:val="28"/>
          <w:lang w:eastAsia="en-US"/>
        </w:rPr>
        <w:sym w:font="Symbol" w:char="F02D"/>
      </w:r>
      <w:r w:rsidRPr="00015355">
        <w:rPr>
          <w:szCs w:val="28"/>
          <w:lang w:eastAsia="en-US"/>
        </w:rPr>
        <w:t xml:space="preserve"> </w:t>
      </w:r>
      <w:r w:rsidRPr="00015355">
        <w:rPr>
          <w:bCs/>
          <w:iCs/>
          <w:color w:val="000000"/>
          <w:szCs w:val="28"/>
        </w:rPr>
        <w:t>7279034</w:t>
      </w:r>
      <w:proofErr w:type="gramEnd"/>
      <w:r w:rsidRPr="00015355">
        <w:rPr>
          <w:bCs/>
          <w:iCs/>
          <w:color w:val="000000"/>
          <w:szCs w:val="28"/>
        </w:rPr>
        <w:t xml:space="preserve">,3 </w:t>
      </w:r>
      <w:r w:rsidRPr="00015355">
        <w:rPr>
          <w:szCs w:val="28"/>
        </w:rPr>
        <w:t xml:space="preserve">тыс. руб. (80,3 %), в 2021 году </w:t>
      </w:r>
      <w:r w:rsidRPr="00015355">
        <w:rPr>
          <w:szCs w:val="28"/>
        </w:rPr>
        <w:sym w:font="Symbol" w:char="F02D"/>
      </w:r>
      <w:r w:rsidRPr="00015355">
        <w:rPr>
          <w:szCs w:val="28"/>
        </w:rPr>
        <w:t xml:space="preserve"> </w:t>
      </w:r>
      <w:r w:rsidRPr="00015355">
        <w:rPr>
          <w:bCs/>
          <w:iCs/>
          <w:color w:val="000000"/>
          <w:szCs w:val="28"/>
        </w:rPr>
        <w:t xml:space="preserve">6764716,4 </w:t>
      </w:r>
      <w:r w:rsidRPr="00015355">
        <w:rPr>
          <w:szCs w:val="28"/>
        </w:rPr>
        <w:t xml:space="preserve">тыс. руб. (79,2 %), в 2022 году </w:t>
      </w:r>
      <w:r w:rsidRPr="00015355">
        <w:rPr>
          <w:szCs w:val="28"/>
        </w:rPr>
        <w:sym w:font="Symbol" w:char="F02D"/>
      </w:r>
      <w:r w:rsidRPr="00015355">
        <w:rPr>
          <w:szCs w:val="28"/>
        </w:rPr>
        <w:t xml:space="preserve"> </w:t>
      </w:r>
      <w:r w:rsidRPr="00015355">
        <w:rPr>
          <w:bCs/>
          <w:iCs/>
          <w:color w:val="000000"/>
          <w:szCs w:val="28"/>
        </w:rPr>
        <w:t>6473992,0 тыс. руб. (83,5 %).</w:t>
      </w:r>
    </w:p>
    <w:p w:rsidR="004F4888" w:rsidRPr="00015355" w:rsidRDefault="004F4888" w:rsidP="004F4888">
      <w:pPr>
        <w:rPr>
          <w:szCs w:val="28"/>
        </w:rPr>
      </w:pPr>
      <w:r w:rsidRPr="00015355">
        <w:rPr>
          <w:szCs w:val="28"/>
        </w:rPr>
        <w:t>В общем объеме бюджетных ассигнований на реализацию государственной программы предусмотрены расходы:</w:t>
      </w:r>
    </w:p>
    <w:p w:rsidR="004F4888" w:rsidRPr="000C52A3" w:rsidRDefault="004F4888" w:rsidP="004F4888">
      <w:pPr>
        <w:rPr>
          <w:szCs w:val="28"/>
        </w:rPr>
      </w:pPr>
      <w:r w:rsidRPr="00015355">
        <w:rPr>
          <w:szCs w:val="28"/>
        </w:rPr>
        <w:t>-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образовательных казенных учреждений на 2020 год в общей сумме</w:t>
      </w:r>
      <w:r w:rsidRPr="00015355">
        <w:rPr>
          <w:color w:val="7030A0"/>
          <w:szCs w:val="28"/>
        </w:rPr>
        <w:t xml:space="preserve"> </w:t>
      </w:r>
      <w:r w:rsidRPr="00015355">
        <w:rPr>
          <w:color w:val="000000"/>
          <w:szCs w:val="28"/>
        </w:rPr>
        <w:t xml:space="preserve">1704749,9 </w:t>
      </w:r>
      <w:r w:rsidRPr="000C52A3">
        <w:rPr>
          <w:szCs w:val="28"/>
        </w:rPr>
        <w:t>тыс. руб.,</w:t>
      </w:r>
      <w:r w:rsidRPr="000C52A3">
        <w:rPr>
          <w:color w:val="7030A0"/>
          <w:szCs w:val="28"/>
        </w:rPr>
        <w:t xml:space="preserve"> </w:t>
      </w:r>
      <w:r w:rsidRPr="000C52A3">
        <w:rPr>
          <w:szCs w:val="28"/>
        </w:rPr>
        <w:t>что на 106388,4 тыс. руб. больше расходов 2019 года,</w:t>
      </w:r>
      <w:r w:rsidRPr="000C52A3">
        <w:rPr>
          <w:color w:val="7030A0"/>
          <w:szCs w:val="28"/>
        </w:rPr>
        <w:t xml:space="preserve"> </w:t>
      </w:r>
      <w:r w:rsidRPr="000C52A3">
        <w:rPr>
          <w:szCs w:val="28"/>
        </w:rPr>
        <w:t>на 2021 год в общей сумме 1472577,1 тыс. руб., на 2022 год в общей сумме 1472934,3 тыс. руб.;</w:t>
      </w:r>
    </w:p>
    <w:p w:rsidR="004F4888" w:rsidRPr="000C52A3" w:rsidRDefault="004F4888" w:rsidP="004F4888">
      <w:pPr>
        <w:rPr>
          <w:szCs w:val="28"/>
        </w:rPr>
      </w:pPr>
      <w:r w:rsidRPr="000C52A3">
        <w:rPr>
          <w:szCs w:val="28"/>
        </w:rPr>
        <w:t>- на предоставление субвенций и субсидий бюджетам муниципальных образований Ивановской области в 2020 году в общей сумме 6968852,9 тыс. руб., что на 678126,0 тыс. руб. больше расходов 2019 года, в 2021 году в общей сумме 6367881,0 тыс. руб., в 2022 году в общей сумме 5965537,3 тыс. рублей.</w:t>
      </w:r>
    </w:p>
    <w:p w:rsidR="004F4888" w:rsidRPr="000C52A3" w:rsidRDefault="004F4888" w:rsidP="004F4888">
      <w:pPr>
        <w:rPr>
          <w:szCs w:val="28"/>
        </w:rPr>
      </w:pPr>
      <w:r w:rsidRPr="000C52A3">
        <w:rPr>
          <w:szCs w:val="28"/>
        </w:rPr>
        <w:t xml:space="preserve">Изменение общего объема средств по вышеуказанным направлениям обусловлено общими подходами, принятыми при формировании областного бюджета на 2020 - 2022 годы, в части расходов по фонду оплаты труда работников государственных и муниципальных образовательных организаций и расходов на коммунальные услуги государственных образовательных организаций, а также увеличением срока обучения на 1 год в связи с вводом новых федеральных государственных образовательных стандартов и увеличением среднегодового числа обучающихся в целом по программам среднего профессионального образования </w:t>
      </w:r>
      <w:r w:rsidRPr="000C52A3">
        <w:rPr>
          <w:szCs w:val="28"/>
        </w:rPr>
        <w:sym w:font="Symbol" w:char="F02D"/>
      </w:r>
      <w:r w:rsidRPr="000C52A3">
        <w:rPr>
          <w:szCs w:val="28"/>
        </w:rPr>
        <w:t xml:space="preserve"> программ подготовки специалистов среднего звена, программ подготовки квалифицированных рабочих, служащих с 13798 человек в 2019 году до 13941 человека в 2020 году. </w:t>
      </w:r>
    </w:p>
    <w:p w:rsidR="004F4888" w:rsidRPr="000C52A3" w:rsidRDefault="004F4888" w:rsidP="004F4888">
      <w:pPr>
        <w:rPr>
          <w:szCs w:val="28"/>
        </w:rPr>
      </w:pPr>
      <w:r w:rsidRPr="000C52A3">
        <w:rPr>
          <w:szCs w:val="28"/>
        </w:rPr>
        <w:t>Кроме того, увеличение объемов бюджетных ассигнований на предоставление субвенций бюджетам муниципальных образований Ивановской области обусловлено увеличением численности детей из малоимущих семей, родителям (законным представителям) которых предоставляется компенсация части родительской платы за присмотр и уход за детьми в образовательных организациях Ивановской области, реализующих образовательную программу дошкольного образования;</w:t>
      </w:r>
    </w:p>
    <w:p w:rsidR="004F4888" w:rsidRPr="000C52A3" w:rsidRDefault="004F4888" w:rsidP="004F4888">
      <w:pPr>
        <w:rPr>
          <w:szCs w:val="28"/>
        </w:rPr>
      </w:pPr>
      <w:r w:rsidRPr="000C52A3">
        <w:rPr>
          <w:szCs w:val="28"/>
        </w:rPr>
        <w:t>- на предоставление мер социальной поддержки в сфере образования в 2020 году в сумме 187383,9 тыс. руб., что на 8637,4 тыс. руб. больше расходов 2019 года, в 2021 году в сумме 193478,6 тыс. руб., в 2022 году в сумме 192952,9 тыс. руб.</w:t>
      </w:r>
    </w:p>
    <w:p w:rsidR="004F4888" w:rsidRPr="000C52A3" w:rsidRDefault="004F4888" w:rsidP="004F4888">
      <w:pPr>
        <w:rPr>
          <w:szCs w:val="28"/>
        </w:rPr>
      </w:pPr>
      <w:r w:rsidRPr="000C52A3">
        <w:rPr>
          <w:szCs w:val="28"/>
        </w:rPr>
        <w:t>Увеличение объемов бюджетных ассигнований на предоставление мер социальной поддержки обусловлено изменением количества получателей мер социальной поддержки (обучающихся, в том числе из числа детей-сирот и детей, оставшихся без попечения родителей).</w:t>
      </w:r>
    </w:p>
    <w:p w:rsidR="004F4888" w:rsidRPr="000C52A3" w:rsidRDefault="004F4888" w:rsidP="004F4888">
      <w:pPr>
        <w:rPr>
          <w:szCs w:val="28"/>
        </w:rPr>
      </w:pPr>
      <w:r w:rsidRPr="000C52A3">
        <w:rPr>
          <w:szCs w:val="28"/>
        </w:rPr>
        <w:t>- на реализацию мероприятий з</w:t>
      </w:r>
      <w:r w:rsidRPr="000C52A3">
        <w:rPr>
          <w:rFonts w:eastAsia="Calibri"/>
          <w:szCs w:val="28"/>
          <w:lang w:eastAsia="en-US"/>
        </w:rPr>
        <w:t xml:space="preserve">а счет межбюджетных трансфертов из федерального бюджета в 2020 году в общей сумме 1035118,7 тыс. руб., что </w:t>
      </w:r>
      <w:r w:rsidRPr="000C52A3">
        <w:rPr>
          <w:szCs w:val="28"/>
        </w:rPr>
        <w:t xml:space="preserve">на 294676,5 тыс. руб. больше расходов 2019 года, </w:t>
      </w:r>
      <w:r w:rsidRPr="000C52A3">
        <w:rPr>
          <w:rFonts w:eastAsia="Calibri"/>
          <w:szCs w:val="28"/>
          <w:lang w:eastAsia="en-US"/>
        </w:rPr>
        <w:t xml:space="preserve">в 2021 году в общей сумме 847888,4 тыс. руб., в 2022 году в общей сумме 61790,8 тыс. руб. </w:t>
      </w:r>
      <w:r w:rsidRPr="000C52A3">
        <w:rPr>
          <w:szCs w:val="28"/>
        </w:rPr>
        <w:t xml:space="preserve">Средства, предусмотренные из областного бюджета на реализацию мероприятий, </w:t>
      </w:r>
      <w:proofErr w:type="spellStart"/>
      <w:r w:rsidRPr="000C52A3">
        <w:rPr>
          <w:szCs w:val="28"/>
        </w:rPr>
        <w:t>софинансируемых</w:t>
      </w:r>
      <w:proofErr w:type="spellEnd"/>
      <w:r w:rsidRPr="000C52A3">
        <w:rPr>
          <w:szCs w:val="28"/>
        </w:rPr>
        <w:t xml:space="preserve"> за счет средств федерального бюджета, в 2020 году составляют 20348,3 тыс. руб., в 2021 году – 10909,5 тыс. руб., в 2022 году – 4072,3 тыс. рублей.</w:t>
      </w:r>
    </w:p>
    <w:p w:rsidR="004F4888" w:rsidRPr="000C52A3" w:rsidRDefault="004F4888" w:rsidP="004F4888">
      <w:pPr>
        <w:ind w:firstLine="708"/>
        <w:rPr>
          <w:szCs w:val="28"/>
        </w:rPr>
      </w:pPr>
      <w:r w:rsidRPr="000C52A3">
        <w:rPr>
          <w:bCs/>
          <w:szCs w:val="28"/>
        </w:rPr>
        <w:t>Увеличение бюджетных ассигнований по региональному проекту «Современная школа» в 2020 году по сравнению с 2019 годом на 162417,6 тыс. руб. связано с выделением дополнительных средств федерального бюджета на строительство общеобразовательной школы на 700 учащихся в микрорайоне «Сухово-</w:t>
      </w:r>
      <w:proofErr w:type="spellStart"/>
      <w:r w:rsidRPr="000C52A3">
        <w:rPr>
          <w:bCs/>
          <w:szCs w:val="28"/>
        </w:rPr>
        <w:t>Дерябихский</w:t>
      </w:r>
      <w:proofErr w:type="spellEnd"/>
      <w:r w:rsidRPr="000C52A3">
        <w:rPr>
          <w:bCs/>
          <w:szCs w:val="28"/>
        </w:rPr>
        <w:t>» г. Иваново Ивановской области.  В 2021 году предусмотрены средства на завершение строительства данного объекта в сумме 101010,1 тыс. рублей.</w:t>
      </w:r>
    </w:p>
    <w:p w:rsidR="004F4888" w:rsidRPr="000C52A3" w:rsidRDefault="004F4888" w:rsidP="004F4888">
      <w:pPr>
        <w:ind w:firstLine="708"/>
        <w:rPr>
          <w:szCs w:val="28"/>
        </w:rPr>
      </w:pPr>
      <w:r w:rsidRPr="000C52A3">
        <w:rPr>
          <w:szCs w:val="28"/>
        </w:rPr>
        <w:t xml:space="preserve">Уменьшение бюджетных ассигнований по региональному проекту «Содействие занятости женщин – создание условий дошкольного образования для детей в возрасте до трёх лет» на сумму 104622,7 тыс. руб. в 2020 году по сравнению с 2019 годом связано с тем, что </w:t>
      </w:r>
      <w:r w:rsidRPr="000C52A3">
        <w:rPr>
          <w:bCs/>
          <w:szCs w:val="28"/>
        </w:rPr>
        <w:t xml:space="preserve">средства федерального бюджета на </w:t>
      </w:r>
      <w:r w:rsidRPr="000C52A3">
        <w:rPr>
          <w:szCs w:val="28"/>
        </w:rPr>
        <w:t>реализацию мероприятий по созданию дополнительных мест для детей в возрасте от 2 месяцев до 3 лет на 2020 год не предусмотрены. Бюджетные ассигнования, предусмотренные в 2020-2021 гг., будут направлены на создание дополнительных мест для детей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данного мероприятия в целях сокращения очередей в детские дошкольные учреждения Ивановской области планируется построить 5 дошкольных учреждений:</w:t>
      </w:r>
    </w:p>
    <w:p w:rsidR="004F4888" w:rsidRPr="000C52A3" w:rsidRDefault="004F4888" w:rsidP="004F4888">
      <w:pPr>
        <w:ind w:firstLine="708"/>
        <w:rPr>
          <w:szCs w:val="28"/>
        </w:rPr>
      </w:pPr>
      <w:r w:rsidRPr="000C52A3">
        <w:rPr>
          <w:szCs w:val="28"/>
        </w:rPr>
        <w:t>– на 240 мест в г. Иваново на ул.1-я Камвольная;</w:t>
      </w:r>
    </w:p>
    <w:p w:rsidR="004F4888" w:rsidRPr="000C52A3" w:rsidRDefault="004F4888" w:rsidP="004F4888">
      <w:pPr>
        <w:ind w:firstLine="708"/>
        <w:rPr>
          <w:szCs w:val="28"/>
        </w:rPr>
      </w:pPr>
      <w:r w:rsidRPr="000C52A3">
        <w:rPr>
          <w:szCs w:val="28"/>
        </w:rPr>
        <w:t>– на 240 мест в г. Кохма на ул. Владимирская;</w:t>
      </w:r>
    </w:p>
    <w:p w:rsidR="004F4888" w:rsidRPr="000C52A3" w:rsidRDefault="004F4888" w:rsidP="004F4888">
      <w:pPr>
        <w:ind w:firstLine="708"/>
        <w:rPr>
          <w:szCs w:val="28"/>
        </w:rPr>
      </w:pPr>
      <w:r w:rsidRPr="000C52A3">
        <w:rPr>
          <w:szCs w:val="28"/>
        </w:rPr>
        <w:t xml:space="preserve">– на 120 мест в д. </w:t>
      </w:r>
      <w:proofErr w:type="spellStart"/>
      <w:r w:rsidRPr="000C52A3">
        <w:rPr>
          <w:szCs w:val="28"/>
        </w:rPr>
        <w:t>Беляницы</w:t>
      </w:r>
      <w:proofErr w:type="spellEnd"/>
      <w:r w:rsidRPr="000C52A3">
        <w:rPr>
          <w:szCs w:val="28"/>
        </w:rPr>
        <w:t xml:space="preserve"> Ивановского муниципального района;</w:t>
      </w:r>
    </w:p>
    <w:p w:rsidR="004F4888" w:rsidRPr="000C52A3" w:rsidRDefault="004F4888" w:rsidP="004F4888">
      <w:pPr>
        <w:ind w:firstLine="708"/>
        <w:rPr>
          <w:szCs w:val="28"/>
        </w:rPr>
      </w:pPr>
      <w:r w:rsidRPr="000C52A3">
        <w:rPr>
          <w:szCs w:val="28"/>
        </w:rPr>
        <w:t xml:space="preserve">– пристройку на 90 мест к МБДОУ «Детский сад № 75 в г. Иваново на ул. Павленко, д. </w:t>
      </w:r>
      <w:proofErr w:type="gramStart"/>
      <w:r w:rsidRPr="000C52A3">
        <w:rPr>
          <w:szCs w:val="28"/>
        </w:rPr>
        <w:t>28.;</w:t>
      </w:r>
      <w:proofErr w:type="gramEnd"/>
    </w:p>
    <w:p w:rsidR="004F4888" w:rsidRPr="000C52A3" w:rsidRDefault="004F4888" w:rsidP="004F4888">
      <w:pPr>
        <w:ind w:firstLine="708"/>
        <w:rPr>
          <w:szCs w:val="28"/>
        </w:rPr>
      </w:pPr>
      <w:r w:rsidRPr="000C52A3">
        <w:rPr>
          <w:szCs w:val="28"/>
        </w:rPr>
        <w:t>– пристройку на 57 мест к МБДОУ «Детский сад № 152» в г. Иваново.</w:t>
      </w:r>
    </w:p>
    <w:p w:rsidR="004F4888" w:rsidRPr="000C52A3" w:rsidRDefault="004F4888" w:rsidP="004F4888">
      <w:pPr>
        <w:rPr>
          <w:szCs w:val="28"/>
        </w:rPr>
      </w:pPr>
      <w:r w:rsidRPr="000C52A3">
        <w:rPr>
          <w:szCs w:val="28"/>
        </w:rPr>
        <w:t>В 2020 году в рамках реализации государственной программы продолжится реализация региональных проектов «Современная школа», «Успех каждого ребенка», обеспечивающих достижение целей, показателей и результатов федеральных проектов, входящих в состав национального проекта «Образование»,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регионального проекта «Культурная среда» национального проекта «Культура».</w:t>
      </w:r>
    </w:p>
    <w:p w:rsidR="004F4888" w:rsidRPr="000C52A3" w:rsidRDefault="004F4888" w:rsidP="004F4888">
      <w:pPr>
        <w:rPr>
          <w:szCs w:val="28"/>
        </w:rPr>
      </w:pPr>
      <w:r w:rsidRPr="000C52A3">
        <w:rPr>
          <w:szCs w:val="28"/>
        </w:rPr>
        <w:t>Начиная с 2020 года предусмотрена реализация новых региональных проектов «Цифровая образовательная среда», «Поддержка семей, имеющих детей» и «Социальная активность» национального проекта «Образование».</w:t>
      </w:r>
    </w:p>
    <w:p w:rsidR="004F4888" w:rsidRPr="000C52A3" w:rsidRDefault="004F4888" w:rsidP="004F4888">
      <w:pPr>
        <w:rPr>
          <w:szCs w:val="28"/>
        </w:rPr>
      </w:pPr>
      <w:r w:rsidRPr="000C52A3">
        <w:rPr>
          <w:szCs w:val="28"/>
        </w:rPr>
        <w:t>Объем средств, предусмотренный на реализацию вышеуказанных региональных проектов, входящих в состав национальных проектов, в 2020 году составит 1027295,3 тыс. руб., что на 417429,1 тыс. руб. больше расходов 2019 года, в 2021 году – 839927,1 тыс. руб., в 2022 году – 61790,8 тыс. руб., в том числе:</w:t>
      </w:r>
    </w:p>
    <w:p w:rsidR="004F4888" w:rsidRPr="000C52A3" w:rsidRDefault="004F4888" w:rsidP="004F4888">
      <w:pPr>
        <w:rPr>
          <w:szCs w:val="28"/>
        </w:rPr>
      </w:pPr>
      <w:r w:rsidRPr="000C52A3">
        <w:rPr>
          <w:szCs w:val="28"/>
        </w:rPr>
        <w:t xml:space="preserve">в рамках реализации  национального проекта проекту «Образование» в 2020 году </w:t>
      </w:r>
      <w:r w:rsidRPr="000C52A3">
        <w:rPr>
          <w:szCs w:val="28"/>
        </w:rPr>
        <w:sym w:font="Symbol" w:char="F02D"/>
      </w:r>
      <w:r w:rsidRPr="000C52A3">
        <w:rPr>
          <w:szCs w:val="28"/>
        </w:rPr>
        <w:t xml:space="preserve"> 783935,6 тыс. руб., из них за счет средств федерального бюджета – 766957,7 тыс. руб., в 2021 году – 668699,9 тыс. руб., из них за счет средств федерального бюджета – 660699,7 тыс. руб., в 2022 году – 63615,7 тыс. руб., из них за счет средств федерального бюджета – 61790,8 тыс. руб. Данный объем средств будет направлен на создание центров выявления и поддержки одаренных детей, создание в городском округе Кинешма детского технопарка «</w:t>
      </w:r>
      <w:proofErr w:type="spellStart"/>
      <w:r w:rsidRPr="000C52A3">
        <w:rPr>
          <w:szCs w:val="28"/>
        </w:rPr>
        <w:t>Кванториум</w:t>
      </w:r>
      <w:proofErr w:type="spellEnd"/>
      <w:r w:rsidRPr="000C52A3">
        <w:rPr>
          <w:szCs w:val="28"/>
        </w:rPr>
        <w:t>» на базе областного государственного бюджетного профессионального образовательного учреждения «Кинешемский политехнический колледж», внедрение целевой модели цифровой образовательной среды в общеобразовательных организациях и профессиональных образовательных организациях, создание центров цифрового образования детей и другие мероприятия.</w:t>
      </w:r>
    </w:p>
    <w:p w:rsidR="004F4888" w:rsidRPr="000C52A3" w:rsidRDefault="004F4888" w:rsidP="004F4888">
      <w:pPr>
        <w:rPr>
          <w:szCs w:val="28"/>
        </w:rPr>
      </w:pPr>
      <w:r w:rsidRPr="000C52A3">
        <w:rPr>
          <w:szCs w:val="28"/>
        </w:rPr>
        <w:t xml:space="preserve">в рамках реализации  национального проекта «Демография» в 2020 году </w:t>
      </w:r>
      <w:r w:rsidRPr="000C52A3">
        <w:rPr>
          <w:szCs w:val="28"/>
        </w:rPr>
        <w:sym w:font="Symbol" w:char="F02D"/>
      </w:r>
      <w:r w:rsidRPr="000C52A3">
        <w:rPr>
          <w:szCs w:val="28"/>
        </w:rPr>
        <w:t xml:space="preserve"> 262967,3 тыс. руб., из них за счет средств федерального бюджета – 260337,6 тыс. руб., в 2021 году – 172554,4 тыс. руб., из них за счет средств федерального бюджета – 170828,8 тыс. руб., в 2022 году – 1725,6 тыс. руб. Средства </w:t>
      </w:r>
      <w:proofErr w:type="spellStart"/>
      <w:r w:rsidRPr="000C52A3">
        <w:rPr>
          <w:szCs w:val="28"/>
        </w:rPr>
        <w:t>предусморены</w:t>
      </w:r>
      <w:proofErr w:type="spellEnd"/>
      <w:r w:rsidRPr="000C52A3">
        <w:rPr>
          <w:szCs w:val="28"/>
        </w:rPr>
        <w:t xml:space="preserve">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4F4888" w:rsidRPr="000C52A3" w:rsidRDefault="004F4888" w:rsidP="004F4888">
      <w:pPr>
        <w:rPr>
          <w:szCs w:val="28"/>
        </w:rPr>
      </w:pPr>
      <w:r w:rsidRPr="000C52A3">
        <w:rPr>
          <w:szCs w:val="28"/>
        </w:rPr>
        <w:t xml:space="preserve">в рамках </w:t>
      </w:r>
      <w:proofErr w:type="gramStart"/>
      <w:r w:rsidRPr="000C52A3">
        <w:rPr>
          <w:szCs w:val="28"/>
        </w:rPr>
        <w:t>реализации  национального</w:t>
      </w:r>
      <w:proofErr w:type="gramEnd"/>
      <w:r w:rsidRPr="000C52A3">
        <w:rPr>
          <w:szCs w:val="28"/>
        </w:rPr>
        <w:t xml:space="preserve"> проекта «Культура» в 2021 году – 9063,0 тыс. руб., из них за счет средств федерального бюджета – 8428,6 тыс. руб. Данные средства будут направлены на оснащение образовательных учреждений в сфере культуры музыкальными инструментами, оборудованием и учебными материалами.</w:t>
      </w:r>
    </w:p>
    <w:p w:rsidR="004F4888" w:rsidRPr="000C52A3" w:rsidRDefault="004F4888" w:rsidP="004F4888">
      <w:pPr>
        <w:rPr>
          <w:rFonts w:eastAsiaTheme="minorHAnsi" w:cstheme="minorBidi"/>
          <w:strike/>
          <w:szCs w:val="28"/>
          <w:lang w:eastAsia="en-US"/>
        </w:rPr>
      </w:pPr>
    </w:p>
    <w:p w:rsidR="004F4888" w:rsidRDefault="004F4888" w:rsidP="004F4888">
      <w:pPr>
        <w:spacing w:after="200" w:line="276" w:lineRule="auto"/>
        <w:ind w:firstLine="0"/>
        <w:jc w:val="left"/>
        <w:rPr>
          <w:rFonts w:eastAsia="Calibri"/>
          <w:b/>
          <w:bCs/>
          <w:i/>
          <w:color w:val="000000"/>
          <w:szCs w:val="28"/>
          <w:lang w:eastAsia="en-US"/>
        </w:rPr>
      </w:pPr>
      <w:r>
        <w:rPr>
          <w:rFonts w:eastAsia="Calibri"/>
          <w:b/>
          <w:bCs/>
          <w:i/>
          <w:color w:val="000000"/>
          <w:szCs w:val="28"/>
          <w:lang w:eastAsia="en-US"/>
        </w:rPr>
        <w:br w:type="page"/>
      </w: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 xml:space="preserve">Государственная программа Ивановской области </w:t>
      </w:r>
    </w:p>
    <w:p w:rsidR="004F4888" w:rsidRPr="007B36AC" w:rsidRDefault="004F4888" w:rsidP="004F4888">
      <w:pPr>
        <w:ind w:firstLine="0"/>
        <w:jc w:val="center"/>
        <w:rPr>
          <w:rFonts w:eastAsia="Calibri"/>
          <w:b/>
          <w:bCs/>
          <w:i/>
          <w:color w:val="000000"/>
          <w:szCs w:val="28"/>
          <w:lang w:eastAsia="en-US"/>
        </w:rPr>
      </w:pPr>
      <w:r>
        <w:rPr>
          <w:rFonts w:eastAsia="Calibri"/>
          <w:b/>
          <w:bCs/>
          <w:i/>
          <w:color w:val="000000"/>
          <w:szCs w:val="28"/>
          <w:lang w:eastAsia="en-US"/>
        </w:rPr>
        <w:t>«</w:t>
      </w:r>
      <w:r w:rsidRPr="007B36AC">
        <w:rPr>
          <w:rFonts w:eastAsia="Calibri"/>
          <w:b/>
          <w:bCs/>
          <w:i/>
          <w:color w:val="000000"/>
          <w:szCs w:val="28"/>
          <w:lang w:eastAsia="en-US"/>
        </w:rPr>
        <w:t>Социальная поддержка граждан в Ивановской области</w:t>
      </w:r>
      <w:r>
        <w:rPr>
          <w:rFonts w:eastAsia="Calibri"/>
          <w:b/>
          <w:bCs/>
          <w:i/>
          <w:color w:val="000000"/>
          <w:szCs w:val="28"/>
          <w:lang w:eastAsia="en-US"/>
        </w:rPr>
        <w:t>»</w:t>
      </w:r>
    </w:p>
    <w:p w:rsidR="004F4888" w:rsidRPr="007B36AC" w:rsidRDefault="004F4888" w:rsidP="004F4888">
      <w:pPr>
        <w:ind w:firstLine="0"/>
        <w:jc w:val="center"/>
        <w:rPr>
          <w:rFonts w:eastAsia="Calibri"/>
          <w:b/>
          <w:bCs/>
          <w:i/>
          <w:color w:val="000000"/>
          <w:szCs w:val="28"/>
          <w:lang w:eastAsia="en-US"/>
        </w:rPr>
      </w:pPr>
    </w:p>
    <w:p w:rsidR="004F4888" w:rsidRPr="007B36AC" w:rsidRDefault="004F4888" w:rsidP="004F4888">
      <w:pPr>
        <w:widowControl w:val="0"/>
        <w:autoSpaceDE w:val="0"/>
        <w:autoSpaceDN w:val="0"/>
        <w:adjustRightInd w:val="0"/>
        <w:rPr>
          <w:rFonts w:cs="Arial"/>
          <w:szCs w:val="28"/>
        </w:rPr>
      </w:pPr>
      <w:r w:rsidRPr="007B36AC">
        <w:rPr>
          <w:rFonts w:cs="Arial"/>
          <w:szCs w:val="28"/>
        </w:rPr>
        <w:t xml:space="preserve">Целью государственной программы </w:t>
      </w:r>
      <w:r>
        <w:rPr>
          <w:rFonts w:cs="Arial"/>
          <w:szCs w:val="28"/>
        </w:rPr>
        <w:t>«</w:t>
      </w:r>
      <w:r w:rsidRPr="007B36AC">
        <w:rPr>
          <w:rFonts w:cs="Arial"/>
          <w:szCs w:val="28"/>
        </w:rPr>
        <w:t>Социальная поддержка граждан в Ивановской области</w:t>
      </w:r>
      <w:r>
        <w:rPr>
          <w:rFonts w:cs="Arial"/>
          <w:szCs w:val="28"/>
        </w:rPr>
        <w:t>»</w:t>
      </w:r>
      <w:r w:rsidRPr="007B36AC">
        <w:rPr>
          <w:rFonts w:cs="Arial"/>
          <w:szCs w:val="28"/>
        </w:rPr>
        <w:t xml:space="preserve"> является обеспечение предоставления социальных гарантий и мер социальной поддержки отдельным категориям граждан и социальное обслуживание граждан пожилого возраста, инвалидов, семей с детьми. </w:t>
      </w:r>
    </w:p>
    <w:p w:rsidR="004F4888" w:rsidRPr="007B36AC" w:rsidRDefault="004F4888" w:rsidP="004F4888">
      <w:pPr>
        <w:widowControl w:val="0"/>
        <w:autoSpaceDE w:val="0"/>
        <w:autoSpaceDN w:val="0"/>
        <w:adjustRightInd w:val="0"/>
        <w:rPr>
          <w:rFonts w:cs="Arial"/>
          <w:szCs w:val="28"/>
        </w:rPr>
      </w:pPr>
      <w:r w:rsidRPr="007B36AC">
        <w:rPr>
          <w:rFonts w:cs="Arial"/>
          <w:szCs w:val="28"/>
        </w:rPr>
        <w:t xml:space="preserve">Расходы бюджета Ивановской области на 2020 год и на плановый период 2021 и 2022 годов на реализацию государственной программы </w:t>
      </w:r>
      <w:r>
        <w:rPr>
          <w:rFonts w:cs="Arial"/>
          <w:szCs w:val="28"/>
        </w:rPr>
        <w:t>«</w:t>
      </w:r>
      <w:r w:rsidRPr="007B36AC">
        <w:rPr>
          <w:rFonts w:cs="Arial"/>
          <w:szCs w:val="28"/>
        </w:rPr>
        <w:t>Социальная поддержка граждан в Ивановской области</w:t>
      </w:r>
      <w:r>
        <w:rPr>
          <w:rFonts w:cs="Arial"/>
          <w:bCs/>
          <w:iCs/>
          <w:szCs w:val="28"/>
        </w:rPr>
        <w:t>»</w:t>
      </w:r>
      <w:r w:rsidRPr="007B36AC">
        <w:rPr>
          <w:rFonts w:cs="Arial"/>
          <w:szCs w:val="28"/>
        </w:rPr>
        <w:t xml:space="preserve"> представлены в таблице:</w:t>
      </w:r>
    </w:p>
    <w:p w:rsidR="004F4888" w:rsidRPr="007B36AC" w:rsidRDefault="004F4888" w:rsidP="004F4888">
      <w:pPr>
        <w:rPr>
          <w:rFonts w:cs="Arial"/>
          <w:szCs w:val="28"/>
        </w:rPr>
        <w:sectPr w:rsidR="004F4888" w:rsidRPr="007B36AC">
          <w:pgSz w:w="11906" w:h="16838"/>
          <w:pgMar w:top="1134" w:right="1276" w:bottom="1134" w:left="1559" w:header="709" w:footer="709" w:gutter="0"/>
          <w:cols w:space="720"/>
        </w:sectPr>
      </w:pPr>
    </w:p>
    <w:p w:rsidR="004F4888" w:rsidRPr="00406C90" w:rsidRDefault="004F4888" w:rsidP="004F4888">
      <w:pPr>
        <w:spacing w:line="276" w:lineRule="auto"/>
        <w:jc w:val="right"/>
        <w:rPr>
          <w:sz w:val="24"/>
          <w:szCs w:val="28"/>
        </w:rPr>
      </w:pPr>
      <w:r w:rsidRPr="00406C90">
        <w:rPr>
          <w:sz w:val="24"/>
          <w:szCs w:val="28"/>
        </w:rPr>
        <w:t xml:space="preserve"> (тыс. руб.)</w:t>
      </w:r>
    </w:p>
    <w:p w:rsidR="004F4888" w:rsidRDefault="004F4888" w:rsidP="004F4888">
      <w:pPr>
        <w:spacing w:line="276" w:lineRule="auto"/>
        <w:jc w:val="right"/>
        <w:rPr>
          <w:sz w:val="24"/>
          <w:szCs w:val="28"/>
          <w:highlight w:val="yellow"/>
        </w:rPr>
      </w:pP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254"/>
        <w:gridCol w:w="1276"/>
        <w:gridCol w:w="1375"/>
        <w:gridCol w:w="1134"/>
        <w:gridCol w:w="1233"/>
        <w:gridCol w:w="1369"/>
        <w:gridCol w:w="1124"/>
        <w:gridCol w:w="1369"/>
      </w:tblGrid>
      <w:tr w:rsidR="004F4888" w:rsidRPr="00406C90" w:rsidTr="00D047AF">
        <w:trPr>
          <w:trHeight w:val="20"/>
        </w:trPr>
        <w:tc>
          <w:tcPr>
            <w:tcW w:w="4390" w:type="dxa"/>
            <w:vMerge w:val="restart"/>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Наименование</w:t>
            </w: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2019 год</w:t>
            </w:r>
          </w:p>
        </w:tc>
        <w:tc>
          <w:tcPr>
            <w:tcW w:w="3785" w:type="dxa"/>
            <w:gridSpan w:val="3"/>
            <w:shd w:val="clear" w:color="auto" w:fill="auto"/>
            <w:vAlign w:val="center"/>
            <w:hideMark/>
          </w:tcPr>
          <w:p w:rsidR="004F4888" w:rsidRPr="00406C90" w:rsidRDefault="004F4888" w:rsidP="00D047AF">
            <w:pPr>
              <w:ind w:firstLine="0"/>
              <w:jc w:val="center"/>
              <w:rPr>
                <w:sz w:val="20"/>
              </w:rPr>
            </w:pPr>
            <w:r w:rsidRPr="00406C90">
              <w:rPr>
                <w:sz w:val="20"/>
              </w:rPr>
              <w:t>2020 год</w:t>
            </w:r>
          </w:p>
        </w:tc>
        <w:tc>
          <w:tcPr>
            <w:tcW w:w="3726" w:type="dxa"/>
            <w:gridSpan w:val="3"/>
            <w:shd w:val="clear" w:color="auto" w:fill="auto"/>
            <w:vAlign w:val="center"/>
            <w:hideMark/>
          </w:tcPr>
          <w:p w:rsidR="004F4888" w:rsidRPr="00406C90" w:rsidRDefault="004F4888" w:rsidP="00D047AF">
            <w:pPr>
              <w:ind w:firstLine="0"/>
              <w:jc w:val="center"/>
              <w:rPr>
                <w:sz w:val="20"/>
              </w:rPr>
            </w:pPr>
            <w:r w:rsidRPr="00406C90">
              <w:rPr>
                <w:sz w:val="20"/>
              </w:rPr>
              <w:t>2021 год</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2022 год</w:t>
            </w:r>
          </w:p>
        </w:tc>
      </w:tr>
      <w:tr w:rsidR="004F4888" w:rsidRPr="00406C90" w:rsidTr="00D047AF">
        <w:trPr>
          <w:trHeight w:val="20"/>
        </w:trPr>
        <w:tc>
          <w:tcPr>
            <w:tcW w:w="4390" w:type="dxa"/>
            <w:vMerge/>
            <w:vAlign w:val="center"/>
            <w:hideMark/>
          </w:tcPr>
          <w:p w:rsidR="004F4888" w:rsidRPr="00406C90" w:rsidRDefault="004F4888" w:rsidP="00D047AF">
            <w:pPr>
              <w:ind w:firstLine="0"/>
              <w:jc w:val="left"/>
              <w:rPr>
                <w:color w:val="000000"/>
                <w:sz w:val="20"/>
              </w:rPr>
            </w:pP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276"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75"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34"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233"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24"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b/>
                <w:color w:val="000000"/>
                <w:sz w:val="20"/>
              </w:rPr>
            </w:pPr>
            <w:r w:rsidRPr="00406C90">
              <w:rPr>
                <w:b/>
                <w:color w:val="000000"/>
                <w:sz w:val="20"/>
              </w:rPr>
              <w:t xml:space="preserve">Государственная программа Ивановской области </w:t>
            </w:r>
            <w:r>
              <w:rPr>
                <w:b/>
                <w:color w:val="000000"/>
                <w:sz w:val="20"/>
              </w:rPr>
              <w:t>«</w:t>
            </w:r>
            <w:r w:rsidRPr="00406C90">
              <w:rPr>
                <w:b/>
                <w:color w:val="000000"/>
                <w:sz w:val="20"/>
              </w:rPr>
              <w:t>Социальная поддержка граждан в Ивановской области</w:t>
            </w:r>
            <w:r>
              <w:rPr>
                <w:b/>
                <w:color w:val="000000"/>
                <w:sz w:val="20"/>
              </w:rPr>
              <w:t>»</w:t>
            </w:r>
          </w:p>
        </w:tc>
        <w:tc>
          <w:tcPr>
            <w:tcW w:w="1254"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8338007,0</w:t>
            </w:r>
          </w:p>
        </w:tc>
        <w:tc>
          <w:tcPr>
            <w:tcW w:w="1276"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7874146,4</w:t>
            </w:r>
          </w:p>
        </w:tc>
        <w:tc>
          <w:tcPr>
            <w:tcW w:w="1375"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8684106,9</w:t>
            </w:r>
          </w:p>
        </w:tc>
        <w:tc>
          <w:tcPr>
            <w:tcW w:w="1134"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110,3%</w:t>
            </w:r>
          </w:p>
        </w:tc>
        <w:tc>
          <w:tcPr>
            <w:tcW w:w="1233"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7960349,0</w:t>
            </w:r>
          </w:p>
        </w:tc>
        <w:tc>
          <w:tcPr>
            <w:tcW w:w="1369"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7966791,8</w:t>
            </w:r>
          </w:p>
        </w:tc>
        <w:tc>
          <w:tcPr>
            <w:tcW w:w="1124"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100,1%</w:t>
            </w:r>
          </w:p>
        </w:tc>
        <w:tc>
          <w:tcPr>
            <w:tcW w:w="1369"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5230174,5</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Модернизация и развитие социального обслуживания населения</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1588030,3</w:t>
            </w:r>
          </w:p>
        </w:tc>
        <w:tc>
          <w:tcPr>
            <w:tcW w:w="1276"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1495561,7</w:t>
            </w:r>
          </w:p>
        </w:tc>
        <w:tc>
          <w:tcPr>
            <w:tcW w:w="1375"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1672522,2</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111,8%</w:t>
            </w:r>
          </w:p>
        </w:tc>
        <w:tc>
          <w:tcPr>
            <w:tcW w:w="123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1489773,5</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1491392,6</w:t>
            </w:r>
          </w:p>
        </w:tc>
        <w:tc>
          <w:tcPr>
            <w:tcW w:w="112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100,1%</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1484402,6</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Обеспечение деятельности организаций социального обслуживания граждан</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1562245,6</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1495561,7</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1672522,2</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111,8%</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1489773,5</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1491392,6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100,1%</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1484402,6</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Региональный проект </w:t>
            </w:r>
            <w:r>
              <w:rPr>
                <w:color w:val="000000"/>
                <w:sz w:val="20"/>
              </w:rPr>
              <w:t>«</w:t>
            </w:r>
            <w:r w:rsidRPr="00406C90">
              <w:rPr>
                <w:color w:val="000000"/>
                <w:sz w:val="20"/>
              </w:rPr>
              <w:t>Старшее поколение</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25784,7</w:t>
            </w:r>
          </w:p>
        </w:tc>
        <w:tc>
          <w:tcPr>
            <w:tcW w:w="1276" w:type="dxa"/>
            <w:shd w:val="clear" w:color="auto" w:fill="auto"/>
            <w:noWrap/>
          </w:tcPr>
          <w:p w:rsidR="004F4888" w:rsidRPr="00406C90" w:rsidRDefault="004F4888" w:rsidP="00D047AF">
            <w:pPr>
              <w:ind w:firstLine="0"/>
              <w:jc w:val="center"/>
              <w:outlineLvl w:val="1"/>
              <w:rPr>
                <w:color w:val="000000"/>
                <w:sz w:val="20"/>
              </w:rPr>
            </w:pPr>
          </w:p>
        </w:tc>
        <w:tc>
          <w:tcPr>
            <w:tcW w:w="1375" w:type="dxa"/>
            <w:shd w:val="clear" w:color="auto" w:fill="auto"/>
            <w:noWrap/>
          </w:tcPr>
          <w:p w:rsidR="004F4888" w:rsidRPr="00406C90" w:rsidRDefault="004F4888" w:rsidP="00D047AF">
            <w:pPr>
              <w:ind w:firstLine="0"/>
              <w:jc w:val="center"/>
              <w:outlineLvl w:val="1"/>
              <w:rPr>
                <w:color w:val="000000"/>
                <w:sz w:val="20"/>
              </w:rPr>
            </w:pPr>
          </w:p>
        </w:tc>
        <w:tc>
          <w:tcPr>
            <w:tcW w:w="1134" w:type="dxa"/>
            <w:shd w:val="clear" w:color="auto" w:fill="auto"/>
            <w:noWrap/>
          </w:tcPr>
          <w:p w:rsidR="004F4888" w:rsidRPr="00406C90" w:rsidRDefault="004F4888" w:rsidP="00D047AF">
            <w:pPr>
              <w:ind w:firstLine="0"/>
              <w:jc w:val="center"/>
              <w:outlineLvl w:val="1"/>
              <w:rPr>
                <w:color w:val="000000"/>
                <w:sz w:val="20"/>
              </w:rPr>
            </w:pPr>
          </w:p>
        </w:tc>
        <w:tc>
          <w:tcPr>
            <w:tcW w:w="1233"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tcPr>
          <w:p w:rsidR="004F4888" w:rsidRPr="00406C90" w:rsidRDefault="004F4888" w:rsidP="00D047AF">
            <w:pPr>
              <w:ind w:firstLine="0"/>
              <w:jc w:val="center"/>
              <w:outlineLvl w:val="1"/>
              <w:rPr>
                <w:color w:val="000000"/>
                <w:sz w:val="20"/>
              </w:rPr>
            </w:pPr>
          </w:p>
        </w:tc>
        <w:tc>
          <w:tcPr>
            <w:tcW w:w="1124"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319439,4</w:t>
            </w:r>
          </w:p>
        </w:tc>
        <w:tc>
          <w:tcPr>
            <w:tcW w:w="1276"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285890,1</w:t>
            </w:r>
          </w:p>
        </w:tc>
        <w:tc>
          <w:tcPr>
            <w:tcW w:w="1375"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342720,4</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119,9%</w:t>
            </w:r>
          </w:p>
        </w:tc>
        <w:tc>
          <w:tcPr>
            <w:tcW w:w="123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291134,2</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291134,1</w:t>
            </w:r>
          </w:p>
        </w:tc>
        <w:tc>
          <w:tcPr>
            <w:tcW w:w="112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291134,1</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Обеспечение деятельности организаций для детей-сирот и детей, оставшихся без попечения родителей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319439,4</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285890,1</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342720,4</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119,9%</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291134,2</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291134,1</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291134,1</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Обеспечение мер социальной поддержки отдельных категорий граждан</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4107654,8</w:t>
            </w:r>
          </w:p>
        </w:tc>
        <w:tc>
          <w:tcPr>
            <w:tcW w:w="1276"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3511335,9</w:t>
            </w:r>
          </w:p>
        </w:tc>
        <w:tc>
          <w:tcPr>
            <w:tcW w:w="1375"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4036968,5</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115,0%</w:t>
            </w:r>
          </w:p>
        </w:tc>
        <w:tc>
          <w:tcPr>
            <w:tcW w:w="123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3500927,8</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3550032,6</w:t>
            </w:r>
          </w:p>
        </w:tc>
        <w:tc>
          <w:tcPr>
            <w:tcW w:w="112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101,4%</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2542699,8</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ветеранам труда и приравненным к ним гражданам, труженикам тыла</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1592106,5</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1447929,0</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1433810,6</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99,0%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1445882,1</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1426049,2</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98,6%</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1420351,7</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ветеранам труда Ивановской области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516328,9</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423411,2</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433045,0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102,3%</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445325,0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441192,6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99,1%</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462640,1</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реабилитированным лицам и лицам, признанным пострадавшими от политических репрессий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16403,3</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13422,8</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13728,9</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102,3%</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12445,8</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13657,3</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109,7%</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13397,4</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поддержки в связи с погребением умерших</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9688,0</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9398,6</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9813,7</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104,4%</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9109,3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9511,6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104,4%</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9511,6</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176752,4</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161427,8</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138021,0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85,5%</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167885,3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141679,2</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84,4%</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153967,3</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мер государственной поддержки гражданам, подвергшимся воздействию радиации вследствие радиационных аварий и ядерных испытаний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22972,9</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26030,7</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26030,7</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28142,6</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28142,6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 xml:space="preserve">Оказание мер социальной поддержки лицам, награжденным нагрудным знаком </w:t>
            </w:r>
            <w:r>
              <w:rPr>
                <w:color w:val="000000"/>
                <w:sz w:val="20"/>
              </w:rPr>
              <w:t>«</w:t>
            </w:r>
            <w:r w:rsidRPr="00406C90">
              <w:rPr>
                <w:color w:val="000000"/>
                <w:sz w:val="20"/>
              </w:rPr>
              <w:t>Почетный донор России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157966,5</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163968,6</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163968,6</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170529,6</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170529,6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мер социальной поддержки гражданам при возникновении поствакцинальных осложнений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91,5</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94,5</w:t>
            </w:r>
          </w:p>
        </w:tc>
        <w:tc>
          <w:tcPr>
            <w:tcW w:w="1375"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94,5</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97,9</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97,9</w:t>
            </w:r>
          </w:p>
        </w:tc>
        <w:tc>
          <w:tcPr>
            <w:tcW w:w="112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tcPr>
          <w:p w:rsidR="004F4888" w:rsidRPr="00406C90" w:rsidRDefault="004F4888" w:rsidP="00D047AF">
            <w:pPr>
              <w:ind w:firstLine="0"/>
              <w:jc w:val="center"/>
              <w:outlineLvl w:val="0"/>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мер государственной поддержки инвалидам</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360,2</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360,2</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360,2</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360,2</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360,2</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мер социальной поддержки по оплате жилищно-коммунальных услуг отдельным категориям граждан</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700248,1</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835272,6</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835272,6</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835272,6</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835272,6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государственной социальной помощи отдельным категориям граждан</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9233,9</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7749,7</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6719,8</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86,7%</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7749,7</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6725,3</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86,8%</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6731,2</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отдельным категориям граждан</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856047,1</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370521,1</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922831,9</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249,1%</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324267,1</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419853,5</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129,5%</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419112,7</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социальных доплат к пенсии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49414,7</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51749,1</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53271,0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102,9%</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53860,6</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56961,0</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105,8%</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56987,8</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40,8</w:t>
            </w:r>
          </w:p>
        </w:tc>
        <w:tc>
          <w:tcPr>
            <w:tcW w:w="1276" w:type="dxa"/>
            <w:shd w:val="clear" w:color="auto" w:fill="auto"/>
            <w:noWrap/>
          </w:tcPr>
          <w:p w:rsidR="004F4888" w:rsidRPr="00406C90" w:rsidRDefault="004F4888" w:rsidP="00D047AF">
            <w:pPr>
              <w:ind w:firstLine="0"/>
              <w:jc w:val="center"/>
              <w:outlineLvl w:val="0"/>
              <w:rPr>
                <w:color w:val="000000"/>
                <w:sz w:val="20"/>
              </w:rPr>
            </w:pPr>
          </w:p>
        </w:tc>
        <w:tc>
          <w:tcPr>
            <w:tcW w:w="1375" w:type="dxa"/>
            <w:shd w:val="clear" w:color="auto" w:fill="auto"/>
            <w:noWrap/>
          </w:tcPr>
          <w:p w:rsidR="004F4888" w:rsidRPr="00406C90" w:rsidRDefault="004F4888" w:rsidP="00D047AF">
            <w:pPr>
              <w:ind w:firstLine="0"/>
              <w:jc w:val="center"/>
              <w:outlineLvl w:val="0"/>
              <w:rPr>
                <w:color w:val="000000"/>
                <w:sz w:val="20"/>
              </w:rPr>
            </w:pPr>
          </w:p>
        </w:tc>
        <w:tc>
          <w:tcPr>
            <w:tcW w:w="1134" w:type="dxa"/>
            <w:shd w:val="clear" w:color="auto" w:fill="auto"/>
            <w:noWrap/>
          </w:tcPr>
          <w:p w:rsidR="004F4888" w:rsidRPr="00406C90" w:rsidRDefault="004F4888" w:rsidP="00D047AF">
            <w:pPr>
              <w:ind w:firstLine="0"/>
              <w:jc w:val="center"/>
              <w:outlineLvl w:val="0"/>
              <w:rPr>
                <w:color w:val="000000"/>
                <w:sz w:val="20"/>
              </w:rPr>
            </w:pPr>
          </w:p>
        </w:tc>
        <w:tc>
          <w:tcPr>
            <w:tcW w:w="1233" w:type="dxa"/>
            <w:shd w:val="clear" w:color="auto" w:fill="auto"/>
            <w:noWrap/>
          </w:tcPr>
          <w:p w:rsidR="004F4888" w:rsidRPr="00406C90" w:rsidRDefault="004F4888" w:rsidP="00D047AF">
            <w:pPr>
              <w:ind w:firstLine="0"/>
              <w:jc w:val="center"/>
              <w:outlineLvl w:val="0"/>
              <w:rPr>
                <w:color w:val="000000"/>
                <w:sz w:val="20"/>
              </w:rPr>
            </w:pPr>
          </w:p>
        </w:tc>
        <w:tc>
          <w:tcPr>
            <w:tcW w:w="1369" w:type="dxa"/>
            <w:shd w:val="clear" w:color="auto" w:fill="auto"/>
            <w:noWrap/>
          </w:tcPr>
          <w:p w:rsidR="004F4888" w:rsidRPr="00406C90" w:rsidRDefault="004F4888" w:rsidP="00D047AF">
            <w:pPr>
              <w:ind w:firstLine="0"/>
              <w:jc w:val="center"/>
              <w:outlineLvl w:val="0"/>
              <w:rPr>
                <w:color w:val="000000"/>
                <w:sz w:val="20"/>
              </w:rPr>
            </w:pPr>
          </w:p>
        </w:tc>
        <w:tc>
          <w:tcPr>
            <w:tcW w:w="1124" w:type="dxa"/>
            <w:shd w:val="clear" w:color="auto" w:fill="auto"/>
            <w:noWrap/>
          </w:tcPr>
          <w:p w:rsidR="004F4888" w:rsidRPr="00406C90" w:rsidRDefault="004F4888" w:rsidP="00D047AF">
            <w:pPr>
              <w:ind w:firstLine="0"/>
              <w:jc w:val="center"/>
              <w:outlineLvl w:val="0"/>
              <w:rPr>
                <w:color w:val="000000"/>
                <w:sz w:val="20"/>
              </w:rPr>
            </w:pPr>
          </w:p>
        </w:tc>
        <w:tc>
          <w:tcPr>
            <w:tcW w:w="1369" w:type="dxa"/>
            <w:shd w:val="clear" w:color="auto" w:fill="auto"/>
            <w:noWrap/>
          </w:tcPr>
          <w:p w:rsidR="004F4888" w:rsidRPr="00406C90" w:rsidRDefault="004F4888" w:rsidP="00D047AF">
            <w:pPr>
              <w:ind w:firstLine="0"/>
              <w:jc w:val="center"/>
              <w:outlineLvl w:val="0"/>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Реализация государственной политики в интересах семьи и детей</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2296951,3</w:t>
            </w:r>
          </w:p>
        </w:tc>
        <w:tc>
          <w:tcPr>
            <w:tcW w:w="1276"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2579215,7</w:t>
            </w:r>
          </w:p>
        </w:tc>
        <w:tc>
          <w:tcPr>
            <w:tcW w:w="1375"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2629671,8</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102,0%</w:t>
            </w:r>
          </w:p>
        </w:tc>
        <w:tc>
          <w:tcPr>
            <w:tcW w:w="123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2675826,3</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2632867,6</w:t>
            </w:r>
          </w:p>
        </w:tc>
        <w:tc>
          <w:tcPr>
            <w:tcW w:w="112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98,4%</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910573,1</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государственной поддержки в связи с беременностью и родами, а также детям и семьям, имеющим детей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574281,6</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601994,9</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605154,5</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100,5%</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623675,5</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619281,9</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99,3%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218638,7</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многодетным семьям</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103074,6</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87457,0</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105647,9</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120,8%</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91444,3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87560,6</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95,8%</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92245,5</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 социальной поддержки детям-сиротам и детям, оставшимся без попечения родителей, лицам из числа указанной категории детей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399329,1</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366080,8</w:t>
            </w:r>
          </w:p>
        </w:tc>
        <w:tc>
          <w:tcPr>
            <w:tcW w:w="1375"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420017,0</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114,7%</w:t>
            </w:r>
          </w:p>
        </w:tc>
        <w:tc>
          <w:tcPr>
            <w:tcW w:w="123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372946,0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369571,0</w:t>
            </w:r>
          </w:p>
        </w:tc>
        <w:tc>
          <w:tcPr>
            <w:tcW w:w="112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99,1%</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301730,8</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Организация отдыха и оздоровления детей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206674,4</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Региональный проект </w:t>
            </w:r>
            <w:r>
              <w:rPr>
                <w:color w:val="000000"/>
                <w:sz w:val="20"/>
              </w:rPr>
              <w:t>«</w:t>
            </w:r>
            <w:r w:rsidRPr="00406C90">
              <w:rPr>
                <w:color w:val="000000"/>
                <w:sz w:val="20"/>
              </w:rPr>
              <w:t>Финансовая поддержка семей при рождении детей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1013591,6</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1317008,6</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1292178,0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98,1%</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1381086,1</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1349779,7</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97,7%</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91283,7</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Организация мероприятий в интересах отдельных категорий граждан</w:t>
            </w:r>
            <w:r>
              <w:rPr>
                <w:b/>
                <w:i/>
                <w:color w:val="000000"/>
                <w:sz w:val="20"/>
              </w:rPr>
              <w:t>»</w:t>
            </w:r>
          </w:p>
        </w:tc>
        <w:tc>
          <w:tcPr>
            <w:tcW w:w="1254"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1286,9</w:t>
            </w:r>
          </w:p>
        </w:tc>
        <w:tc>
          <w:tcPr>
            <w:tcW w:w="1276"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1214,9</w:t>
            </w:r>
          </w:p>
        </w:tc>
        <w:tc>
          <w:tcPr>
            <w:tcW w:w="1375"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1316,9</w:t>
            </w:r>
          </w:p>
        </w:tc>
        <w:tc>
          <w:tcPr>
            <w:tcW w:w="1134"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108,4%</w:t>
            </w:r>
          </w:p>
        </w:tc>
        <w:tc>
          <w:tcPr>
            <w:tcW w:w="1233"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1214,9</w:t>
            </w:r>
          </w:p>
        </w:tc>
        <w:tc>
          <w:tcPr>
            <w:tcW w:w="1369"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1214,9</w:t>
            </w:r>
          </w:p>
        </w:tc>
        <w:tc>
          <w:tcPr>
            <w:tcW w:w="1124"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1214,9</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Организация областных мероприятий, конкурсов и акций в интересах детей, семей, имеющих детей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c>
          <w:tcPr>
            <w:tcW w:w="1375"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c>
          <w:tcPr>
            <w:tcW w:w="112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400,0</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Организация мероприятий в интересах детей-сирот и детей, оставшихся без попечения родителей</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828,0</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756,0</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858,0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113,5%</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756,0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756,0</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756,0</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Анализ социально-экономического положения слабо защищенных категорий населения</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c>
          <w:tcPr>
            <w:tcW w:w="112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58,9</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Формирование доступной среды жизнедеятельности для инвалидов и других маломобильных групп населения в Ивановской области</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24644,3</w:t>
            </w:r>
          </w:p>
        </w:tc>
        <w:tc>
          <w:tcPr>
            <w:tcW w:w="1276"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928,1</w:t>
            </w:r>
          </w:p>
        </w:tc>
        <w:tc>
          <w:tcPr>
            <w:tcW w:w="1375"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907,1</w:t>
            </w:r>
          </w:p>
        </w:tc>
        <w:tc>
          <w:tcPr>
            <w:tcW w:w="1134"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97,7%</w:t>
            </w:r>
          </w:p>
        </w:tc>
        <w:tc>
          <w:tcPr>
            <w:tcW w:w="1233"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1472,3</w:t>
            </w:r>
          </w:p>
        </w:tc>
        <w:tc>
          <w:tcPr>
            <w:tcW w:w="1369"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150,0</w:t>
            </w:r>
          </w:p>
        </w:tc>
        <w:tc>
          <w:tcPr>
            <w:tcW w:w="1124"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10,2%</w:t>
            </w:r>
          </w:p>
        </w:tc>
        <w:tc>
          <w:tcPr>
            <w:tcW w:w="1369"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150,0</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Адаптация объектов системы социальной защиты населения к обслуживанию инвалидов и других маломобильных групп населения</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1322,3</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778,1</w:t>
            </w:r>
          </w:p>
        </w:tc>
        <w:tc>
          <w:tcPr>
            <w:tcW w:w="1375" w:type="dxa"/>
            <w:shd w:val="clear" w:color="auto" w:fill="auto"/>
            <w:noWrap/>
          </w:tcPr>
          <w:p w:rsidR="004F4888" w:rsidRPr="00406C90" w:rsidRDefault="004F4888" w:rsidP="00D047AF">
            <w:pPr>
              <w:ind w:firstLine="0"/>
              <w:jc w:val="center"/>
              <w:outlineLvl w:val="1"/>
              <w:rPr>
                <w:color w:val="000000"/>
                <w:sz w:val="20"/>
              </w:rPr>
            </w:pPr>
          </w:p>
        </w:tc>
        <w:tc>
          <w:tcPr>
            <w:tcW w:w="1134" w:type="dxa"/>
            <w:shd w:val="clear" w:color="auto" w:fill="auto"/>
            <w:noWrap/>
          </w:tcPr>
          <w:p w:rsidR="004F4888" w:rsidRPr="00406C90" w:rsidRDefault="004F4888" w:rsidP="00D047AF">
            <w:pPr>
              <w:ind w:firstLine="0"/>
              <w:jc w:val="center"/>
              <w:outlineLvl w:val="1"/>
              <w:rPr>
                <w:color w:val="000000"/>
                <w:sz w:val="20"/>
              </w:rPr>
            </w:pPr>
          </w:p>
        </w:tc>
        <w:tc>
          <w:tcPr>
            <w:tcW w:w="123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1322,3</w:t>
            </w:r>
          </w:p>
        </w:tc>
        <w:tc>
          <w:tcPr>
            <w:tcW w:w="1369" w:type="dxa"/>
            <w:shd w:val="clear" w:color="auto" w:fill="auto"/>
            <w:noWrap/>
          </w:tcPr>
          <w:p w:rsidR="004F4888" w:rsidRPr="00406C90" w:rsidRDefault="004F4888" w:rsidP="00D047AF">
            <w:pPr>
              <w:ind w:firstLine="0"/>
              <w:jc w:val="center"/>
              <w:outlineLvl w:val="1"/>
              <w:rPr>
                <w:color w:val="000000"/>
                <w:sz w:val="20"/>
              </w:rPr>
            </w:pPr>
          </w:p>
        </w:tc>
        <w:tc>
          <w:tcPr>
            <w:tcW w:w="1124"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hideMark/>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Организация мероприятий в интересах лиц с ограниченными возможностями здоровья</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c>
          <w:tcPr>
            <w:tcW w:w="1375"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3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c>
          <w:tcPr>
            <w:tcW w:w="112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150,0</w:t>
            </w:r>
          </w:p>
        </w:tc>
      </w:tr>
      <w:tr w:rsidR="004F4888" w:rsidRPr="00406C90" w:rsidTr="00D047AF">
        <w:trPr>
          <w:trHeight w:val="20"/>
        </w:trPr>
        <w:tc>
          <w:tcPr>
            <w:tcW w:w="4390"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 xml:space="preserve">Формирование системы комплексной реабилитации и </w:t>
            </w:r>
            <w:proofErr w:type="spellStart"/>
            <w:r w:rsidRPr="00406C90">
              <w:rPr>
                <w:color w:val="000000"/>
                <w:sz w:val="20"/>
              </w:rPr>
              <w:t>абилитации</w:t>
            </w:r>
            <w:proofErr w:type="spellEnd"/>
            <w:r w:rsidRPr="00406C90">
              <w:rPr>
                <w:color w:val="000000"/>
                <w:sz w:val="20"/>
              </w:rPr>
              <w:t xml:space="preserve"> инвалидов, в том числе детей-инвалидов, в Ивановской области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23172,0</w:t>
            </w:r>
          </w:p>
        </w:tc>
        <w:tc>
          <w:tcPr>
            <w:tcW w:w="1276" w:type="dxa"/>
            <w:shd w:val="clear" w:color="auto" w:fill="auto"/>
            <w:noWrap/>
            <w:hideMark/>
          </w:tcPr>
          <w:p w:rsidR="004F4888" w:rsidRPr="00406C90" w:rsidRDefault="004F4888" w:rsidP="00D047AF">
            <w:pPr>
              <w:ind w:firstLine="0"/>
              <w:jc w:val="center"/>
              <w:outlineLvl w:val="1"/>
              <w:rPr>
                <w:color w:val="000000"/>
                <w:sz w:val="20"/>
              </w:rPr>
            </w:pPr>
          </w:p>
        </w:tc>
        <w:tc>
          <w:tcPr>
            <w:tcW w:w="1375"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757,1</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233"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tcPr>
          <w:p w:rsidR="004F4888" w:rsidRPr="00406C90" w:rsidRDefault="004F4888" w:rsidP="00D047AF">
            <w:pPr>
              <w:ind w:firstLine="0"/>
              <w:jc w:val="center"/>
              <w:outlineLvl w:val="1"/>
              <w:rPr>
                <w:color w:val="000000"/>
                <w:sz w:val="20"/>
              </w:rPr>
            </w:pPr>
          </w:p>
        </w:tc>
        <w:tc>
          <w:tcPr>
            <w:tcW w:w="1124"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tcPr>
          <w:p w:rsidR="004F4888" w:rsidRPr="00406C90" w:rsidRDefault="004F4888" w:rsidP="00D047AF">
            <w:pPr>
              <w:ind w:firstLine="0"/>
              <w:jc w:val="center"/>
              <w:outlineLvl w:val="1"/>
              <w:rPr>
                <w:color w:val="000000"/>
                <w:sz w:val="20"/>
              </w:rPr>
            </w:pPr>
          </w:p>
        </w:tc>
      </w:tr>
    </w:tbl>
    <w:p w:rsidR="004F4888" w:rsidRPr="00595F5B" w:rsidRDefault="004F4888" w:rsidP="004F4888">
      <w:pPr>
        <w:widowControl w:val="0"/>
        <w:autoSpaceDE w:val="0"/>
        <w:autoSpaceDN w:val="0"/>
        <w:adjustRightInd w:val="0"/>
        <w:ind w:firstLine="0"/>
        <w:jc w:val="left"/>
        <w:rPr>
          <w:rFonts w:cs="Arial"/>
          <w:b/>
          <w:szCs w:val="28"/>
          <w:highlight w:val="yellow"/>
        </w:rPr>
        <w:sectPr w:rsidR="004F4888" w:rsidRPr="00595F5B" w:rsidSect="006D26F2">
          <w:pgSz w:w="16838" w:h="11906" w:orient="landscape"/>
          <w:pgMar w:top="1559" w:right="1134" w:bottom="1276" w:left="1134" w:header="709" w:footer="709" w:gutter="0"/>
          <w:cols w:space="720"/>
        </w:sectPr>
      </w:pPr>
    </w:p>
    <w:p w:rsidR="004F4888" w:rsidRPr="00592FFA" w:rsidRDefault="004F4888" w:rsidP="004F4888">
      <w:pPr>
        <w:autoSpaceDE w:val="0"/>
        <w:autoSpaceDN w:val="0"/>
        <w:adjustRightInd w:val="0"/>
        <w:rPr>
          <w:spacing w:val="-1"/>
        </w:rPr>
      </w:pPr>
      <w:r w:rsidRPr="00592FFA">
        <w:rPr>
          <w:szCs w:val="28"/>
        </w:rPr>
        <w:t>Бюджетные</w:t>
      </w:r>
      <w:r w:rsidRPr="00592FFA">
        <w:rPr>
          <w:spacing w:val="-1"/>
        </w:rPr>
        <w:t xml:space="preserve"> ассигнования, предусмотренные на реализацию государственной программы </w:t>
      </w:r>
      <w:r>
        <w:rPr>
          <w:spacing w:val="-1"/>
        </w:rPr>
        <w:t>«</w:t>
      </w:r>
      <w:r w:rsidRPr="00592FFA">
        <w:rPr>
          <w:spacing w:val="-1"/>
        </w:rPr>
        <w:t>Социальная поддержка граждан в Ивановской области</w:t>
      </w:r>
      <w:r>
        <w:rPr>
          <w:bCs/>
          <w:iCs/>
          <w:spacing w:val="-1"/>
        </w:rPr>
        <w:t>»</w:t>
      </w:r>
      <w:r w:rsidRPr="00592FFA">
        <w:rPr>
          <w:spacing w:val="-1"/>
        </w:rPr>
        <w:t xml:space="preserve">, в 2020 году составят </w:t>
      </w:r>
      <w:r w:rsidRPr="00592FFA">
        <w:rPr>
          <w:szCs w:val="28"/>
        </w:rPr>
        <w:t xml:space="preserve">8684106,9 </w:t>
      </w:r>
      <w:r w:rsidRPr="00592FFA">
        <w:rPr>
          <w:spacing w:val="-1"/>
          <w:szCs w:val="28"/>
        </w:rPr>
        <w:t>тыс</w:t>
      </w:r>
      <w:r w:rsidRPr="00592FFA">
        <w:rPr>
          <w:spacing w:val="-1"/>
        </w:rPr>
        <w:t>. рублей, в 2021 году – 7966791,8 тыс. руб. и в 2021 году – 5230174,5 тыс. руб.</w:t>
      </w:r>
    </w:p>
    <w:p w:rsidR="004F4888" w:rsidRPr="00592FFA" w:rsidRDefault="004F4888" w:rsidP="004F4888">
      <w:pPr>
        <w:autoSpaceDE w:val="0"/>
        <w:autoSpaceDN w:val="0"/>
        <w:adjustRightInd w:val="0"/>
        <w:rPr>
          <w:szCs w:val="28"/>
        </w:rPr>
      </w:pPr>
      <w:r w:rsidRPr="00592FFA">
        <w:t xml:space="preserve">На 2020 год объемы бюджетных ассигнований больше расходов, предусмотренных на реализацию государственной программы на 2019 год, на 346099,9 тыс. руб., что обусловлено общими подходами, принятыми при формировании областного бюджета на 2020-2022 годы, в части расходов по фонду оплаты труда работников и расходов на коммунальные услуги областных учреждений социальной защиты, </w:t>
      </w:r>
      <w:r w:rsidRPr="00592FFA">
        <w:rPr>
          <w:szCs w:val="28"/>
        </w:rPr>
        <w:t>а также увеличением объема средств, предоставляемых из федерального бюджета.</w:t>
      </w:r>
    </w:p>
    <w:p w:rsidR="004F4888" w:rsidRDefault="004F4888" w:rsidP="004F4888">
      <w:pPr>
        <w:widowControl w:val="0"/>
        <w:autoSpaceDE w:val="0"/>
        <w:autoSpaceDN w:val="0"/>
        <w:adjustRightInd w:val="0"/>
        <w:ind w:firstLine="720"/>
      </w:pPr>
      <w:r>
        <w:t>В рамках реализации государственной программы н</w:t>
      </w:r>
      <w:r w:rsidRPr="005F6DB5">
        <w:t>аибольший объем средств направлен на реализацию подпрограммы «Обеспечение мер социальной поддержки отдельным категориям граждан», на 2020 год – 4</w:t>
      </w:r>
      <w:r>
        <w:t xml:space="preserve"> </w:t>
      </w:r>
      <w:r w:rsidRPr="005F6DB5">
        <w:t>036</w:t>
      </w:r>
      <w:r>
        <w:t xml:space="preserve"> </w:t>
      </w:r>
      <w:r w:rsidRPr="005F6DB5">
        <w:t xml:space="preserve">968,5 тыс. руб.,  </w:t>
      </w:r>
      <w:r>
        <w:t>(</w:t>
      </w:r>
      <w:r w:rsidRPr="005F6DB5">
        <w:t>46,5% от общего объема средств</w:t>
      </w:r>
      <w:r>
        <w:t>)</w:t>
      </w:r>
      <w:r w:rsidRPr="005F6DB5">
        <w:t>,</w:t>
      </w:r>
      <w:r>
        <w:t xml:space="preserve"> что ниже уровня 2019 года на 70 683,3 тыс. руб., 2021 год – 3 550 032,6 тыс. руб., 2022 год – 2 542 699,8 тыс. руб. Б</w:t>
      </w:r>
      <w:r w:rsidRPr="005F6DB5">
        <w:t>юджетные ассигнования</w:t>
      </w:r>
      <w:r>
        <w:t xml:space="preserve"> предусмотрены</w:t>
      </w:r>
      <w:r w:rsidRPr="005F6DB5">
        <w:t xml:space="preserve"> на предоставление мер социальной поддержки </w:t>
      </w:r>
      <w:r>
        <w:t xml:space="preserve">отдельным категориям граждан в соответствии с </w:t>
      </w:r>
      <w:proofErr w:type="spellStart"/>
      <w:r>
        <w:t>законодательстовм</w:t>
      </w:r>
      <w:proofErr w:type="spellEnd"/>
      <w:r>
        <w:t xml:space="preserve"> Ивановской области, а также федеральным </w:t>
      </w:r>
      <w:r w:rsidRPr="005F6DB5">
        <w:t>законодательством за счет субвенций из федерального бюджета</w:t>
      </w:r>
      <w:r>
        <w:t xml:space="preserve">. При этом большая часть средств связана с предоставлением следующих мер социальной поддержки:  </w:t>
      </w:r>
      <w:r w:rsidRPr="00592FFA">
        <w:t xml:space="preserve"> </w:t>
      </w:r>
    </w:p>
    <w:p w:rsidR="004F4888" w:rsidRPr="00592FFA" w:rsidRDefault="004F4888" w:rsidP="004F4888">
      <w:pPr>
        <w:autoSpaceDE w:val="0"/>
        <w:autoSpaceDN w:val="0"/>
        <w:adjustRightInd w:val="0"/>
      </w:pPr>
      <w:r>
        <w:t xml:space="preserve">- </w:t>
      </w:r>
      <w:r w:rsidRPr="00592FFA">
        <w:t>ветеранам труда и приравненным к ним гражданам, ветеранам труда Ивановской области в 2020 году в общей сумме 1866855,6 тыс. руб., что меньше расходов 2019 года на 241579,8 тыс. руб., в 2021 году – 1867241,8 тыс. руб., в 2022 году – 1882991,7 тыс. руб. Средства направляются на осуществление денежных выплат, в том числе на оплату жилого помещения и коммунальных услуг, изготовление и ремонт зубных протезов и предоставление льготного проезда</w:t>
      </w:r>
      <w:r>
        <w:t>.</w:t>
      </w:r>
      <w:r w:rsidRPr="00592FFA">
        <w:t xml:space="preserve"> </w:t>
      </w:r>
    </w:p>
    <w:p w:rsidR="004F4888" w:rsidRPr="00592FFA" w:rsidRDefault="004F4888" w:rsidP="004F4888">
      <w:pPr>
        <w:autoSpaceDE w:val="0"/>
        <w:autoSpaceDN w:val="0"/>
        <w:adjustRightInd w:val="0"/>
      </w:pPr>
      <w:r w:rsidRPr="00592FFA">
        <w:t xml:space="preserve">Изменение объема расходов связано с изменением численности получателей мер социальной поддержки </w:t>
      </w:r>
      <w:r w:rsidR="004065F9">
        <w:t xml:space="preserve">и </w:t>
      </w:r>
      <w:r w:rsidRPr="00592FFA">
        <w:t>переход</w:t>
      </w:r>
      <w:r w:rsidR="004065F9">
        <w:t>ом</w:t>
      </w:r>
      <w:r w:rsidRPr="00592FFA">
        <w:t xml:space="preserve"> с ежеквартальных на ежемесячные выплаты, с </w:t>
      </w:r>
      <w:r w:rsidRPr="00592FFA">
        <w:rPr>
          <w:szCs w:val="28"/>
        </w:rPr>
        <w:t xml:space="preserve">индексацией </w:t>
      </w:r>
      <w:r w:rsidRPr="00592FFA">
        <w:t>размеров выплат, относящихся к публичным нормативным обязательствам, подлежащим ежегодной индексации, изменением объема средств из федерального бюджета</w:t>
      </w:r>
      <w:r w:rsidRPr="00592FFA">
        <w:rPr>
          <w:szCs w:val="28"/>
        </w:rPr>
        <w:t>;</w:t>
      </w:r>
    </w:p>
    <w:p w:rsidR="004F4888" w:rsidRPr="00592FFA" w:rsidRDefault="004F4888" w:rsidP="004F4888">
      <w:pPr>
        <w:autoSpaceDE w:val="0"/>
        <w:autoSpaceDN w:val="0"/>
        <w:adjustRightInd w:val="0"/>
      </w:pPr>
      <w:r>
        <w:t xml:space="preserve">- </w:t>
      </w:r>
      <w:r w:rsidRPr="00592FFA">
        <w:t>предоставление гражданам субсидий на оплату жилого помещения и коммунальных услуг в 2020 году – 877292,4 тыс. руб.</w:t>
      </w:r>
      <w:proofErr w:type="gramStart"/>
      <w:r w:rsidRPr="00592FFA">
        <w:t>,  что</w:t>
      </w:r>
      <w:proofErr w:type="gramEnd"/>
      <w:r w:rsidRPr="00592FFA">
        <w:t xml:space="preserve"> выше расходов 2019 года на 177044,3 тыс. руб</w:t>
      </w:r>
      <w:r>
        <w:t>.,</w:t>
      </w:r>
      <w:r w:rsidRPr="00592FFA">
        <w:t xml:space="preserve"> а в 2021 году – 382558,8 тыс. руб., в 2022 году – 387919,1 тыс. руб. Предоставление субсидии будет осуществляться в 2020 году 40  000  семей.</w:t>
      </w:r>
    </w:p>
    <w:p w:rsidR="004F4888" w:rsidRPr="00592FFA" w:rsidRDefault="004F4888" w:rsidP="004F4888">
      <w:pPr>
        <w:autoSpaceDE w:val="0"/>
        <w:autoSpaceDN w:val="0"/>
        <w:adjustRightInd w:val="0"/>
      </w:pPr>
      <w:r>
        <w:t xml:space="preserve">- </w:t>
      </w:r>
      <w:r w:rsidRPr="00592FFA">
        <w:t xml:space="preserve">оплата жилищно-коммунальных услуг отдельным категориям граждан за счет субвенций из федерального бюджета в 2020 – 2021 годах – 835272,6 тыс. руб. ежегодно, что соответствует уровню 2019 года. Численность граждан, получающих указанные </w:t>
      </w:r>
      <w:r w:rsidRPr="00592FFA">
        <w:rPr>
          <w:szCs w:val="28"/>
        </w:rPr>
        <w:t xml:space="preserve">меры социальной поддержки, </w:t>
      </w:r>
      <w:r w:rsidRPr="00592FFA">
        <w:t xml:space="preserve">составит 2020 году 76 000 чел. </w:t>
      </w:r>
    </w:p>
    <w:p w:rsidR="004F4888" w:rsidRDefault="004F4888" w:rsidP="004F4888">
      <w:pPr>
        <w:autoSpaceDE w:val="0"/>
        <w:autoSpaceDN w:val="0"/>
        <w:adjustRightInd w:val="0"/>
        <w:rPr>
          <w:rFonts w:eastAsia="Calibri"/>
          <w:szCs w:val="28"/>
          <w:lang w:eastAsia="en-US"/>
        </w:rPr>
      </w:pPr>
      <w:r>
        <w:rPr>
          <w:rFonts w:eastAsia="Calibri"/>
          <w:szCs w:val="28"/>
          <w:lang w:eastAsia="en-US"/>
        </w:rPr>
        <w:t>В рамках подпрограмм «Модернизация и развитие социального обслуживания населения», «</w:t>
      </w:r>
      <w:r w:rsidRPr="00007DDD">
        <w:rPr>
          <w:rFonts w:eastAsia="Calibri"/>
          <w:szCs w:val="28"/>
          <w:lang w:eastAsia="en-US"/>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eastAsia="Calibri"/>
          <w:szCs w:val="28"/>
          <w:lang w:eastAsia="en-US"/>
        </w:rPr>
        <w:t xml:space="preserve"> бюджетные ассигнования направляются:</w:t>
      </w:r>
      <w:r w:rsidRPr="00592FFA">
        <w:rPr>
          <w:rFonts w:eastAsia="Calibri"/>
          <w:szCs w:val="28"/>
          <w:lang w:eastAsia="en-US"/>
        </w:rPr>
        <w:t xml:space="preserve"> </w:t>
      </w:r>
    </w:p>
    <w:p w:rsidR="004F4888" w:rsidRPr="00592FFA" w:rsidRDefault="004F4888" w:rsidP="004F4888">
      <w:pPr>
        <w:autoSpaceDE w:val="0"/>
        <w:autoSpaceDN w:val="0"/>
        <w:adjustRightInd w:val="0"/>
        <w:rPr>
          <w:szCs w:val="28"/>
        </w:rPr>
      </w:pPr>
      <w:r>
        <w:rPr>
          <w:rFonts w:eastAsia="Calibri"/>
          <w:szCs w:val="28"/>
          <w:lang w:eastAsia="en-US"/>
        </w:rPr>
        <w:t xml:space="preserve">- на </w:t>
      </w:r>
      <w:r w:rsidRPr="00592FFA">
        <w:rPr>
          <w:rFonts w:eastAsia="Calibri"/>
          <w:szCs w:val="28"/>
          <w:lang w:eastAsia="en-US"/>
        </w:rPr>
        <w:t xml:space="preserve">предоставление </w:t>
      </w:r>
      <w:r w:rsidRPr="00592FFA">
        <w:rPr>
          <w:szCs w:val="28"/>
        </w:rPr>
        <w:t>субсидий областным бюджетным учреждениям социальной защиты населения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казенных</w:t>
      </w:r>
      <w:r w:rsidRPr="00592FFA">
        <w:rPr>
          <w:rFonts w:cs="Arial"/>
          <w:szCs w:val="28"/>
        </w:rPr>
        <w:t xml:space="preserve"> областных государственных учреждений социальной защиты населения на 2020 год 1312180,4 тыс. руб., что на 66623,0 тыс. руб. больше</w:t>
      </w:r>
      <w:r w:rsidRPr="00592FFA">
        <w:rPr>
          <w:szCs w:val="28"/>
        </w:rPr>
        <w:t xml:space="preserve"> соответствующих расходов 2019 года, на 2021 год – 1171549,1 тыс. руб., на 2022 год - 1171549,1 тыс. руб. </w:t>
      </w:r>
    </w:p>
    <w:p w:rsidR="004F4888" w:rsidRPr="00592FFA" w:rsidRDefault="004F4888" w:rsidP="004F4888">
      <w:pPr>
        <w:widowControl w:val="0"/>
        <w:autoSpaceDE w:val="0"/>
        <w:autoSpaceDN w:val="0"/>
        <w:adjustRightInd w:val="0"/>
        <w:ind w:firstLine="720"/>
      </w:pPr>
      <w:r w:rsidRPr="00592FFA">
        <w:t>Увеличение расходов обусловлено общими подходами, принятыми при формировании областного бюджета на 2020-2022 годы, в части расходов по фонду оплаты труда работников и расходов на коммунальные услуги областных учреждений социальной защиты.</w:t>
      </w:r>
    </w:p>
    <w:p w:rsidR="004F4888" w:rsidRPr="00592FFA" w:rsidRDefault="004F4888" w:rsidP="004F4888">
      <w:pPr>
        <w:widowControl w:val="0"/>
        <w:autoSpaceDE w:val="0"/>
        <w:autoSpaceDN w:val="0"/>
        <w:adjustRightInd w:val="0"/>
        <w:ind w:firstLine="720"/>
        <w:rPr>
          <w:rFonts w:cs="Arial"/>
          <w:szCs w:val="28"/>
        </w:rPr>
      </w:pPr>
      <w:r w:rsidRPr="00592FFA">
        <w:rPr>
          <w:rFonts w:cs="Arial"/>
          <w:spacing w:val="-1"/>
          <w:szCs w:val="28"/>
        </w:rPr>
        <w:t>- на п</w:t>
      </w:r>
      <w:r w:rsidRPr="00592FFA">
        <w:rPr>
          <w:rFonts w:cs="Arial"/>
          <w:szCs w:val="28"/>
        </w:rPr>
        <w:t xml:space="preserve">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на 2020 год в сумме 663264,4 тыс. руб., </w:t>
      </w:r>
      <w:r w:rsidRPr="00592FFA">
        <w:rPr>
          <w:szCs w:val="28"/>
        </w:rPr>
        <w:t>что на 52720,2 тыс. руб. больше 2019 года,</w:t>
      </w:r>
      <w:r w:rsidRPr="00592FFA">
        <w:rPr>
          <w:rFonts w:cs="Arial"/>
          <w:szCs w:val="28"/>
        </w:rPr>
        <w:t xml:space="preserve"> на 2020 – 2021 годы – 600417,0 тыс. руб. ежегодно</w:t>
      </w:r>
      <w:r>
        <w:rPr>
          <w:rFonts w:cs="Arial"/>
          <w:szCs w:val="28"/>
        </w:rPr>
        <w:t>.</w:t>
      </w:r>
    </w:p>
    <w:p w:rsidR="004F4888" w:rsidRPr="00592FFA" w:rsidRDefault="004F4888" w:rsidP="004F4888">
      <w:pPr>
        <w:autoSpaceDE w:val="0"/>
        <w:autoSpaceDN w:val="0"/>
        <w:adjustRightInd w:val="0"/>
        <w:rPr>
          <w:szCs w:val="28"/>
        </w:rPr>
      </w:pPr>
      <w:r>
        <w:rPr>
          <w:szCs w:val="28"/>
        </w:rPr>
        <w:t xml:space="preserve">На финансовое </w:t>
      </w:r>
      <w:proofErr w:type="gramStart"/>
      <w:r>
        <w:rPr>
          <w:szCs w:val="28"/>
        </w:rPr>
        <w:t xml:space="preserve">обеспечение </w:t>
      </w:r>
      <w:r w:rsidRPr="00364073">
        <w:rPr>
          <w:szCs w:val="28"/>
        </w:rPr>
        <w:t xml:space="preserve"> </w:t>
      </w:r>
      <w:r>
        <w:rPr>
          <w:szCs w:val="28"/>
        </w:rPr>
        <w:t>подпрограммы</w:t>
      </w:r>
      <w:proofErr w:type="gramEnd"/>
      <w:r>
        <w:rPr>
          <w:szCs w:val="28"/>
        </w:rPr>
        <w:t xml:space="preserve"> «</w:t>
      </w:r>
      <w:r w:rsidRPr="00DE3C1B">
        <w:rPr>
          <w:szCs w:val="28"/>
        </w:rPr>
        <w:t>Реализация государственной политики в интересах семьи и детей»</w:t>
      </w:r>
      <w:r>
        <w:rPr>
          <w:szCs w:val="28"/>
        </w:rPr>
        <w:t xml:space="preserve">, включающей предоставление мер социальной поддержки детям, семьям с детьми, многодетным семьям, детям – сиротам и детям, оставшимся без попечения родителей, организацию отдыха и оздоровления детей предусмотрено  </w:t>
      </w:r>
      <w:r w:rsidRPr="00364073">
        <w:rPr>
          <w:szCs w:val="28"/>
        </w:rPr>
        <w:t>на 2020 год – 2</w:t>
      </w:r>
      <w:r>
        <w:rPr>
          <w:szCs w:val="28"/>
        </w:rPr>
        <w:t> </w:t>
      </w:r>
      <w:r w:rsidRPr="00364073">
        <w:rPr>
          <w:szCs w:val="28"/>
        </w:rPr>
        <w:t>629</w:t>
      </w:r>
      <w:r>
        <w:rPr>
          <w:szCs w:val="28"/>
        </w:rPr>
        <w:t xml:space="preserve"> </w:t>
      </w:r>
      <w:r w:rsidRPr="00364073">
        <w:rPr>
          <w:szCs w:val="28"/>
        </w:rPr>
        <w:t xml:space="preserve">671,7 тыс. руб., что выше расходов 2019 </w:t>
      </w:r>
      <w:r w:rsidRPr="00DE3C1B">
        <w:rPr>
          <w:szCs w:val="28"/>
        </w:rPr>
        <w:t>года на 332 720,5 тыс. руб., на 2021 год – 2</w:t>
      </w:r>
      <w:r>
        <w:rPr>
          <w:szCs w:val="28"/>
        </w:rPr>
        <w:t> </w:t>
      </w:r>
      <w:r w:rsidRPr="00DE3C1B">
        <w:rPr>
          <w:szCs w:val="28"/>
        </w:rPr>
        <w:t>632</w:t>
      </w:r>
      <w:r>
        <w:rPr>
          <w:szCs w:val="28"/>
        </w:rPr>
        <w:t xml:space="preserve"> </w:t>
      </w:r>
      <w:r w:rsidRPr="00DE3C1B">
        <w:rPr>
          <w:szCs w:val="28"/>
        </w:rPr>
        <w:t>867,6 тыс. руб., на 2022 год – 910</w:t>
      </w:r>
      <w:r>
        <w:rPr>
          <w:szCs w:val="28"/>
        </w:rPr>
        <w:t xml:space="preserve"> </w:t>
      </w:r>
      <w:r w:rsidRPr="00DE3C1B">
        <w:rPr>
          <w:szCs w:val="28"/>
        </w:rPr>
        <w:t>573,1 тыс. руб.</w:t>
      </w:r>
    </w:p>
    <w:p w:rsidR="004F4888" w:rsidRPr="00592FFA" w:rsidRDefault="004F4888" w:rsidP="004F4888">
      <w:pPr>
        <w:rPr>
          <w:szCs w:val="28"/>
        </w:rPr>
      </w:pPr>
      <w:r w:rsidRPr="00592FFA">
        <w:t xml:space="preserve">Изменение объема расходов связано с изменением численности получателей мер социальной поддержки, с </w:t>
      </w:r>
      <w:r w:rsidRPr="00592FFA">
        <w:rPr>
          <w:szCs w:val="28"/>
        </w:rPr>
        <w:t xml:space="preserve">индексацией </w:t>
      </w:r>
      <w:r w:rsidRPr="00592FFA">
        <w:t xml:space="preserve">размеров выплат, относящихся к публичным нормативным обязательствам, подлежащим ежегодной индексации, изменением объема средств из федерального бюджета, </w:t>
      </w:r>
      <w:r w:rsidRPr="00592FFA">
        <w:rPr>
          <w:szCs w:val="28"/>
        </w:rPr>
        <w:t xml:space="preserve">доведением размера выплат приемным родителям и патронатным воспитателям до уровня минимального размера оплаты труда. </w:t>
      </w:r>
    </w:p>
    <w:p w:rsidR="004F4888" w:rsidRPr="00DE3C1B" w:rsidRDefault="004F4888" w:rsidP="004F4888">
      <w:pPr>
        <w:ind w:firstLine="720"/>
        <w:rPr>
          <w:szCs w:val="28"/>
        </w:rPr>
      </w:pPr>
      <w:r w:rsidRPr="00592FFA">
        <w:rPr>
          <w:szCs w:val="28"/>
        </w:rPr>
        <w:t xml:space="preserve">Общий объем бюджетных ассигнований на исполнение публичных нормативных обязательств в </w:t>
      </w:r>
      <w:r w:rsidRPr="00DE3C1B">
        <w:rPr>
          <w:szCs w:val="28"/>
        </w:rPr>
        <w:t xml:space="preserve">рамках государственной программы составляет на 2020 год 2754028,9 тыс. руб., что на 172126,6 тыс. руб. больше расходов 2019 года, на 2021 год – 2851158,6 тыс. руб., на 2022 год – 1044241,6 тыс. руб. </w:t>
      </w:r>
    </w:p>
    <w:p w:rsidR="004F4888" w:rsidRPr="00592FFA" w:rsidRDefault="004F4888" w:rsidP="004F4888">
      <w:pPr>
        <w:autoSpaceDE w:val="0"/>
        <w:autoSpaceDN w:val="0"/>
        <w:adjustRightInd w:val="0"/>
        <w:ind w:firstLine="993"/>
        <w:rPr>
          <w:szCs w:val="28"/>
        </w:rPr>
      </w:pPr>
      <w:r w:rsidRPr="00DE3C1B">
        <w:rPr>
          <w:szCs w:val="28"/>
        </w:rPr>
        <w:t xml:space="preserve">В рамках государственной программы субвенции, субсидии из федерального бюджета предусмотрены на 2020 год в сумме 2700720,0 тыс. руб., что больше 2019 года на 397811,6 тыс. руб., на 2021 год в сумме 2778580,7 тыс. руб. Средства, предусмотренные из областного бюджета на реализацию мероприятий, </w:t>
      </w:r>
      <w:proofErr w:type="spellStart"/>
      <w:r w:rsidRPr="00DE3C1B">
        <w:rPr>
          <w:szCs w:val="28"/>
        </w:rPr>
        <w:t>софинансируемых</w:t>
      </w:r>
      <w:proofErr w:type="spellEnd"/>
      <w:r w:rsidRPr="00DE3C1B">
        <w:rPr>
          <w:szCs w:val="28"/>
        </w:rPr>
        <w:t xml:space="preserve"> из федерального бюджета, составляют в 2020 году 67340,3 тыс. руб., в 2021 году – 69125,2 тыс. руб., 2022 году 63843,0 тыс</w:t>
      </w:r>
      <w:r w:rsidRPr="00592FFA">
        <w:rPr>
          <w:szCs w:val="28"/>
        </w:rPr>
        <w:t>. руб.</w:t>
      </w:r>
    </w:p>
    <w:p w:rsidR="004F4888" w:rsidRPr="00C17AA4" w:rsidRDefault="004F4888" w:rsidP="004F4888">
      <w:pPr>
        <w:autoSpaceDE w:val="0"/>
        <w:autoSpaceDN w:val="0"/>
        <w:adjustRightInd w:val="0"/>
        <w:ind w:firstLine="708"/>
        <w:rPr>
          <w:rFonts w:eastAsia="Calibri"/>
          <w:szCs w:val="28"/>
          <w:lang w:eastAsia="en-US"/>
        </w:rPr>
      </w:pPr>
      <w:r w:rsidRPr="00592FFA">
        <w:rPr>
          <w:szCs w:val="28"/>
        </w:rPr>
        <w:t xml:space="preserve">В рамках государственной программы Ивановской области </w:t>
      </w:r>
      <w:r>
        <w:rPr>
          <w:szCs w:val="28"/>
        </w:rPr>
        <w:t>«</w:t>
      </w:r>
      <w:r w:rsidRPr="00592FFA">
        <w:rPr>
          <w:szCs w:val="28"/>
        </w:rPr>
        <w:t>Социальная поддержка граждан в Ивановской области</w:t>
      </w:r>
      <w:r>
        <w:rPr>
          <w:szCs w:val="28"/>
        </w:rPr>
        <w:t>»</w:t>
      </w:r>
      <w:r w:rsidRPr="00592FFA">
        <w:rPr>
          <w:szCs w:val="28"/>
        </w:rPr>
        <w:t xml:space="preserve"> продолжается реализация мероприятий региональн</w:t>
      </w:r>
      <w:r>
        <w:rPr>
          <w:szCs w:val="28"/>
        </w:rPr>
        <w:t>ого</w:t>
      </w:r>
      <w:r w:rsidRPr="00592FFA">
        <w:rPr>
          <w:szCs w:val="28"/>
        </w:rPr>
        <w:t xml:space="preserve"> проект</w:t>
      </w:r>
      <w:r>
        <w:rPr>
          <w:szCs w:val="28"/>
        </w:rPr>
        <w:t>а</w:t>
      </w:r>
      <w:r w:rsidRPr="00C17AA4">
        <w:rPr>
          <w:rFonts w:eastAsia="Calibri"/>
          <w:szCs w:val="28"/>
          <w:lang w:eastAsia="en-US"/>
        </w:rPr>
        <w:t xml:space="preserve"> «Финансовая поддержка семей при рождении детей в Ивановской области», </w:t>
      </w:r>
      <w:r w:rsidRPr="00592FFA">
        <w:rPr>
          <w:szCs w:val="28"/>
        </w:rPr>
        <w:t>обеспечивающ</w:t>
      </w:r>
      <w:r>
        <w:rPr>
          <w:szCs w:val="28"/>
        </w:rPr>
        <w:t>их</w:t>
      </w:r>
      <w:r w:rsidRPr="00592FFA">
        <w:rPr>
          <w:szCs w:val="28"/>
        </w:rPr>
        <w:t xml:space="preserve"> достижение целей, показателей и результатов федеральн</w:t>
      </w:r>
      <w:r>
        <w:rPr>
          <w:szCs w:val="28"/>
        </w:rPr>
        <w:t>ого</w:t>
      </w:r>
      <w:r w:rsidRPr="00592FFA">
        <w:rPr>
          <w:szCs w:val="28"/>
        </w:rPr>
        <w:t xml:space="preserve"> проект</w:t>
      </w:r>
      <w:r>
        <w:rPr>
          <w:szCs w:val="28"/>
        </w:rPr>
        <w:t>а</w:t>
      </w:r>
      <w:r w:rsidRPr="00592FFA">
        <w:rPr>
          <w:szCs w:val="28"/>
        </w:rPr>
        <w:t>, входящ</w:t>
      </w:r>
      <w:r>
        <w:rPr>
          <w:szCs w:val="28"/>
        </w:rPr>
        <w:t>его</w:t>
      </w:r>
      <w:r w:rsidRPr="00592FFA">
        <w:rPr>
          <w:szCs w:val="28"/>
        </w:rPr>
        <w:t xml:space="preserve"> в состав </w:t>
      </w:r>
      <w:r w:rsidRPr="00C17AA4">
        <w:rPr>
          <w:rFonts w:eastAsia="Calibri"/>
          <w:szCs w:val="28"/>
          <w:lang w:eastAsia="en-US"/>
        </w:rPr>
        <w:t>национального проекта «Демография»</w:t>
      </w:r>
      <w:r>
        <w:rPr>
          <w:rFonts w:eastAsia="Calibri"/>
          <w:szCs w:val="28"/>
          <w:lang w:eastAsia="en-US"/>
        </w:rPr>
        <w:t>, и предусматривающих о</w:t>
      </w:r>
      <w:r>
        <w:rPr>
          <w:color w:val="000000"/>
          <w:szCs w:val="28"/>
        </w:rPr>
        <w:t>существление ежемесячной денежной выплаты, назначаемой в случае рождения третьего ребенка или последующих детей</w:t>
      </w:r>
      <w:r>
        <w:rPr>
          <w:rFonts w:eastAsia="Calibri"/>
          <w:szCs w:val="28"/>
          <w:lang w:eastAsia="en-US"/>
        </w:rPr>
        <w:t xml:space="preserve">, </w:t>
      </w:r>
      <w:r>
        <w:rPr>
          <w:color w:val="000000"/>
          <w:szCs w:val="28"/>
        </w:rPr>
        <w:t>в связи с рождением (усыновлением) первого ребенка, выплату регионального студенческого (материнского) капитала, ежемесячную денежную выплату по уходу за первым ребенком до достижения им возраста полутора лет</w:t>
      </w:r>
      <w:r w:rsidRPr="00C17AA4">
        <w:rPr>
          <w:rFonts w:eastAsia="Calibri"/>
          <w:szCs w:val="28"/>
          <w:lang w:eastAsia="en-US"/>
        </w:rPr>
        <w:t>.</w:t>
      </w:r>
    </w:p>
    <w:p w:rsidR="004F4888" w:rsidRPr="00592FFA" w:rsidRDefault="004F4888" w:rsidP="004F4888">
      <w:pPr>
        <w:ind w:firstLine="708"/>
        <w:rPr>
          <w:szCs w:val="28"/>
        </w:rPr>
      </w:pPr>
      <w:r w:rsidRPr="00592FFA">
        <w:rPr>
          <w:szCs w:val="28"/>
        </w:rPr>
        <w:t>Общий объем средств на реализацию региональных про</w:t>
      </w:r>
      <w:r>
        <w:rPr>
          <w:szCs w:val="28"/>
        </w:rPr>
        <w:t>ектов в 2020 году составит 1292</w:t>
      </w:r>
      <w:r w:rsidRPr="00592FFA">
        <w:rPr>
          <w:szCs w:val="28"/>
        </w:rPr>
        <w:t>178,0 тыс. руб., из них за счет средств федерального бюджета – 1201121,1 тыс. руб., в 2021 году – 1349779,7 тыс. руб., из них за счет средств федерального бюджета – 1255080,9 тыс. руб., в 2022 году – 91283,7 тыс. руб.</w:t>
      </w:r>
    </w:p>
    <w:p w:rsidR="004F4888" w:rsidRDefault="004F4888" w:rsidP="004F4888"/>
    <w:p w:rsidR="004F4888" w:rsidRPr="00595F5B" w:rsidRDefault="004F4888" w:rsidP="004F4888">
      <w:pPr>
        <w:ind w:firstLine="0"/>
        <w:jc w:val="center"/>
        <w:rPr>
          <w:rFonts w:eastAsia="Calibri"/>
          <w:b/>
          <w:bCs/>
          <w:i/>
          <w:color w:val="000000"/>
          <w:szCs w:val="28"/>
          <w:highlight w:val="yellow"/>
          <w:lang w:eastAsia="en-US"/>
        </w:rPr>
      </w:pPr>
    </w:p>
    <w:p w:rsidR="004F4888" w:rsidRPr="00541D35" w:rsidRDefault="004F4888" w:rsidP="004F4888">
      <w:pPr>
        <w:ind w:firstLine="0"/>
        <w:jc w:val="center"/>
        <w:rPr>
          <w:rFonts w:eastAsia="Calibri"/>
          <w:b/>
          <w:bCs/>
          <w:i/>
          <w:szCs w:val="28"/>
          <w:lang w:eastAsia="en-US"/>
        </w:rPr>
      </w:pPr>
      <w:r w:rsidRPr="00541D35">
        <w:rPr>
          <w:rFonts w:eastAsia="Calibri"/>
          <w:b/>
          <w:bCs/>
          <w:i/>
          <w:szCs w:val="28"/>
          <w:lang w:eastAsia="en-US"/>
        </w:rPr>
        <w:t>Государственная программа Ивановской области</w:t>
      </w:r>
    </w:p>
    <w:p w:rsidR="004F4888" w:rsidRPr="00541D35" w:rsidRDefault="004F4888" w:rsidP="004F4888">
      <w:pPr>
        <w:autoSpaceDE w:val="0"/>
        <w:autoSpaceDN w:val="0"/>
        <w:adjustRightInd w:val="0"/>
        <w:ind w:firstLine="0"/>
        <w:jc w:val="center"/>
        <w:rPr>
          <w:rFonts w:eastAsia="Calibri"/>
          <w:b/>
          <w:bCs/>
          <w:i/>
          <w:szCs w:val="28"/>
          <w:lang w:eastAsia="en-US"/>
        </w:rPr>
      </w:pPr>
      <w:r>
        <w:rPr>
          <w:rFonts w:eastAsia="Calibri"/>
          <w:b/>
          <w:bCs/>
          <w:i/>
          <w:szCs w:val="28"/>
          <w:lang w:eastAsia="en-US"/>
        </w:rPr>
        <w:t>«</w:t>
      </w:r>
      <w:r w:rsidRPr="00541D35">
        <w:rPr>
          <w:rFonts w:eastAsia="Calibri"/>
          <w:b/>
          <w:bCs/>
          <w:i/>
          <w:szCs w:val="28"/>
          <w:lang w:eastAsia="en-US"/>
        </w:rPr>
        <w:t xml:space="preserve">Обеспечение </w:t>
      </w:r>
      <w:r w:rsidRPr="00541D35">
        <w:rPr>
          <w:rFonts w:eastAsia="Calibri"/>
          <w:b/>
          <w:bCs/>
          <w:i/>
          <w:iCs/>
          <w:szCs w:val="28"/>
        </w:rPr>
        <w:t>доступным и комфортным жильём населения Ивановской области</w:t>
      </w:r>
      <w:r>
        <w:rPr>
          <w:rFonts w:eastAsia="Calibri"/>
          <w:b/>
          <w:bCs/>
          <w:i/>
          <w:szCs w:val="28"/>
          <w:lang w:eastAsia="en-US"/>
        </w:rPr>
        <w:t>»</w:t>
      </w:r>
    </w:p>
    <w:p w:rsidR="004F4888" w:rsidRPr="00541D35" w:rsidRDefault="004F4888" w:rsidP="004F4888">
      <w:pPr>
        <w:autoSpaceDE w:val="0"/>
        <w:autoSpaceDN w:val="0"/>
        <w:adjustRightInd w:val="0"/>
        <w:ind w:firstLine="0"/>
        <w:jc w:val="center"/>
        <w:rPr>
          <w:rFonts w:eastAsia="Calibri"/>
          <w:b/>
          <w:bCs/>
          <w:i/>
          <w:szCs w:val="28"/>
          <w:lang w:eastAsia="en-US"/>
        </w:rPr>
      </w:pPr>
    </w:p>
    <w:p w:rsidR="004F4888" w:rsidRPr="00541D35" w:rsidRDefault="004F4888" w:rsidP="004F4888">
      <w:pPr>
        <w:autoSpaceDE w:val="0"/>
        <w:autoSpaceDN w:val="0"/>
        <w:adjustRightInd w:val="0"/>
        <w:contextualSpacing/>
        <w:rPr>
          <w:rFonts w:eastAsiaTheme="minorHAnsi"/>
          <w:szCs w:val="28"/>
          <w:lang w:eastAsia="en-US"/>
        </w:rPr>
      </w:pPr>
      <w:r w:rsidRPr="00541D35">
        <w:rPr>
          <w:szCs w:val="28"/>
        </w:rPr>
        <w:t xml:space="preserve">Целями государственной программы Ивановской области </w:t>
      </w:r>
      <w:r>
        <w:rPr>
          <w:rFonts w:eastAsia="Calibri"/>
          <w:bCs/>
          <w:szCs w:val="28"/>
          <w:lang w:eastAsia="en-US"/>
        </w:rPr>
        <w:t>«</w:t>
      </w:r>
      <w:r w:rsidRPr="00541D35">
        <w:rPr>
          <w:rFonts w:eastAsia="Calibri"/>
          <w:bCs/>
          <w:szCs w:val="28"/>
          <w:lang w:eastAsia="en-US"/>
        </w:rPr>
        <w:t xml:space="preserve">Обеспечение </w:t>
      </w:r>
      <w:r w:rsidRPr="00541D35">
        <w:rPr>
          <w:rFonts w:eastAsia="Calibri"/>
          <w:bCs/>
          <w:iCs/>
          <w:szCs w:val="28"/>
        </w:rPr>
        <w:t>доступным и комфортным жильём населения Ивановской области</w:t>
      </w:r>
      <w:r>
        <w:rPr>
          <w:rFonts w:eastAsia="Calibri"/>
          <w:bCs/>
          <w:szCs w:val="28"/>
          <w:lang w:eastAsia="en-US"/>
        </w:rPr>
        <w:t>»</w:t>
      </w:r>
      <w:r w:rsidRPr="00541D35">
        <w:rPr>
          <w:rFonts w:eastAsia="Calibri"/>
          <w:bCs/>
          <w:szCs w:val="28"/>
          <w:lang w:eastAsia="en-US"/>
        </w:rPr>
        <w:t xml:space="preserve"> являются с</w:t>
      </w:r>
      <w:r w:rsidRPr="00541D35">
        <w:rPr>
          <w:rFonts w:eastAsiaTheme="minorHAnsi"/>
          <w:szCs w:val="28"/>
          <w:lang w:eastAsia="en-US"/>
        </w:rPr>
        <w:t>одействие улучшению жилищных условий граждан и повышению доступности жилья, а также обеспечение повышения уровня газификации Ивановской области природным газом.</w:t>
      </w:r>
    </w:p>
    <w:p w:rsidR="004F4888" w:rsidRDefault="004F4888" w:rsidP="004F4888">
      <w:r w:rsidRPr="00541D35">
        <w:rPr>
          <w:szCs w:val="28"/>
        </w:rPr>
        <w:t xml:space="preserve">Расходы областного бюджета на 2020 год и на плановый период 2021 и 2022 годов на реализацию государственной программы Ивановской области </w:t>
      </w:r>
      <w:r>
        <w:rPr>
          <w:rFonts w:eastAsia="Calibri"/>
          <w:bCs/>
          <w:szCs w:val="28"/>
          <w:lang w:eastAsia="en-US"/>
        </w:rPr>
        <w:t>«</w:t>
      </w:r>
      <w:r w:rsidRPr="00541D35">
        <w:rPr>
          <w:rFonts w:eastAsia="Calibri"/>
          <w:bCs/>
          <w:szCs w:val="28"/>
          <w:lang w:eastAsia="en-US"/>
        </w:rPr>
        <w:t xml:space="preserve">Обеспечение </w:t>
      </w:r>
      <w:r w:rsidRPr="00541D35">
        <w:rPr>
          <w:rFonts w:eastAsia="Calibri"/>
          <w:bCs/>
          <w:iCs/>
          <w:szCs w:val="28"/>
        </w:rPr>
        <w:t>доступным и комфортным жильём населения Ивановской области</w:t>
      </w:r>
      <w:r>
        <w:rPr>
          <w:rFonts w:eastAsia="Calibri"/>
          <w:bCs/>
          <w:szCs w:val="28"/>
          <w:lang w:eastAsia="en-US"/>
        </w:rPr>
        <w:t>»</w:t>
      </w:r>
      <w:r w:rsidRPr="00541D35">
        <w:rPr>
          <w:rFonts w:eastAsia="Calibri"/>
          <w:bCs/>
          <w:szCs w:val="28"/>
          <w:lang w:eastAsia="en-US"/>
        </w:rPr>
        <w:t xml:space="preserve"> </w:t>
      </w:r>
      <w:r w:rsidRPr="00541D35">
        <w:rPr>
          <w:szCs w:val="28"/>
        </w:rPr>
        <w:t>представлены в следующей таблице:</w:t>
      </w:r>
      <w:r>
        <w:br w:type="page"/>
      </w:r>
    </w:p>
    <w:p w:rsidR="004F4888" w:rsidRDefault="004F4888" w:rsidP="004F4888">
      <w:pPr>
        <w:ind w:firstLine="0"/>
        <w:jc w:val="center"/>
        <w:rPr>
          <w:color w:val="000000"/>
          <w:sz w:val="20"/>
        </w:rPr>
        <w:sectPr w:rsidR="004F4888" w:rsidSect="00406C90">
          <w:headerReference w:type="default" r:id="rId16"/>
          <w:pgSz w:w="11906" w:h="16838"/>
          <w:pgMar w:top="1134" w:right="1276" w:bottom="1134" w:left="1559" w:header="709" w:footer="709" w:gutter="0"/>
          <w:cols w:space="720"/>
        </w:sectPr>
      </w:pPr>
    </w:p>
    <w:p w:rsidR="004F4888" w:rsidRDefault="004F4888" w:rsidP="004F4888">
      <w:pPr>
        <w:ind w:firstLine="0"/>
        <w:jc w:val="right"/>
      </w:pPr>
      <w:r w:rsidRPr="00406C90">
        <w:rPr>
          <w:sz w:val="24"/>
        </w:rPr>
        <w:t>(тыс. руб.)</w:t>
      </w:r>
    </w:p>
    <w:tbl>
      <w:tblPr>
        <w:tblW w:w="14579" w:type="dxa"/>
        <w:tblLook w:val="04A0" w:firstRow="1" w:lastRow="0" w:firstColumn="1" w:lastColumn="0" w:noHBand="0" w:noVBand="1"/>
      </w:tblPr>
      <w:tblGrid>
        <w:gridCol w:w="4390"/>
        <w:gridCol w:w="1396"/>
        <w:gridCol w:w="1223"/>
        <w:gridCol w:w="1369"/>
        <w:gridCol w:w="1120"/>
        <w:gridCol w:w="1223"/>
        <w:gridCol w:w="1369"/>
        <w:gridCol w:w="1120"/>
        <w:gridCol w:w="1369"/>
      </w:tblGrid>
      <w:tr w:rsidR="004F4888" w:rsidRPr="00406C90" w:rsidTr="00D047AF">
        <w:trPr>
          <w:trHeight w:val="2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Наименование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2019 год</w:t>
            </w: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2020 год</w:t>
            </w: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2021 год</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2022 год</w:t>
            </w:r>
          </w:p>
        </w:tc>
      </w:tr>
      <w:tr w:rsidR="004F4888" w:rsidRPr="00406C90" w:rsidTr="00D047AF">
        <w:trPr>
          <w:trHeight w:val="2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F4888" w:rsidRPr="00406C90" w:rsidRDefault="004F4888" w:rsidP="00D047AF">
            <w:pPr>
              <w:ind w:firstLine="0"/>
              <w:jc w:val="left"/>
              <w:rPr>
                <w:color w:val="000000"/>
                <w:sz w:val="20"/>
              </w:rPr>
            </w:pPr>
          </w:p>
        </w:tc>
        <w:tc>
          <w:tcPr>
            <w:tcW w:w="1396"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223"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20"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223"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20"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369"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b/>
                <w:color w:val="000000"/>
                <w:sz w:val="20"/>
              </w:rPr>
            </w:pPr>
            <w:r w:rsidRPr="00406C90">
              <w:rPr>
                <w:b/>
                <w:color w:val="000000"/>
                <w:sz w:val="20"/>
              </w:rPr>
              <w:t xml:space="preserve">Государственная программа Ивановской области </w:t>
            </w:r>
            <w:r>
              <w:rPr>
                <w:b/>
                <w:color w:val="000000"/>
                <w:sz w:val="20"/>
              </w:rPr>
              <w:t>«</w:t>
            </w:r>
            <w:r w:rsidRPr="00406C90">
              <w:rPr>
                <w:b/>
                <w:color w:val="000000"/>
                <w:sz w:val="20"/>
              </w:rPr>
              <w:t>Обеспечение доступным и комфортным жильем населения Ивановской области</w:t>
            </w:r>
            <w:r>
              <w:rPr>
                <w:b/>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547831,0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99773,3</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256650,7</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257,2%</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155861,7</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155861,7</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73516,3</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Обеспечение жильем отдельных категорий граждан</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97836,2</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8239,1</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8239,1</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8213,5</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8213,5</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0,0</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меры социальной поддержки по обеспечению жильем отдельных категорий граждан</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97836,2</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8239,1</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8239,1</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8213,5</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8213,5</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Развитие газификации Ивановской области</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176609,0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4679,4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136556,8</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2918,3%</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60793,4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60793,4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60793,4</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Газификация населенных пунктов и объектов социальной инфраструктуры Ивановской области</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176609,0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4679,4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136556,8</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2918,3%</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60793,4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60793,4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60793,4</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Обеспечение жильем молодых семей</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45792,0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3280,4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3280,4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3280,4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3280,4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rPr>
                <w:b/>
                <w:i/>
                <w:color w:val="000000"/>
                <w:sz w:val="20"/>
              </w:rPr>
            </w:pPr>
            <w:r w:rsidRPr="00406C90">
              <w:rPr>
                <w:b/>
                <w:i/>
                <w:color w:val="000000"/>
                <w:sz w:val="20"/>
              </w:rPr>
              <w:t>3280,4</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государственной поддержки молодым семьям в улучшении жилищных условий</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45792,0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3280,4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3280,4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3280,4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3280,4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3280,4</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Государственная поддержка граждан в сфере ипотечного жилищного кредитования</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25000,0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25000,0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 </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 </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0,0</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Оказание государственной поддержки гражданам в улучшении жилищных условий</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25000,0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25000,0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Стимулирование развития жилищного строительства</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125063,2</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6000,0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6000,0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6000,0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6000,0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7010,1</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Развитие жилищного строительства</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49000,0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1010,1</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Региональный проект </w:t>
            </w:r>
            <w:r>
              <w:rPr>
                <w:color w:val="000000"/>
                <w:sz w:val="20"/>
              </w:rPr>
              <w:t>«</w:t>
            </w:r>
            <w:r w:rsidRPr="00406C90">
              <w:rPr>
                <w:color w:val="000000"/>
                <w:sz w:val="20"/>
              </w:rPr>
              <w:t>Жилье</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76063,2</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6000,0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6000,0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6000,0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6000,0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6000,0</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Переселение граждан из аварийного жилищного фонда</w:t>
            </w:r>
            <w:r>
              <w:rPr>
                <w:b/>
                <w:i/>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77530,6</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77574,4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77574,4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77574,4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77574,4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2432,4</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Региональный проект </w:t>
            </w:r>
            <w:r>
              <w:rPr>
                <w:color w:val="000000"/>
                <w:sz w:val="20"/>
              </w:rPr>
              <w:t>«</w:t>
            </w:r>
            <w:r w:rsidRPr="00406C90">
              <w:rPr>
                <w:color w:val="000000"/>
                <w:sz w:val="20"/>
              </w:rPr>
              <w:t>Обеспечение устойчивого сокращения непригодного для проживания жилищного фонда</w:t>
            </w:r>
            <w:r>
              <w:rPr>
                <w:color w:val="000000"/>
                <w:sz w:val="20"/>
              </w:rPr>
              <w:t>»</w:t>
            </w:r>
          </w:p>
        </w:tc>
        <w:tc>
          <w:tcPr>
            <w:tcW w:w="1396"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77530,6</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77574,4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77574,4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77574,4</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77574,4</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2432,4</w:t>
            </w:r>
          </w:p>
        </w:tc>
      </w:tr>
    </w:tbl>
    <w:p w:rsidR="004F4888" w:rsidRPr="00595F5B" w:rsidRDefault="004F4888" w:rsidP="004F4888">
      <w:pPr>
        <w:autoSpaceDE w:val="0"/>
        <w:autoSpaceDN w:val="0"/>
        <w:adjustRightInd w:val="0"/>
        <w:ind w:firstLine="0"/>
        <w:rPr>
          <w:szCs w:val="28"/>
          <w:highlight w:val="yellow"/>
        </w:rPr>
        <w:sectPr w:rsidR="004F4888" w:rsidRPr="00595F5B" w:rsidSect="008A6A51">
          <w:pgSz w:w="16838" w:h="11906" w:orient="landscape"/>
          <w:pgMar w:top="1559" w:right="1134" w:bottom="1276" w:left="1134" w:header="709" w:footer="709" w:gutter="0"/>
          <w:cols w:space="720"/>
        </w:sectPr>
      </w:pPr>
    </w:p>
    <w:p w:rsidR="007464B9" w:rsidRPr="007464B9" w:rsidRDefault="007464B9" w:rsidP="007464B9">
      <w:pPr>
        <w:autoSpaceDE w:val="0"/>
        <w:autoSpaceDN w:val="0"/>
        <w:adjustRightInd w:val="0"/>
      </w:pPr>
      <w:r w:rsidRPr="00541D35">
        <w:t xml:space="preserve">Общий объём бюджетных ассигнований на реализацию государственной программы </w:t>
      </w:r>
      <w:r>
        <w:t>«</w:t>
      </w:r>
      <w:r w:rsidRPr="00541D35">
        <w:t>Обеспечение доступным и комфортным жильём населения Ивановской области</w:t>
      </w:r>
      <w:r>
        <w:t>»</w:t>
      </w:r>
      <w:r w:rsidRPr="00541D35">
        <w:t xml:space="preserve"> на 2020 год предусмотрен в сумме </w:t>
      </w:r>
      <w:r w:rsidRPr="00592FFA">
        <w:t>256</w:t>
      </w:r>
      <w:r w:rsidRPr="00541D35">
        <w:t xml:space="preserve">650,7 тыс. </w:t>
      </w:r>
      <w:r w:rsidRPr="007464B9">
        <w:t>руб., на 2021 год – 155861,7 тыс. руб. и на 2022 год – 73516,3 тыс. рублей. Объём расходов на реализацию программы в 2019 году составляет 547831,0 тыс. рублей.</w:t>
      </w:r>
    </w:p>
    <w:p w:rsidR="007464B9" w:rsidRPr="007464B9" w:rsidRDefault="007464B9" w:rsidP="007464B9">
      <w:pPr>
        <w:autoSpaceDE w:val="0"/>
        <w:autoSpaceDN w:val="0"/>
        <w:adjustRightInd w:val="0"/>
        <w:rPr>
          <w:rFonts w:eastAsia="Calibri"/>
          <w:bCs/>
          <w:szCs w:val="28"/>
          <w:lang w:eastAsia="en-US"/>
        </w:rPr>
      </w:pPr>
      <w:r w:rsidRPr="007464B9">
        <w:rPr>
          <w:rFonts w:eastAsia="Calibri"/>
          <w:bCs/>
          <w:szCs w:val="28"/>
          <w:lang w:eastAsia="en-US"/>
        </w:rPr>
        <w:t xml:space="preserve">Уменьшение бюджетных ассигнований на реализацию государственной программы в 2020 году в сравнении с 2019 годом связано с меньшим объёмом средств федерального бюджета, распределённых Ивановской области на обеспечение жильём ветеранов Великой Отечественной войны и инвалидов на 89597,1 тыс. руб., а также отсутствием средств федерального бюджета на </w:t>
      </w:r>
      <w:proofErr w:type="spellStart"/>
      <w:r w:rsidRPr="007464B9">
        <w:rPr>
          <w:rFonts w:eastAsia="Calibri"/>
          <w:bCs/>
          <w:szCs w:val="28"/>
          <w:lang w:eastAsia="en-US"/>
        </w:rPr>
        <w:t>софинансирование</w:t>
      </w:r>
      <w:proofErr w:type="spellEnd"/>
      <w:r w:rsidRPr="007464B9">
        <w:rPr>
          <w:rFonts w:eastAsia="Calibri"/>
          <w:bCs/>
          <w:szCs w:val="28"/>
          <w:lang w:eastAsia="en-US"/>
        </w:rPr>
        <w:t xml:space="preserve"> государственной поддержки молодым семьям в улучшении жилищных условий и на </w:t>
      </w:r>
      <w:proofErr w:type="spellStart"/>
      <w:r w:rsidRPr="007464B9">
        <w:rPr>
          <w:rFonts w:eastAsia="Calibri"/>
          <w:bCs/>
          <w:szCs w:val="28"/>
          <w:lang w:eastAsia="en-US"/>
        </w:rPr>
        <w:t>софинансирование</w:t>
      </w:r>
      <w:proofErr w:type="spellEnd"/>
      <w:r w:rsidRPr="007464B9">
        <w:rPr>
          <w:rFonts w:eastAsia="Calibri"/>
          <w:bCs/>
          <w:szCs w:val="28"/>
          <w:lang w:eastAsia="en-US"/>
        </w:rPr>
        <w:t xml:space="preserve"> реализации подпрограммы стимулирование развития жилищного строительства. Также уменьшен объём средств для предоставления субсидий муниципальным образованиям области газификацию на 40 052,2 тыс. руб., поскольку в 2019 году данные средства были выделены дополнительно на </w:t>
      </w:r>
      <w:proofErr w:type="spellStart"/>
      <w:r w:rsidRPr="007464B9">
        <w:rPr>
          <w:rFonts w:eastAsia="Calibri"/>
          <w:bCs/>
          <w:szCs w:val="28"/>
          <w:lang w:eastAsia="en-US"/>
        </w:rPr>
        <w:t>газификацияю</w:t>
      </w:r>
      <w:proofErr w:type="spellEnd"/>
      <w:r w:rsidRPr="007464B9">
        <w:rPr>
          <w:rFonts w:eastAsia="Calibri"/>
          <w:bCs/>
          <w:szCs w:val="28"/>
          <w:lang w:eastAsia="en-US"/>
        </w:rPr>
        <w:t xml:space="preserve"> кооперативов.</w:t>
      </w:r>
    </w:p>
    <w:p w:rsidR="007464B9" w:rsidRPr="007464B9" w:rsidRDefault="007464B9" w:rsidP="007464B9">
      <w:pPr>
        <w:autoSpaceDE w:val="0"/>
        <w:autoSpaceDN w:val="0"/>
        <w:adjustRightInd w:val="0"/>
        <w:rPr>
          <w:rFonts w:eastAsia="Calibri"/>
          <w:bCs/>
          <w:szCs w:val="28"/>
          <w:lang w:eastAsia="en-US"/>
        </w:rPr>
      </w:pPr>
      <w:r w:rsidRPr="007464B9">
        <w:t xml:space="preserve">Увеличение бюджетных ассигнований по государственной программе </w:t>
      </w:r>
      <w:r w:rsidRPr="007464B9">
        <w:rPr>
          <w:rFonts w:eastAsia="Calibri"/>
          <w:bCs/>
          <w:szCs w:val="28"/>
          <w:lang w:eastAsia="en-US"/>
        </w:rPr>
        <w:t xml:space="preserve">«Обеспечение </w:t>
      </w:r>
      <w:r w:rsidRPr="007464B9">
        <w:rPr>
          <w:rFonts w:eastAsia="Calibri"/>
          <w:bCs/>
          <w:iCs/>
          <w:szCs w:val="28"/>
        </w:rPr>
        <w:t>доступным и комфортным жильём населения Ивановской области</w:t>
      </w:r>
      <w:r w:rsidRPr="007464B9">
        <w:rPr>
          <w:rFonts w:eastAsia="Calibri"/>
          <w:bCs/>
          <w:szCs w:val="28"/>
          <w:lang w:eastAsia="en-US"/>
        </w:rPr>
        <w:t xml:space="preserve">» в 2020 году, </w:t>
      </w:r>
      <w:r w:rsidRPr="007464B9">
        <w:rPr>
          <w:rFonts w:eastAsia="Calibri"/>
          <w:b/>
          <w:szCs w:val="28"/>
          <w:lang w:eastAsia="en-US"/>
        </w:rPr>
        <w:t>в сравнении с ассигнованиями, утверждёнными на 2020 год</w:t>
      </w:r>
      <w:r w:rsidRPr="007464B9">
        <w:rPr>
          <w:rFonts w:eastAsia="Calibri"/>
          <w:bCs/>
          <w:szCs w:val="28"/>
          <w:lang w:eastAsia="en-US"/>
        </w:rPr>
        <w:t xml:space="preserve"> Законом, обусловлено доведением до уровня 2019 года расходов на следующие основные мероприятия:</w:t>
      </w:r>
    </w:p>
    <w:p w:rsidR="007464B9" w:rsidRPr="007464B9" w:rsidRDefault="007464B9" w:rsidP="007464B9">
      <w:pPr>
        <w:autoSpaceDE w:val="0"/>
        <w:autoSpaceDN w:val="0"/>
        <w:adjustRightInd w:val="0"/>
        <w:rPr>
          <w:rFonts w:eastAsia="Calibri"/>
          <w:bCs/>
          <w:szCs w:val="28"/>
          <w:lang w:eastAsia="en-US"/>
        </w:rPr>
      </w:pPr>
      <w:r w:rsidRPr="007464B9">
        <w:rPr>
          <w:rFonts w:eastAsia="Calibri"/>
          <w:bCs/>
          <w:szCs w:val="28"/>
          <w:lang w:eastAsia="en-US"/>
        </w:rPr>
        <w:t>- развитие газификации Ивановской области на 131877,4 тыс. руб.;</w:t>
      </w:r>
    </w:p>
    <w:p w:rsidR="007464B9" w:rsidRPr="007464B9" w:rsidRDefault="007464B9" w:rsidP="007464B9">
      <w:pPr>
        <w:autoSpaceDE w:val="0"/>
        <w:autoSpaceDN w:val="0"/>
        <w:adjustRightInd w:val="0"/>
        <w:rPr>
          <w:rFonts w:eastAsia="Calibri"/>
          <w:bCs/>
          <w:szCs w:val="28"/>
          <w:lang w:eastAsia="en-US"/>
        </w:rPr>
      </w:pPr>
      <w:r w:rsidRPr="007464B9">
        <w:rPr>
          <w:rFonts w:eastAsia="Calibri"/>
          <w:bCs/>
          <w:szCs w:val="28"/>
          <w:lang w:eastAsia="en-US"/>
        </w:rPr>
        <w:t>- государственную поддержку граждан в сфере ипотечного жилищного кредитования на 25 000,0 тыс. руб. для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w:t>
      </w:r>
    </w:p>
    <w:p w:rsidR="007464B9" w:rsidRPr="00592FFA" w:rsidRDefault="007464B9" w:rsidP="007464B9">
      <w:pPr>
        <w:autoSpaceDE w:val="0"/>
        <w:autoSpaceDN w:val="0"/>
        <w:adjustRightInd w:val="0"/>
        <w:rPr>
          <w:rFonts w:eastAsiaTheme="minorHAnsi"/>
          <w:szCs w:val="28"/>
          <w:lang w:eastAsia="en-US"/>
        </w:rPr>
      </w:pPr>
      <w:r w:rsidRPr="007464B9">
        <w:rPr>
          <w:rFonts w:eastAsia="Calibri"/>
          <w:bCs/>
          <w:szCs w:val="28"/>
          <w:lang w:eastAsia="en-US"/>
        </w:rPr>
        <w:t>В целях создания безопасных и благоприятных условий проживания граждан на территории муниципальных образований области на реализацию регионального проекта «Обеспечение устойчивого сокращения непригодного для проживания жилищного фонда» в рамках подпрограммы «Переселение граждан из аварийного жилищного фонда» предусмотрены средства федерального и областного бюджетов (99:1%) в сумме 77574,4 тыс. руб. на 2020 и 2021 годы ежегодно, а также за счёт средств областного бюджета на 2022 год в сумме 2432,4 тыс. рублей. Средства будут направлены на л</w:t>
      </w:r>
      <w:r w:rsidRPr="007464B9">
        <w:rPr>
          <w:rFonts w:eastAsiaTheme="minorHAnsi"/>
          <w:szCs w:val="28"/>
          <w:lang w:eastAsia="en-US"/>
        </w:rPr>
        <w:t>иквидацию аварийного и подлежащего сносу жилищного фонда, на переселение граждан из аварийных многоквартирных домов.</w:t>
      </w:r>
    </w:p>
    <w:p w:rsidR="004F4888" w:rsidRPr="00541D35" w:rsidRDefault="004F4888" w:rsidP="004F4888">
      <w:pPr>
        <w:autoSpaceDE w:val="0"/>
        <w:autoSpaceDN w:val="0"/>
        <w:adjustRightInd w:val="0"/>
        <w:rPr>
          <w:rFonts w:eastAsiaTheme="minorHAnsi"/>
          <w:color w:val="00B050"/>
          <w:szCs w:val="28"/>
          <w:lang w:eastAsia="en-US"/>
        </w:rPr>
      </w:pPr>
    </w:p>
    <w:p w:rsidR="004F4888" w:rsidRPr="00592FFA" w:rsidRDefault="004F4888" w:rsidP="004F4888">
      <w:pPr>
        <w:autoSpaceDE w:val="0"/>
        <w:autoSpaceDN w:val="0"/>
        <w:adjustRightInd w:val="0"/>
        <w:ind w:firstLine="708"/>
        <w:jc w:val="center"/>
        <w:rPr>
          <w:b/>
          <w:i/>
          <w:szCs w:val="28"/>
        </w:rPr>
      </w:pPr>
      <w:r w:rsidRPr="00592FFA">
        <w:rPr>
          <w:b/>
          <w:i/>
          <w:szCs w:val="28"/>
        </w:rPr>
        <w:t>Государственная программа Ивановской области</w:t>
      </w:r>
    </w:p>
    <w:p w:rsidR="004F4888" w:rsidRPr="00592FFA" w:rsidRDefault="004F4888" w:rsidP="004F4888">
      <w:pPr>
        <w:ind w:firstLine="0"/>
        <w:jc w:val="center"/>
        <w:rPr>
          <w:b/>
          <w:i/>
          <w:szCs w:val="28"/>
        </w:rPr>
      </w:pPr>
      <w:r>
        <w:rPr>
          <w:b/>
          <w:i/>
          <w:szCs w:val="28"/>
        </w:rPr>
        <w:t>«</w:t>
      </w:r>
      <w:r w:rsidRPr="00592FFA">
        <w:rPr>
          <w:b/>
          <w:i/>
          <w:szCs w:val="28"/>
        </w:rPr>
        <w:t>Обеспечение услугами жилищно-коммунального хозяйства населения Ивановской области</w:t>
      </w:r>
      <w:r>
        <w:rPr>
          <w:b/>
          <w:i/>
          <w:szCs w:val="28"/>
        </w:rPr>
        <w:t>»</w:t>
      </w:r>
    </w:p>
    <w:p w:rsidR="004F4888" w:rsidRPr="00592FFA" w:rsidRDefault="004F4888" w:rsidP="004F4888">
      <w:pPr>
        <w:rPr>
          <w:b/>
          <w:i/>
          <w:szCs w:val="28"/>
        </w:rPr>
      </w:pPr>
    </w:p>
    <w:p w:rsidR="004F4888" w:rsidRPr="00592FFA" w:rsidRDefault="004F4888" w:rsidP="004F4888">
      <w:pPr>
        <w:rPr>
          <w:szCs w:val="28"/>
        </w:rPr>
      </w:pPr>
      <w:r w:rsidRPr="00592FFA">
        <w:rPr>
          <w:szCs w:val="28"/>
        </w:rPr>
        <w:t>Целями реализации государственной программы являются обеспечение снижения уровня износа объектов коммунальной инфраструктуры, повышение качества предоставления коммунальных услуг и создание экономически обоснованной и экологически безопасной комплексной региональной системы обращения с отходами.</w:t>
      </w:r>
    </w:p>
    <w:p w:rsidR="004F4888" w:rsidRPr="00592FFA" w:rsidRDefault="004F4888" w:rsidP="004F4888">
      <w:pPr>
        <w:rPr>
          <w:szCs w:val="28"/>
        </w:rPr>
      </w:pPr>
      <w:r w:rsidRPr="00592FFA">
        <w:t xml:space="preserve">Распределение бюджетных ассигнований на реализацию государственной программы Ивановской области </w:t>
      </w:r>
      <w:r>
        <w:t>«</w:t>
      </w:r>
      <w:r w:rsidRPr="00592FFA">
        <w:t>Обеспечение услугами жилищно-коммунального хозяйства населения Ивановской области</w:t>
      </w:r>
      <w:r>
        <w:t>»</w:t>
      </w:r>
      <w:r w:rsidRPr="00592FFA">
        <w:t xml:space="preserve"> на 2020 год и на плановый период 2021 и 2022 годов представлено в следующей таблице:</w:t>
      </w:r>
    </w:p>
    <w:p w:rsidR="004F4888" w:rsidRPr="00595F5B" w:rsidRDefault="004F4888" w:rsidP="004F4888">
      <w:pPr>
        <w:ind w:firstLine="0"/>
        <w:jc w:val="left"/>
        <w:rPr>
          <w:sz w:val="20"/>
          <w:highlight w:val="yellow"/>
        </w:rPr>
      </w:pPr>
    </w:p>
    <w:p w:rsidR="004F4888" w:rsidRPr="00595F5B" w:rsidRDefault="004F4888" w:rsidP="004F4888">
      <w:pPr>
        <w:ind w:firstLine="0"/>
        <w:jc w:val="left"/>
        <w:rPr>
          <w:sz w:val="20"/>
          <w:highlight w:val="yellow"/>
        </w:rPr>
      </w:pPr>
    </w:p>
    <w:p w:rsidR="004F4888" w:rsidRPr="00595F5B" w:rsidRDefault="004F4888" w:rsidP="004F4888">
      <w:pPr>
        <w:ind w:firstLine="0"/>
        <w:jc w:val="left"/>
        <w:rPr>
          <w:sz w:val="20"/>
          <w:highlight w:val="yellow"/>
        </w:rPr>
      </w:pPr>
    </w:p>
    <w:p w:rsidR="004F4888" w:rsidRPr="00595F5B" w:rsidRDefault="004F4888" w:rsidP="004F4888">
      <w:pPr>
        <w:ind w:firstLine="0"/>
        <w:jc w:val="left"/>
        <w:rPr>
          <w:rFonts w:eastAsia="Calibri"/>
          <w:b/>
          <w:bCs/>
          <w:sz w:val="24"/>
          <w:szCs w:val="24"/>
          <w:highlight w:val="yellow"/>
          <w:lang w:eastAsia="en-US"/>
        </w:rPr>
        <w:sectPr w:rsidR="004F4888" w:rsidRPr="00595F5B">
          <w:pgSz w:w="11906" w:h="16838"/>
          <w:pgMar w:top="1134" w:right="1276" w:bottom="1134" w:left="1559" w:header="709" w:footer="709" w:gutter="0"/>
          <w:cols w:space="720"/>
        </w:sectPr>
      </w:pPr>
    </w:p>
    <w:p w:rsidR="004F4888" w:rsidRDefault="004F4888" w:rsidP="004F4888">
      <w:pPr>
        <w:ind w:firstLine="0"/>
        <w:jc w:val="right"/>
      </w:pPr>
      <w:r w:rsidRPr="00406C90">
        <w:rPr>
          <w:sz w:val="24"/>
        </w:rPr>
        <w:t>(тыс. руб.)</w:t>
      </w:r>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54"/>
        <w:gridCol w:w="1276"/>
        <w:gridCol w:w="1417"/>
        <w:gridCol w:w="1134"/>
        <w:gridCol w:w="1276"/>
        <w:gridCol w:w="1369"/>
        <w:gridCol w:w="1182"/>
        <w:gridCol w:w="1369"/>
      </w:tblGrid>
      <w:tr w:rsidR="004F4888" w:rsidRPr="00406C90" w:rsidTr="00D047AF">
        <w:trPr>
          <w:trHeight w:val="20"/>
        </w:trPr>
        <w:tc>
          <w:tcPr>
            <w:tcW w:w="4248" w:type="dxa"/>
            <w:vMerge w:val="restart"/>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Наименование</w:t>
            </w: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2019 год</w:t>
            </w:r>
          </w:p>
        </w:tc>
        <w:tc>
          <w:tcPr>
            <w:tcW w:w="3827" w:type="dxa"/>
            <w:gridSpan w:val="3"/>
            <w:shd w:val="clear" w:color="auto" w:fill="auto"/>
            <w:vAlign w:val="center"/>
            <w:hideMark/>
          </w:tcPr>
          <w:p w:rsidR="004F4888" w:rsidRPr="00406C90" w:rsidRDefault="004F4888" w:rsidP="00D047AF">
            <w:pPr>
              <w:ind w:firstLine="0"/>
              <w:jc w:val="center"/>
              <w:rPr>
                <w:sz w:val="20"/>
              </w:rPr>
            </w:pPr>
            <w:r w:rsidRPr="00406C90">
              <w:rPr>
                <w:sz w:val="20"/>
              </w:rPr>
              <w:t>2020 год</w:t>
            </w:r>
          </w:p>
        </w:tc>
        <w:tc>
          <w:tcPr>
            <w:tcW w:w="3827" w:type="dxa"/>
            <w:gridSpan w:val="3"/>
            <w:shd w:val="clear" w:color="auto" w:fill="auto"/>
            <w:vAlign w:val="center"/>
            <w:hideMark/>
          </w:tcPr>
          <w:p w:rsidR="004F4888" w:rsidRPr="00406C90" w:rsidRDefault="004F4888" w:rsidP="00D047AF">
            <w:pPr>
              <w:ind w:firstLine="0"/>
              <w:jc w:val="center"/>
              <w:rPr>
                <w:sz w:val="20"/>
              </w:rPr>
            </w:pPr>
            <w:r w:rsidRPr="00406C90">
              <w:rPr>
                <w:sz w:val="20"/>
              </w:rPr>
              <w:t>2021 год</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2022 год</w:t>
            </w:r>
          </w:p>
        </w:tc>
      </w:tr>
      <w:tr w:rsidR="004F4888" w:rsidRPr="00406C90" w:rsidTr="00D047AF">
        <w:trPr>
          <w:trHeight w:val="20"/>
        </w:trPr>
        <w:tc>
          <w:tcPr>
            <w:tcW w:w="4248" w:type="dxa"/>
            <w:vMerge/>
            <w:vAlign w:val="center"/>
            <w:hideMark/>
          </w:tcPr>
          <w:p w:rsidR="004F4888" w:rsidRPr="00406C90" w:rsidRDefault="004F4888" w:rsidP="00D047AF">
            <w:pPr>
              <w:ind w:firstLine="0"/>
              <w:jc w:val="left"/>
              <w:rPr>
                <w:color w:val="000000"/>
                <w:sz w:val="20"/>
              </w:rPr>
            </w:pP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276"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417"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34"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276"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82"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r>
      <w:tr w:rsidR="008746D3" w:rsidRPr="00406C90" w:rsidTr="00D047AF">
        <w:trPr>
          <w:trHeight w:val="20"/>
        </w:trPr>
        <w:tc>
          <w:tcPr>
            <w:tcW w:w="4248" w:type="dxa"/>
            <w:shd w:val="clear" w:color="auto" w:fill="auto"/>
            <w:hideMark/>
          </w:tcPr>
          <w:p w:rsidR="008746D3" w:rsidRPr="00406C90" w:rsidRDefault="008746D3" w:rsidP="008746D3">
            <w:pPr>
              <w:ind w:firstLine="0"/>
              <w:jc w:val="left"/>
              <w:outlineLvl w:val="1"/>
              <w:rPr>
                <w:b/>
                <w:color w:val="000000"/>
                <w:sz w:val="20"/>
              </w:rPr>
            </w:pPr>
            <w:r w:rsidRPr="00406C90">
              <w:rPr>
                <w:b/>
                <w:color w:val="000000"/>
                <w:sz w:val="20"/>
              </w:rPr>
              <w:t xml:space="preserve">Государственная программа Ивановской области </w:t>
            </w:r>
            <w:r>
              <w:rPr>
                <w:b/>
                <w:color w:val="000000"/>
                <w:sz w:val="20"/>
              </w:rPr>
              <w:t>«</w:t>
            </w:r>
            <w:r w:rsidRPr="00406C90">
              <w:rPr>
                <w:b/>
                <w:color w:val="000000"/>
                <w:sz w:val="20"/>
              </w:rPr>
              <w:t>Обеспечение услугами жилищно-коммунального хозяйства населения Ивановской области</w:t>
            </w:r>
            <w:r>
              <w:rPr>
                <w:b/>
                <w:color w:val="000000"/>
                <w:sz w:val="20"/>
              </w:rPr>
              <w:t>»</w:t>
            </w:r>
          </w:p>
        </w:tc>
        <w:tc>
          <w:tcPr>
            <w:tcW w:w="1254"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1146631,6</w:t>
            </w:r>
          </w:p>
        </w:tc>
        <w:tc>
          <w:tcPr>
            <w:tcW w:w="1276"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434086,0</w:t>
            </w:r>
          </w:p>
        </w:tc>
        <w:tc>
          <w:tcPr>
            <w:tcW w:w="1417" w:type="dxa"/>
            <w:shd w:val="clear" w:color="auto" w:fill="auto"/>
            <w:noWrap/>
            <w:hideMark/>
          </w:tcPr>
          <w:p w:rsidR="008746D3" w:rsidRPr="008746D3" w:rsidRDefault="008746D3" w:rsidP="008746D3">
            <w:pPr>
              <w:ind w:firstLine="0"/>
              <w:jc w:val="center"/>
              <w:outlineLvl w:val="1"/>
              <w:rPr>
                <w:b/>
                <w:sz w:val="20"/>
              </w:rPr>
            </w:pPr>
            <w:r w:rsidRPr="008746D3">
              <w:rPr>
                <w:b/>
                <w:sz w:val="20"/>
              </w:rPr>
              <w:t>1166757,7</w:t>
            </w:r>
          </w:p>
        </w:tc>
        <w:tc>
          <w:tcPr>
            <w:tcW w:w="1134" w:type="dxa"/>
            <w:shd w:val="clear" w:color="auto" w:fill="auto"/>
            <w:noWrap/>
            <w:hideMark/>
          </w:tcPr>
          <w:p w:rsidR="008746D3" w:rsidRPr="008746D3" w:rsidRDefault="008746D3" w:rsidP="008746D3">
            <w:pPr>
              <w:ind w:firstLine="0"/>
              <w:jc w:val="center"/>
              <w:outlineLvl w:val="1"/>
              <w:rPr>
                <w:b/>
                <w:sz w:val="20"/>
              </w:rPr>
            </w:pPr>
            <w:r w:rsidRPr="008746D3">
              <w:rPr>
                <w:b/>
                <w:sz w:val="20"/>
              </w:rPr>
              <w:t>268</w:t>
            </w:r>
            <w:r w:rsidRPr="008746D3">
              <w:rPr>
                <w:b/>
                <w:sz w:val="20"/>
                <w:lang w:val="en-US"/>
              </w:rPr>
              <w:t>,</w:t>
            </w:r>
            <w:r w:rsidRPr="008746D3">
              <w:rPr>
                <w:b/>
                <w:sz w:val="20"/>
              </w:rPr>
              <w:t>8%</w:t>
            </w:r>
          </w:p>
        </w:tc>
        <w:tc>
          <w:tcPr>
            <w:tcW w:w="1276"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612411,9</w:t>
            </w:r>
          </w:p>
        </w:tc>
        <w:tc>
          <w:tcPr>
            <w:tcW w:w="1369"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612417,1</w:t>
            </w:r>
          </w:p>
        </w:tc>
        <w:tc>
          <w:tcPr>
            <w:tcW w:w="1182"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100,0%</w:t>
            </w:r>
          </w:p>
        </w:tc>
        <w:tc>
          <w:tcPr>
            <w:tcW w:w="1369"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653500,0</w:t>
            </w:r>
          </w:p>
        </w:tc>
      </w:tr>
      <w:tr w:rsidR="008746D3" w:rsidRPr="00406C90" w:rsidTr="00D047AF">
        <w:trPr>
          <w:trHeight w:val="20"/>
        </w:trPr>
        <w:tc>
          <w:tcPr>
            <w:tcW w:w="4248" w:type="dxa"/>
            <w:shd w:val="clear" w:color="auto" w:fill="auto"/>
            <w:hideMark/>
          </w:tcPr>
          <w:p w:rsidR="008746D3" w:rsidRPr="00406C90" w:rsidRDefault="008746D3" w:rsidP="008746D3">
            <w:pPr>
              <w:ind w:firstLine="0"/>
              <w:jc w:val="left"/>
              <w:outlineLvl w:val="1"/>
              <w:rPr>
                <w:b/>
                <w:color w:val="000000"/>
                <w:sz w:val="20"/>
              </w:rPr>
            </w:pPr>
            <w:r w:rsidRPr="00406C90">
              <w:rPr>
                <w:b/>
                <w:color w:val="000000"/>
                <w:sz w:val="20"/>
              </w:rPr>
              <w:t xml:space="preserve">Подпрограмма </w:t>
            </w:r>
            <w:r>
              <w:rPr>
                <w:b/>
                <w:color w:val="000000"/>
                <w:sz w:val="20"/>
              </w:rPr>
              <w:t>«</w:t>
            </w:r>
            <w:r w:rsidRPr="00406C90">
              <w:rPr>
                <w:b/>
                <w:color w:val="000000"/>
                <w:sz w:val="20"/>
              </w:rPr>
              <w:t>Реализация мероприятий по обеспечению населения Ивановской области теплоснабжением, водоснабжением и водоотведением</w:t>
            </w:r>
            <w:r>
              <w:rPr>
                <w:b/>
                <w:color w:val="000000"/>
                <w:sz w:val="20"/>
              </w:rPr>
              <w:t>»</w:t>
            </w:r>
          </w:p>
        </w:tc>
        <w:tc>
          <w:tcPr>
            <w:tcW w:w="1254"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1094738,4</w:t>
            </w:r>
          </w:p>
        </w:tc>
        <w:tc>
          <w:tcPr>
            <w:tcW w:w="1276"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311419,3</w:t>
            </w:r>
          </w:p>
        </w:tc>
        <w:tc>
          <w:tcPr>
            <w:tcW w:w="1417" w:type="dxa"/>
            <w:shd w:val="clear" w:color="auto" w:fill="auto"/>
            <w:noWrap/>
            <w:hideMark/>
          </w:tcPr>
          <w:p w:rsidR="008746D3" w:rsidRPr="008746D3" w:rsidRDefault="008746D3" w:rsidP="008746D3">
            <w:pPr>
              <w:ind w:firstLine="0"/>
              <w:jc w:val="center"/>
              <w:outlineLvl w:val="1"/>
              <w:rPr>
                <w:b/>
                <w:sz w:val="20"/>
              </w:rPr>
            </w:pPr>
            <w:r w:rsidRPr="008746D3">
              <w:rPr>
                <w:b/>
                <w:sz w:val="20"/>
              </w:rPr>
              <w:t>1044091</w:t>
            </w:r>
            <w:r w:rsidRPr="008746D3">
              <w:rPr>
                <w:b/>
                <w:sz w:val="20"/>
                <w:lang w:val="en-US"/>
              </w:rPr>
              <w:t>,</w:t>
            </w:r>
            <w:r w:rsidRPr="008746D3">
              <w:rPr>
                <w:b/>
                <w:sz w:val="20"/>
              </w:rPr>
              <w:t>0</w:t>
            </w:r>
          </w:p>
        </w:tc>
        <w:tc>
          <w:tcPr>
            <w:tcW w:w="1134" w:type="dxa"/>
            <w:shd w:val="clear" w:color="auto" w:fill="auto"/>
            <w:noWrap/>
            <w:hideMark/>
          </w:tcPr>
          <w:p w:rsidR="008746D3" w:rsidRPr="008746D3" w:rsidRDefault="008746D3" w:rsidP="008746D3">
            <w:pPr>
              <w:ind w:firstLine="0"/>
              <w:jc w:val="center"/>
              <w:outlineLvl w:val="1"/>
              <w:rPr>
                <w:b/>
                <w:sz w:val="20"/>
              </w:rPr>
            </w:pPr>
            <w:r w:rsidRPr="008746D3">
              <w:rPr>
                <w:b/>
                <w:sz w:val="20"/>
              </w:rPr>
              <w:t>335,3%</w:t>
            </w:r>
          </w:p>
        </w:tc>
        <w:tc>
          <w:tcPr>
            <w:tcW w:w="1276"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323943,3</w:t>
            </w:r>
          </w:p>
        </w:tc>
        <w:tc>
          <w:tcPr>
            <w:tcW w:w="1369"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323943,3</w:t>
            </w:r>
          </w:p>
        </w:tc>
        <w:tc>
          <w:tcPr>
            <w:tcW w:w="1182"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100,0%</w:t>
            </w:r>
          </w:p>
        </w:tc>
        <w:tc>
          <w:tcPr>
            <w:tcW w:w="1369" w:type="dxa"/>
            <w:shd w:val="clear" w:color="auto" w:fill="auto"/>
            <w:noWrap/>
            <w:hideMark/>
          </w:tcPr>
          <w:p w:rsidR="008746D3" w:rsidRPr="00406C90" w:rsidRDefault="008746D3" w:rsidP="008746D3">
            <w:pPr>
              <w:ind w:firstLine="0"/>
              <w:jc w:val="center"/>
              <w:outlineLvl w:val="1"/>
              <w:rPr>
                <w:b/>
                <w:color w:val="000000"/>
                <w:sz w:val="20"/>
              </w:rPr>
            </w:pPr>
            <w:r w:rsidRPr="00406C90">
              <w:rPr>
                <w:b/>
                <w:color w:val="000000"/>
                <w:sz w:val="20"/>
              </w:rPr>
              <w:t>323943,3</w:t>
            </w:r>
          </w:p>
        </w:tc>
      </w:tr>
      <w:tr w:rsidR="008746D3" w:rsidRPr="00406C90" w:rsidTr="00D047AF">
        <w:trPr>
          <w:trHeight w:val="20"/>
        </w:trPr>
        <w:tc>
          <w:tcPr>
            <w:tcW w:w="4248" w:type="dxa"/>
            <w:shd w:val="clear" w:color="auto" w:fill="auto"/>
            <w:hideMark/>
          </w:tcPr>
          <w:p w:rsidR="008746D3" w:rsidRPr="00406C90" w:rsidRDefault="008746D3" w:rsidP="008746D3">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Обеспечение населения Ивановской области теплоснабжением</w:t>
            </w:r>
            <w:r>
              <w:rPr>
                <w:color w:val="000000"/>
                <w:sz w:val="20"/>
              </w:rPr>
              <w:t>»</w:t>
            </w:r>
          </w:p>
        </w:tc>
        <w:tc>
          <w:tcPr>
            <w:tcW w:w="1254"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812774,4</w:t>
            </w:r>
          </w:p>
        </w:tc>
        <w:tc>
          <w:tcPr>
            <w:tcW w:w="1276"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291343,3</w:t>
            </w:r>
          </w:p>
        </w:tc>
        <w:tc>
          <w:tcPr>
            <w:tcW w:w="1417" w:type="dxa"/>
            <w:shd w:val="clear" w:color="auto" w:fill="auto"/>
            <w:noWrap/>
            <w:hideMark/>
          </w:tcPr>
          <w:p w:rsidR="008746D3" w:rsidRPr="008746D3" w:rsidRDefault="008746D3" w:rsidP="008746D3">
            <w:pPr>
              <w:ind w:firstLine="0"/>
              <w:jc w:val="center"/>
              <w:outlineLvl w:val="1"/>
              <w:rPr>
                <w:sz w:val="20"/>
              </w:rPr>
            </w:pPr>
            <w:r w:rsidRPr="008746D3">
              <w:rPr>
                <w:sz w:val="20"/>
              </w:rPr>
              <w:t>762127,0</w:t>
            </w:r>
          </w:p>
        </w:tc>
        <w:tc>
          <w:tcPr>
            <w:tcW w:w="1134" w:type="dxa"/>
            <w:shd w:val="clear" w:color="auto" w:fill="auto"/>
            <w:noWrap/>
            <w:hideMark/>
          </w:tcPr>
          <w:p w:rsidR="008746D3" w:rsidRPr="008746D3" w:rsidRDefault="008746D3" w:rsidP="008746D3">
            <w:pPr>
              <w:ind w:firstLine="0"/>
              <w:jc w:val="center"/>
              <w:outlineLvl w:val="1"/>
              <w:rPr>
                <w:sz w:val="20"/>
              </w:rPr>
            </w:pPr>
            <w:r w:rsidRPr="008746D3">
              <w:rPr>
                <w:sz w:val="20"/>
              </w:rPr>
              <w:t>261</w:t>
            </w:r>
            <w:r w:rsidRPr="008746D3">
              <w:rPr>
                <w:sz w:val="20"/>
                <w:lang w:val="en-US"/>
              </w:rPr>
              <w:t>,</w:t>
            </w:r>
            <w:r w:rsidRPr="008746D3">
              <w:rPr>
                <w:sz w:val="20"/>
              </w:rPr>
              <w:t>6%</w:t>
            </w:r>
          </w:p>
        </w:tc>
        <w:tc>
          <w:tcPr>
            <w:tcW w:w="1276"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300000,0</w:t>
            </w:r>
          </w:p>
        </w:tc>
        <w:tc>
          <w:tcPr>
            <w:tcW w:w="1369"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300000,0</w:t>
            </w:r>
          </w:p>
        </w:tc>
        <w:tc>
          <w:tcPr>
            <w:tcW w:w="1182"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8746D3" w:rsidRPr="00406C90" w:rsidRDefault="008746D3" w:rsidP="008746D3">
            <w:pPr>
              <w:ind w:firstLine="0"/>
              <w:jc w:val="center"/>
              <w:outlineLvl w:val="1"/>
              <w:rPr>
                <w:color w:val="000000"/>
                <w:sz w:val="20"/>
              </w:rPr>
            </w:pPr>
            <w:r w:rsidRPr="00406C90">
              <w:rPr>
                <w:color w:val="000000"/>
                <w:sz w:val="20"/>
              </w:rPr>
              <w:t>300000,0</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Обеспечение населения Ивановской области водоснабжением и водоотведением</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281964,0</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20076,0</w:t>
            </w:r>
          </w:p>
        </w:tc>
        <w:tc>
          <w:tcPr>
            <w:tcW w:w="1417"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281964,0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1404,5%</w:t>
            </w:r>
          </w:p>
        </w:tc>
        <w:tc>
          <w:tcPr>
            <w:tcW w:w="1276"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23943,3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23943,3</w:t>
            </w:r>
          </w:p>
        </w:tc>
        <w:tc>
          <w:tcPr>
            <w:tcW w:w="1182"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23943,3</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outlineLvl w:val="1"/>
              <w:rPr>
                <w:b/>
                <w:color w:val="000000"/>
                <w:sz w:val="20"/>
              </w:rPr>
            </w:pPr>
            <w:r w:rsidRPr="00406C90">
              <w:rPr>
                <w:b/>
                <w:color w:val="000000"/>
                <w:sz w:val="20"/>
              </w:rPr>
              <w:t xml:space="preserve">Подпрограмма </w:t>
            </w:r>
            <w:r>
              <w:rPr>
                <w:b/>
                <w:color w:val="000000"/>
                <w:sz w:val="20"/>
              </w:rPr>
              <w:t>«</w:t>
            </w:r>
            <w:r w:rsidRPr="00406C90">
              <w:rPr>
                <w:b/>
                <w:color w:val="000000"/>
                <w:sz w:val="20"/>
              </w:rPr>
              <w:t>Предупреждение аварийных ситуаций на объектах ЖКХ Ивановской области и развитие коммунальной инфраструктуры</w:t>
            </w:r>
            <w:r>
              <w:rPr>
                <w:b/>
                <w:color w:val="000000"/>
                <w:sz w:val="20"/>
              </w:rPr>
              <w:t>»</w:t>
            </w:r>
          </w:p>
        </w:tc>
        <w:tc>
          <w:tcPr>
            <w:tcW w:w="1254"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2380,9</w:t>
            </w:r>
          </w:p>
        </w:tc>
        <w:tc>
          <w:tcPr>
            <w:tcW w:w="1276"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2380,9</w:t>
            </w:r>
          </w:p>
        </w:tc>
        <w:tc>
          <w:tcPr>
            <w:tcW w:w="1417"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2380,9</w:t>
            </w:r>
          </w:p>
        </w:tc>
        <w:tc>
          <w:tcPr>
            <w:tcW w:w="1134"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100,0%</w:t>
            </w:r>
          </w:p>
        </w:tc>
        <w:tc>
          <w:tcPr>
            <w:tcW w:w="1276"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2380,9</w:t>
            </w:r>
          </w:p>
        </w:tc>
        <w:tc>
          <w:tcPr>
            <w:tcW w:w="1369"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2386,1</w:t>
            </w:r>
          </w:p>
        </w:tc>
        <w:tc>
          <w:tcPr>
            <w:tcW w:w="1182"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100,2%</w:t>
            </w:r>
          </w:p>
        </w:tc>
        <w:tc>
          <w:tcPr>
            <w:tcW w:w="1369"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2386,1</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Оперативное предупреждение и ликвидация последствий аварийных ситуаций на муниципальных объектах ЖКХ</w:t>
            </w:r>
            <w:r>
              <w:rPr>
                <w:color w:val="000000"/>
                <w:sz w:val="20"/>
              </w:rPr>
              <w:t>»</w:t>
            </w:r>
          </w:p>
        </w:tc>
        <w:tc>
          <w:tcPr>
            <w:tcW w:w="1254"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2380,9</w:t>
            </w:r>
          </w:p>
        </w:tc>
        <w:tc>
          <w:tcPr>
            <w:tcW w:w="1276"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2380,9</w:t>
            </w:r>
          </w:p>
        </w:tc>
        <w:tc>
          <w:tcPr>
            <w:tcW w:w="1417"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2380,9</w:t>
            </w:r>
          </w:p>
        </w:tc>
        <w:tc>
          <w:tcPr>
            <w:tcW w:w="1134"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100,0%</w:t>
            </w:r>
          </w:p>
        </w:tc>
        <w:tc>
          <w:tcPr>
            <w:tcW w:w="1276"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2380,9</w:t>
            </w:r>
          </w:p>
        </w:tc>
        <w:tc>
          <w:tcPr>
            <w:tcW w:w="136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2386,1</w:t>
            </w:r>
          </w:p>
        </w:tc>
        <w:tc>
          <w:tcPr>
            <w:tcW w:w="1182"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100,2%</w:t>
            </w:r>
          </w:p>
        </w:tc>
        <w:tc>
          <w:tcPr>
            <w:tcW w:w="136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2386,1</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outlineLvl w:val="0"/>
              <w:rPr>
                <w:b/>
                <w:color w:val="000000"/>
                <w:sz w:val="20"/>
              </w:rPr>
            </w:pPr>
            <w:r w:rsidRPr="00406C90">
              <w:rPr>
                <w:b/>
                <w:color w:val="000000"/>
                <w:sz w:val="20"/>
              </w:rPr>
              <w:t xml:space="preserve">Подпрограмма </w:t>
            </w:r>
            <w:r>
              <w:rPr>
                <w:b/>
                <w:color w:val="000000"/>
                <w:sz w:val="20"/>
              </w:rPr>
              <w:t>«</w:t>
            </w:r>
            <w:r w:rsidRPr="00406C90">
              <w:rPr>
                <w:b/>
                <w:color w:val="000000"/>
                <w:sz w:val="20"/>
              </w:rPr>
              <w:t>Чистая вода Ивановской области</w:t>
            </w:r>
            <w:r>
              <w:rPr>
                <w:b/>
                <w:color w:val="000000"/>
                <w:sz w:val="20"/>
              </w:rPr>
              <w:t>»</w:t>
            </w:r>
          </w:p>
        </w:tc>
        <w:tc>
          <w:tcPr>
            <w:tcW w:w="1254"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49512,3</w:t>
            </w:r>
          </w:p>
        </w:tc>
        <w:tc>
          <w:tcPr>
            <w:tcW w:w="1276"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115841,3</w:t>
            </w:r>
          </w:p>
        </w:tc>
        <w:tc>
          <w:tcPr>
            <w:tcW w:w="1417"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115841,3</w:t>
            </w:r>
          </w:p>
        </w:tc>
        <w:tc>
          <w:tcPr>
            <w:tcW w:w="1134"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100,0%</w:t>
            </w:r>
          </w:p>
        </w:tc>
        <w:tc>
          <w:tcPr>
            <w:tcW w:w="1276"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215483,2</w:t>
            </w:r>
          </w:p>
        </w:tc>
        <w:tc>
          <w:tcPr>
            <w:tcW w:w="1369"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215483,2</w:t>
            </w:r>
          </w:p>
        </w:tc>
        <w:tc>
          <w:tcPr>
            <w:tcW w:w="1182"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100,0%</w:t>
            </w:r>
          </w:p>
        </w:tc>
        <w:tc>
          <w:tcPr>
            <w:tcW w:w="1369" w:type="dxa"/>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326464,6</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Региональный проект </w:t>
            </w:r>
            <w:r>
              <w:rPr>
                <w:color w:val="000000"/>
                <w:sz w:val="20"/>
              </w:rPr>
              <w:t>«</w:t>
            </w:r>
            <w:r w:rsidRPr="00406C90">
              <w:rPr>
                <w:color w:val="000000"/>
                <w:sz w:val="20"/>
              </w:rPr>
              <w:t>Чистая вода</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49512,3</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115841,3</w:t>
            </w:r>
          </w:p>
        </w:tc>
        <w:tc>
          <w:tcPr>
            <w:tcW w:w="1417"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115841,3</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215483,2</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215483,2</w:t>
            </w:r>
          </w:p>
        </w:tc>
        <w:tc>
          <w:tcPr>
            <w:tcW w:w="1182"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326464,6</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rPr>
                <w:b/>
                <w:color w:val="000000"/>
                <w:sz w:val="20"/>
              </w:rPr>
            </w:pPr>
            <w:r w:rsidRPr="00406C90">
              <w:rPr>
                <w:b/>
                <w:color w:val="000000"/>
                <w:sz w:val="20"/>
              </w:rPr>
              <w:t xml:space="preserve">Подпрограмма </w:t>
            </w:r>
            <w:r>
              <w:rPr>
                <w:b/>
                <w:color w:val="000000"/>
                <w:sz w:val="20"/>
              </w:rPr>
              <w:t>«</w:t>
            </w:r>
            <w:r w:rsidRPr="00406C90">
              <w:rPr>
                <w:b/>
                <w:color w:val="000000"/>
                <w:sz w:val="20"/>
              </w:rPr>
              <w:t>Комплексная система обращения с твёрдыми коммунальными отходами на территории Ивановской области</w:t>
            </w:r>
            <w:r>
              <w:rPr>
                <w:b/>
                <w:color w:val="000000"/>
                <w:sz w:val="20"/>
              </w:rPr>
              <w:t>»</w:t>
            </w:r>
          </w:p>
        </w:tc>
        <w:tc>
          <w:tcPr>
            <w:tcW w:w="1254"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0,0</w:t>
            </w:r>
          </w:p>
        </w:tc>
        <w:tc>
          <w:tcPr>
            <w:tcW w:w="1276"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4444,5</w:t>
            </w:r>
          </w:p>
        </w:tc>
        <w:tc>
          <w:tcPr>
            <w:tcW w:w="1417"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4444,5</w:t>
            </w:r>
          </w:p>
        </w:tc>
        <w:tc>
          <w:tcPr>
            <w:tcW w:w="1134"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100,0%</w:t>
            </w:r>
          </w:p>
        </w:tc>
        <w:tc>
          <w:tcPr>
            <w:tcW w:w="1276"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70604,5</w:t>
            </w:r>
          </w:p>
        </w:tc>
        <w:tc>
          <w:tcPr>
            <w:tcW w:w="1369"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70604,5</w:t>
            </w:r>
          </w:p>
        </w:tc>
        <w:tc>
          <w:tcPr>
            <w:tcW w:w="1182"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100,0%</w:t>
            </w:r>
          </w:p>
        </w:tc>
        <w:tc>
          <w:tcPr>
            <w:tcW w:w="1369" w:type="dxa"/>
            <w:shd w:val="clear" w:color="auto" w:fill="auto"/>
            <w:noWrap/>
            <w:hideMark/>
          </w:tcPr>
          <w:p w:rsidR="004F4888" w:rsidRPr="00406C90" w:rsidRDefault="004F4888" w:rsidP="00D047AF">
            <w:pPr>
              <w:ind w:firstLine="0"/>
              <w:jc w:val="center"/>
              <w:rPr>
                <w:b/>
                <w:color w:val="000000"/>
                <w:sz w:val="20"/>
              </w:rPr>
            </w:pPr>
            <w:r w:rsidRPr="00406C90">
              <w:rPr>
                <w:b/>
                <w:color w:val="000000"/>
                <w:sz w:val="20"/>
              </w:rPr>
              <w:t>706,0</w:t>
            </w:r>
          </w:p>
        </w:tc>
      </w:tr>
      <w:tr w:rsidR="004F4888" w:rsidRPr="00406C90" w:rsidTr="00D047AF">
        <w:trPr>
          <w:trHeight w:val="20"/>
        </w:trPr>
        <w:tc>
          <w:tcPr>
            <w:tcW w:w="4248"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Региональный проект </w:t>
            </w:r>
            <w:r>
              <w:rPr>
                <w:color w:val="000000"/>
                <w:sz w:val="20"/>
              </w:rPr>
              <w:t>«</w:t>
            </w:r>
            <w:r w:rsidRPr="00406C90">
              <w:rPr>
                <w:color w:val="000000"/>
                <w:sz w:val="20"/>
              </w:rPr>
              <w:t>Комплексная система обращения с твердыми коммунальными отходами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0,0</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4444,5</w:t>
            </w:r>
          </w:p>
        </w:tc>
        <w:tc>
          <w:tcPr>
            <w:tcW w:w="1417"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4444,5</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76"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70604,5</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70604,5</w:t>
            </w:r>
          </w:p>
        </w:tc>
        <w:tc>
          <w:tcPr>
            <w:tcW w:w="1182"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706,0</w:t>
            </w:r>
          </w:p>
        </w:tc>
      </w:tr>
    </w:tbl>
    <w:p w:rsidR="004F4888" w:rsidRPr="00595F5B" w:rsidRDefault="004F4888" w:rsidP="004F4888">
      <w:pPr>
        <w:ind w:firstLine="0"/>
        <w:jc w:val="left"/>
        <w:rPr>
          <w:sz w:val="20"/>
          <w:highlight w:val="yellow"/>
        </w:rPr>
        <w:sectPr w:rsidR="004F4888" w:rsidRPr="00595F5B" w:rsidSect="00FA7445">
          <w:pgSz w:w="16838" w:h="11906" w:orient="landscape"/>
          <w:pgMar w:top="1559" w:right="1134" w:bottom="1276" w:left="1134" w:header="709" w:footer="709" w:gutter="0"/>
          <w:cols w:space="720"/>
        </w:sectPr>
      </w:pPr>
    </w:p>
    <w:p w:rsidR="008746D3" w:rsidRPr="008746D3" w:rsidRDefault="008746D3" w:rsidP="008746D3">
      <w:pPr>
        <w:autoSpaceDE w:val="0"/>
        <w:autoSpaceDN w:val="0"/>
        <w:adjustRightInd w:val="0"/>
        <w:rPr>
          <w:i/>
        </w:rPr>
      </w:pPr>
      <w:r w:rsidRPr="00592FFA">
        <w:t xml:space="preserve">Общий объём бюджетных ассигнований на реализацию государственной программы Ивановской области </w:t>
      </w:r>
      <w:r>
        <w:t>«</w:t>
      </w:r>
      <w:r w:rsidRPr="00592FFA">
        <w:t>Обеспечение услугами жилищно-коммунального хозяйства населения Ивановской области</w:t>
      </w:r>
      <w:r>
        <w:t>»</w:t>
      </w:r>
      <w:r w:rsidRPr="00592FFA">
        <w:t xml:space="preserve"> на 2020 год предусмотрен в </w:t>
      </w:r>
      <w:r w:rsidRPr="008746D3">
        <w:t>сумме 1166757,7 тыс. руб., на 2021 год – 612417,1 тыс. руб. и на 2022 год – 653 500,0 тыс. рублей. В 2019 году расходы предусмотрены в сумме 1 146 631,6 тыс. руб. Объем расходов на 2020 год увеличен за счёт бюджетных ассигнований федерального бюджета.</w:t>
      </w:r>
    </w:p>
    <w:p w:rsidR="008746D3" w:rsidRPr="008746D3" w:rsidRDefault="008746D3" w:rsidP="008746D3">
      <w:pPr>
        <w:autoSpaceDE w:val="0"/>
        <w:autoSpaceDN w:val="0"/>
        <w:adjustRightInd w:val="0"/>
        <w:rPr>
          <w:szCs w:val="28"/>
        </w:rPr>
      </w:pPr>
      <w:r w:rsidRPr="008746D3">
        <w:t xml:space="preserve">Наибольший объём средств (89,5%) направлен </w:t>
      </w:r>
      <w:r w:rsidRPr="008746D3">
        <w:rPr>
          <w:szCs w:val="28"/>
        </w:rPr>
        <w:t>на реализацию подпрограммы «Реализация мероприятий по обеспечению населения Ивановской области теплоснабжением, водоснабжением и водоотведением», приоритетами которой остаётся возмещение стоимости предоставленных жилищно-коммунальных услуг в условиях проведения государственной тарифной политики,</w:t>
      </w:r>
      <w:r w:rsidRPr="008746D3">
        <w:t xml:space="preserve"> </w:t>
      </w:r>
      <w:r w:rsidRPr="008746D3">
        <w:rPr>
          <w:szCs w:val="28"/>
        </w:rPr>
        <w:t>повышение качества и доступности предоставляемых услуг жилищно-коммунального комплекса населению области.</w:t>
      </w:r>
    </w:p>
    <w:p w:rsidR="008746D3" w:rsidRPr="00592FFA" w:rsidRDefault="008746D3" w:rsidP="008746D3">
      <w:pPr>
        <w:autoSpaceDE w:val="0"/>
        <w:autoSpaceDN w:val="0"/>
        <w:adjustRightInd w:val="0"/>
      </w:pPr>
      <w:r w:rsidRPr="008746D3">
        <w:rPr>
          <w:szCs w:val="28"/>
        </w:rPr>
        <w:t>В этих целях в проекте бюджета предусмотрены бюджетные ассигнования на возмещение недополученных доходов теплоснабжающих организаций и организаций 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В 2020 году бюджетные ассигнования на указанные мероприятия запланированы в полном объёме, исходя из потребности, подтверждённой Департаментом энергетики и тарифов Ивановской области, и в целом составят 1044091,0 тыс. руб., в том числе: теплоснабжающим организациям – 762127,0 тыс. руб.; организациям водопроводно</w:t>
      </w:r>
      <w:r w:rsidRPr="00592FFA">
        <w:rPr>
          <w:szCs w:val="28"/>
        </w:rPr>
        <w:t>-канализационного хозяйства – 281964,0 тыс. рублей</w:t>
      </w:r>
      <w:r w:rsidRPr="00592FFA">
        <w:t>.</w:t>
      </w:r>
    </w:p>
    <w:p w:rsidR="007464B9" w:rsidRPr="00592FFA" w:rsidRDefault="007464B9" w:rsidP="007464B9">
      <w:pPr>
        <w:autoSpaceDE w:val="0"/>
        <w:autoSpaceDN w:val="0"/>
        <w:adjustRightInd w:val="0"/>
        <w:rPr>
          <w:szCs w:val="28"/>
        </w:rPr>
      </w:pPr>
      <w:r w:rsidRPr="00592FFA">
        <w:rPr>
          <w:szCs w:val="28"/>
        </w:rPr>
        <w:t xml:space="preserve">На реализацию подпрограммы </w:t>
      </w:r>
      <w:r>
        <w:rPr>
          <w:szCs w:val="28"/>
        </w:rPr>
        <w:t>«</w:t>
      </w:r>
      <w:r w:rsidRPr="00592FFA">
        <w:rPr>
          <w:szCs w:val="28"/>
        </w:rPr>
        <w:t>Предупреждение аварийных ситуаций на объектах ЖКХ Ивановской области и развитие коммунальной инфраструктуры</w:t>
      </w:r>
      <w:r>
        <w:rPr>
          <w:szCs w:val="28"/>
        </w:rPr>
        <w:t>»</w:t>
      </w:r>
      <w:r w:rsidRPr="00592FFA">
        <w:rPr>
          <w:szCs w:val="28"/>
        </w:rPr>
        <w:t xml:space="preserve"> в 2020 году предусмотрены бюджетные ассигнования на</w:t>
      </w:r>
      <w:r w:rsidRPr="00592FFA">
        <w:t xml:space="preserve"> о</w:t>
      </w:r>
      <w:r w:rsidRPr="00592FFA">
        <w:rPr>
          <w:szCs w:val="28"/>
        </w:rPr>
        <w:t>перативное предупреждение и ликвидацию последствий аварийных ситуаций на муниципальных объектах ЖКХ в сумме 2380,9 тыс. руб., что соответствует уровню расходов 2019 года и утверждённым в Законе ассигнованиям на 2020 год. На 2021 и 2022 годы объём расходов на данные цели сохранён на уровне 2020 года.</w:t>
      </w:r>
    </w:p>
    <w:p w:rsidR="007464B9" w:rsidRPr="007464B9" w:rsidRDefault="007464B9" w:rsidP="007464B9">
      <w:pPr>
        <w:tabs>
          <w:tab w:val="left" w:pos="709"/>
          <w:tab w:val="left" w:pos="9540"/>
          <w:tab w:val="left" w:pos="9639"/>
        </w:tabs>
        <w:autoSpaceDE w:val="0"/>
        <w:autoSpaceDN w:val="0"/>
        <w:adjustRightInd w:val="0"/>
        <w:rPr>
          <w:szCs w:val="28"/>
        </w:rPr>
      </w:pPr>
      <w:r w:rsidRPr="00592FFA">
        <w:rPr>
          <w:szCs w:val="28"/>
        </w:rPr>
        <w:t xml:space="preserve">В рамках подпрограммы </w:t>
      </w:r>
      <w:r>
        <w:rPr>
          <w:szCs w:val="28"/>
        </w:rPr>
        <w:t>«</w:t>
      </w:r>
      <w:r w:rsidRPr="00592FFA">
        <w:rPr>
          <w:szCs w:val="28"/>
        </w:rPr>
        <w:t>Чистая вода Ивановской области</w:t>
      </w:r>
      <w:r>
        <w:rPr>
          <w:szCs w:val="28"/>
        </w:rPr>
        <w:t>»</w:t>
      </w:r>
      <w:r w:rsidRPr="00592FFA">
        <w:rPr>
          <w:szCs w:val="28"/>
        </w:rPr>
        <w:t xml:space="preserve"> реализуются мероприятия федерального проекта </w:t>
      </w:r>
      <w:r>
        <w:rPr>
          <w:szCs w:val="28"/>
        </w:rPr>
        <w:t>«</w:t>
      </w:r>
      <w:r w:rsidRPr="00592FFA">
        <w:rPr>
          <w:szCs w:val="28"/>
        </w:rPr>
        <w:t>Чистая вода</w:t>
      </w:r>
      <w:r>
        <w:rPr>
          <w:szCs w:val="28"/>
        </w:rPr>
        <w:t>»</w:t>
      </w:r>
      <w:r w:rsidRPr="00592FFA">
        <w:rPr>
          <w:szCs w:val="28"/>
        </w:rPr>
        <w:t xml:space="preserve"> национального проекта </w:t>
      </w:r>
      <w:r>
        <w:rPr>
          <w:szCs w:val="28"/>
        </w:rPr>
        <w:t>«</w:t>
      </w:r>
      <w:r w:rsidRPr="00592FFA">
        <w:rPr>
          <w:szCs w:val="28"/>
        </w:rPr>
        <w:t>Экология</w:t>
      </w:r>
      <w:r>
        <w:rPr>
          <w:szCs w:val="28"/>
        </w:rPr>
        <w:t>»</w:t>
      </w:r>
      <w:r w:rsidRPr="00592FFA">
        <w:rPr>
          <w:szCs w:val="28"/>
        </w:rPr>
        <w:t>, на реализацию которого за счёт средств федерального и областного бюджетов (99:1%) в 2020 году предусмотрено 115841,3 тыс. руб</w:t>
      </w:r>
      <w:r w:rsidRPr="007464B9">
        <w:rPr>
          <w:szCs w:val="28"/>
        </w:rPr>
        <w:t>., в 2021 году – 215483,2 и в 2022 году – 326464,6 тыс. рублей. В рамках проекта в целях повышения качества питьевой воды будут реализовываться следующие мероприятия:</w:t>
      </w:r>
    </w:p>
    <w:p w:rsidR="007464B9" w:rsidRPr="009C6587" w:rsidRDefault="007464B9" w:rsidP="007464B9">
      <w:pPr>
        <w:tabs>
          <w:tab w:val="left" w:pos="709"/>
          <w:tab w:val="left" w:pos="9540"/>
          <w:tab w:val="left" w:pos="9639"/>
        </w:tabs>
        <w:autoSpaceDE w:val="0"/>
        <w:autoSpaceDN w:val="0"/>
        <w:adjustRightInd w:val="0"/>
        <w:rPr>
          <w:szCs w:val="28"/>
        </w:rPr>
      </w:pPr>
      <w:r w:rsidRPr="007464B9">
        <w:rPr>
          <w:szCs w:val="28"/>
        </w:rPr>
        <w:t>- завершение разработки проектно-сметной документации в 2020 году и строительство водопроводного дюкера от г. Кинешма до г. Заволжск (2021 - 2022 годы);</w:t>
      </w:r>
      <w:r w:rsidRPr="009C6587">
        <w:rPr>
          <w:szCs w:val="28"/>
        </w:rPr>
        <w:t xml:space="preserve"> </w:t>
      </w:r>
    </w:p>
    <w:p w:rsidR="007464B9" w:rsidRPr="007464B9" w:rsidRDefault="007464B9" w:rsidP="007464B9">
      <w:pPr>
        <w:tabs>
          <w:tab w:val="left" w:pos="709"/>
          <w:tab w:val="left" w:pos="9540"/>
          <w:tab w:val="left" w:pos="9639"/>
        </w:tabs>
        <w:autoSpaceDE w:val="0"/>
        <w:autoSpaceDN w:val="0"/>
        <w:adjustRightInd w:val="0"/>
        <w:rPr>
          <w:szCs w:val="28"/>
        </w:rPr>
      </w:pPr>
      <w:r w:rsidRPr="009C6587">
        <w:rPr>
          <w:szCs w:val="28"/>
        </w:rPr>
        <w:t xml:space="preserve">- </w:t>
      </w:r>
      <w:r w:rsidRPr="007464B9">
        <w:rPr>
          <w:szCs w:val="28"/>
        </w:rPr>
        <w:t>строительство станции обезжелезивания в городе Приволжске (2020 – 2021 годы);</w:t>
      </w:r>
    </w:p>
    <w:p w:rsidR="007464B9" w:rsidRPr="007464B9" w:rsidRDefault="007464B9" w:rsidP="007464B9">
      <w:pPr>
        <w:tabs>
          <w:tab w:val="left" w:pos="709"/>
          <w:tab w:val="left" w:pos="9540"/>
          <w:tab w:val="left" w:pos="9639"/>
        </w:tabs>
        <w:autoSpaceDE w:val="0"/>
        <w:autoSpaceDN w:val="0"/>
        <w:adjustRightInd w:val="0"/>
        <w:rPr>
          <w:szCs w:val="28"/>
        </w:rPr>
      </w:pPr>
      <w:r w:rsidRPr="007464B9">
        <w:rPr>
          <w:szCs w:val="28"/>
        </w:rPr>
        <w:t xml:space="preserve">- строительство станции обезжелезивания на территории ОНВС-2 в м. </w:t>
      </w:r>
      <w:proofErr w:type="spellStart"/>
      <w:r w:rsidRPr="007464B9">
        <w:rPr>
          <w:szCs w:val="28"/>
        </w:rPr>
        <w:t>Горино</w:t>
      </w:r>
      <w:proofErr w:type="spellEnd"/>
      <w:r w:rsidRPr="007464B9">
        <w:rPr>
          <w:szCs w:val="28"/>
        </w:rPr>
        <w:t xml:space="preserve"> города Иваново (2022 год);</w:t>
      </w:r>
    </w:p>
    <w:p w:rsidR="007464B9" w:rsidRPr="007464B9" w:rsidRDefault="007464B9" w:rsidP="007464B9">
      <w:pPr>
        <w:tabs>
          <w:tab w:val="left" w:pos="709"/>
          <w:tab w:val="left" w:pos="9540"/>
          <w:tab w:val="left" w:pos="9639"/>
        </w:tabs>
        <w:autoSpaceDE w:val="0"/>
        <w:autoSpaceDN w:val="0"/>
        <w:adjustRightInd w:val="0"/>
        <w:rPr>
          <w:szCs w:val="28"/>
        </w:rPr>
      </w:pPr>
      <w:r w:rsidRPr="007464B9">
        <w:rPr>
          <w:szCs w:val="28"/>
        </w:rPr>
        <w:t>- завершение строительства двух ниток водопровода в г. Кохма (2020 год).</w:t>
      </w:r>
    </w:p>
    <w:p w:rsidR="007464B9" w:rsidRPr="007464B9" w:rsidRDefault="007464B9" w:rsidP="007464B9">
      <w:pPr>
        <w:autoSpaceDE w:val="0"/>
        <w:autoSpaceDN w:val="0"/>
        <w:adjustRightInd w:val="0"/>
        <w:rPr>
          <w:bCs/>
          <w:szCs w:val="28"/>
        </w:rPr>
      </w:pPr>
      <w:r w:rsidRPr="007464B9">
        <w:rPr>
          <w:szCs w:val="28"/>
        </w:rPr>
        <w:t xml:space="preserve">Начиная с 2020 года планируется реализация </w:t>
      </w:r>
      <w:r w:rsidRPr="007464B9">
        <w:rPr>
          <w:bCs/>
          <w:szCs w:val="28"/>
        </w:rPr>
        <w:t>подпрограммы «Комплексная система обращения с твердыми коммунальными отходами на территории Ивановской области» в рамках реализации федерального проекта «Комплексная система обращения с твердыми коммунальными отходами» национального проекта «Экология». В целях создания экономически обоснованной и экологически безопасной комплексной региональной системы обращения с отходами на территории области за счёт средств федерального и областного бюджетов (99:1%) в 2020 году предусмотрено 4444,4 тыс. руб., в 2021 году – 70604,5 тыс. руб., в 2022 году – 706,0 тыс. руб., которые будут направлены на реализацию следующих мероприятий:</w:t>
      </w:r>
    </w:p>
    <w:p w:rsidR="007464B9" w:rsidRPr="00592FFA" w:rsidRDefault="007464B9" w:rsidP="007464B9">
      <w:pPr>
        <w:autoSpaceDE w:val="0"/>
        <w:autoSpaceDN w:val="0"/>
        <w:adjustRightInd w:val="0"/>
        <w:rPr>
          <w:bCs/>
          <w:szCs w:val="28"/>
        </w:rPr>
      </w:pPr>
      <w:r w:rsidRPr="007464B9">
        <w:rPr>
          <w:bCs/>
          <w:szCs w:val="28"/>
        </w:rPr>
        <w:t xml:space="preserve"> - проведение инвентаризации инфраструктурных элементов, задействованных в сфере твёрдых коммунальных</w:t>
      </w:r>
      <w:r w:rsidRPr="00592FFA">
        <w:rPr>
          <w:bCs/>
          <w:szCs w:val="28"/>
        </w:rPr>
        <w:t xml:space="preserve"> отходов;</w:t>
      </w:r>
    </w:p>
    <w:p w:rsidR="007464B9" w:rsidRPr="00592FFA" w:rsidRDefault="007464B9" w:rsidP="007464B9">
      <w:pPr>
        <w:autoSpaceDE w:val="0"/>
        <w:autoSpaceDN w:val="0"/>
        <w:adjustRightInd w:val="0"/>
        <w:rPr>
          <w:bCs/>
          <w:szCs w:val="28"/>
        </w:rPr>
      </w:pPr>
      <w:r w:rsidRPr="00592FFA">
        <w:rPr>
          <w:bCs/>
          <w:szCs w:val="28"/>
        </w:rPr>
        <w:t>- оборудование контейнерных площадок для раздельного накопления твёрдых коммунальных отходов, согласно санитарным правилам и нормативным актам;</w:t>
      </w:r>
    </w:p>
    <w:p w:rsidR="007464B9" w:rsidRPr="00592FFA" w:rsidRDefault="007464B9" w:rsidP="007464B9">
      <w:pPr>
        <w:tabs>
          <w:tab w:val="left" w:pos="709"/>
          <w:tab w:val="left" w:pos="9540"/>
          <w:tab w:val="left" w:pos="9639"/>
        </w:tabs>
        <w:autoSpaceDE w:val="0"/>
        <w:autoSpaceDN w:val="0"/>
        <w:adjustRightInd w:val="0"/>
        <w:rPr>
          <w:szCs w:val="28"/>
        </w:rPr>
      </w:pPr>
      <w:r w:rsidRPr="00592FFA">
        <w:rPr>
          <w:szCs w:val="28"/>
        </w:rPr>
        <w:t xml:space="preserve">- строительство объектов, предназначенных для обработки, утилизации, обезвреживания, размещения, захоронения отходов, в том числе </w:t>
      </w:r>
      <w:r w:rsidRPr="00592FFA">
        <w:rPr>
          <w:bCs/>
          <w:szCs w:val="28"/>
        </w:rPr>
        <w:t>твёрдых коммунальных.</w:t>
      </w:r>
    </w:p>
    <w:p w:rsidR="004F4888" w:rsidRPr="00592FFA" w:rsidRDefault="004F4888" w:rsidP="004F4888">
      <w:pPr>
        <w:autoSpaceDE w:val="0"/>
        <w:autoSpaceDN w:val="0"/>
        <w:adjustRightInd w:val="0"/>
        <w:jc w:val="center"/>
        <w:rPr>
          <w:rFonts w:eastAsia="Calibri"/>
          <w:b/>
          <w:bCs/>
          <w:i/>
          <w:szCs w:val="28"/>
        </w:rPr>
      </w:pPr>
    </w:p>
    <w:p w:rsidR="004F4888" w:rsidRPr="00592FFA" w:rsidRDefault="004F4888" w:rsidP="004F4888">
      <w:pPr>
        <w:autoSpaceDE w:val="0"/>
        <w:autoSpaceDN w:val="0"/>
        <w:adjustRightInd w:val="0"/>
        <w:jc w:val="center"/>
        <w:rPr>
          <w:rFonts w:eastAsia="Calibri"/>
          <w:b/>
          <w:bCs/>
          <w:i/>
          <w:szCs w:val="28"/>
        </w:rPr>
      </w:pPr>
      <w:r w:rsidRPr="00592FFA">
        <w:rPr>
          <w:rFonts w:eastAsia="Calibri"/>
          <w:b/>
          <w:bCs/>
          <w:i/>
          <w:szCs w:val="28"/>
        </w:rPr>
        <w:t>Государственная программа Ивановской области</w:t>
      </w:r>
    </w:p>
    <w:p w:rsidR="004F4888" w:rsidRPr="00592FFA" w:rsidRDefault="004F4888" w:rsidP="004F4888">
      <w:pPr>
        <w:autoSpaceDE w:val="0"/>
        <w:autoSpaceDN w:val="0"/>
        <w:adjustRightInd w:val="0"/>
        <w:jc w:val="center"/>
        <w:rPr>
          <w:rFonts w:eastAsia="Calibri"/>
          <w:b/>
          <w:bCs/>
          <w:i/>
          <w:szCs w:val="28"/>
        </w:rPr>
      </w:pPr>
      <w:r>
        <w:rPr>
          <w:rFonts w:eastAsia="Calibri"/>
          <w:b/>
          <w:bCs/>
          <w:i/>
          <w:szCs w:val="28"/>
        </w:rPr>
        <w:t>«</w:t>
      </w:r>
      <w:r w:rsidRPr="00592FFA">
        <w:rPr>
          <w:rFonts w:eastAsia="Calibri"/>
          <w:b/>
          <w:bCs/>
          <w:i/>
          <w:szCs w:val="28"/>
        </w:rPr>
        <w:t>Формирование современной городской среды</w:t>
      </w:r>
      <w:r>
        <w:rPr>
          <w:rFonts w:eastAsia="Calibri"/>
          <w:b/>
          <w:bCs/>
          <w:i/>
          <w:szCs w:val="28"/>
        </w:rPr>
        <w:t>»</w:t>
      </w:r>
    </w:p>
    <w:p w:rsidR="004F4888" w:rsidRPr="00592FFA" w:rsidRDefault="004F4888" w:rsidP="004F4888">
      <w:pPr>
        <w:autoSpaceDE w:val="0"/>
        <w:autoSpaceDN w:val="0"/>
        <w:adjustRightInd w:val="0"/>
        <w:rPr>
          <w:rFonts w:eastAsia="Calibri"/>
          <w:b/>
          <w:bCs/>
          <w:i/>
          <w:szCs w:val="28"/>
        </w:rPr>
      </w:pPr>
    </w:p>
    <w:p w:rsidR="004F4888" w:rsidRPr="00592FFA" w:rsidRDefault="004F4888" w:rsidP="004F4888">
      <w:pPr>
        <w:autoSpaceDE w:val="0"/>
        <w:autoSpaceDN w:val="0"/>
        <w:adjustRightInd w:val="0"/>
        <w:rPr>
          <w:rFonts w:eastAsia="Calibri"/>
          <w:bCs/>
          <w:szCs w:val="28"/>
        </w:rPr>
      </w:pPr>
      <w:r w:rsidRPr="00592FFA">
        <w:rPr>
          <w:rFonts w:eastAsia="Calibri"/>
          <w:bCs/>
          <w:szCs w:val="28"/>
        </w:rPr>
        <w:t>Цель государственной программы – повышение качества и комфорта городской среды на территории Ивановской области.</w:t>
      </w:r>
    </w:p>
    <w:p w:rsidR="004F4888" w:rsidRPr="00592FFA" w:rsidRDefault="004F4888" w:rsidP="004F4888">
      <w:r w:rsidRPr="00592FFA">
        <w:t xml:space="preserve">Распределение бюджетных ассигнований на реализацию государственной программы Ивановской области </w:t>
      </w:r>
      <w:r>
        <w:rPr>
          <w:rFonts w:eastAsia="Calibri"/>
          <w:bCs/>
          <w:szCs w:val="28"/>
        </w:rPr>
        <w:t>«</w:t>
      </w:r>
      <w:r w:rsidRPr="00592FFA">
        <w:rPr>
          <w:rFonts w:eastAsia="Calibri"/>
          <w:bCs/>
          <w:szCs w:val="28"/>
        </w:rPr>
        <w:t>Формирование современной городской среды</w:t>
      </w:r>
      <w:r>
        <w:rPr>
          <w:rFonts w:eastAsia="Calibri"/>
          <w:bCs/>
          <w:szCs w:val="28"/>
        </w:rPr>
        <w:t>»</w:t>
      </w:r>
      <w:r w:rsidRPr="00592FFA">
        <w:rPr>
          <w:rFonts w:eastAsia="Calibri"/>
          <w:bCs/>
          <w:szCs w:val="28"/>
        </w:rPr>
        <w:t xml:space="preserve"> </w:t>
      </w:r>
      <w:r w:rsidRPr="00592FFA">
        <w:t>на 2020 год и на плановый период 2021 и 2022 годов представлено в следующей таблице:</w:t>
      </w:r>
    </w:p>
    <w:p w:rsidR="004F4888" w:rsidRPr="00592FFA" w:rsidRDefault="004F4888" w:rsidP="004F4888">
      <w:pPr>
        <w:ind w:firstLine="0"/>
        <w:jc w:val="left"/>
        <w:rPr>
          <w:rFonts w:eastAsia="Calibri"/>
          <w:b/>
          <w:bCs/>
          <w:sz w:val="24"/>
          <w:szCs w:val="24"/>
          <w:highlight w:val="yellow"/>
          <w:lang w:eastAsia="en-US"/>
        </w:rPr>
        <w:sectPr w:rsidR="004F4888" w:rsidRPr="00592FFA" w:rsidSect="00A34395">
          <w:pgSz w:w="11906" w:h="16838"/>
          <w:pgMar w:top="1134" w:right="1276" w:bottom="1134" w:left="1559" w:header="709" w:footer="709" w:gutter="0"/>
          <w:cols w:space="708"/>
          <w:docGrid w:linePitch="381"/>
        </w:sectPr>
      </w:pPr>
    </w:p>
    <w:p w:rsidR="004F4888" w:rsidRDefault="004F4888" w:rsidP="004F4888">
      <w:pPr>
        <w:ind w:firstLine="0"/>
        <w:jc w:val="right"/>
      </w:pPr>
      <w:r w:rsidRPr="00406C90">
        <w:rPr>
          <w:sz w:val="24"/>
        </w:rPr>
        <w:t>(тыс. руб.)</w:t>
      </w:r>
    </w:p>
    <w:tbl>
      <w:tblPr>
        <w:tblW w:w="14641" w:type="dxa"/>
        <w:tblLook w:val="04A0" w:firstRow="1" w:lastRow="0" w:firstColumn="1" w:lastColumn="0" w:noHBand="0" w:noVBand="1"/>
      </w:tblPr>
      <w:tblGrid>
        <w:gridCol w:w="4390"/>
        <w:gridCol w:w="1254"/>
        <w:gridCol w:w="1223"/>
        <w:gridCol w:w="1369"/>
        <w:gridCol w:w="1120"/>
        <w:gridCol w:w="1249"/>
        <w:gridCol w:w="1418"/>
        <w:gridCol w:w="1134"/>
        <w:gridCol w:w="1484"/>
      </w:tblGrid>
      <w:tr w:rsidR="004F4888" w:rsidRPr="00406C90" w:rsidTr="00D047AF">
        <w:trPr>
          <w:trHeight w:val="2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Наименование</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2019 год</w:t>
            </w: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2020 год</w:t>
            </w:r>
          </w:p>
        </w:tc>
        <w:tc>
          <w:tcPr>
            <w:tcW w:w="3801"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2021 год</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2022 год</w:t>
            </w:r>
          </w:p>
        </w:tc>
      </w:tr>
      <w:tr w:rsidR="004F4888" w:rsidRPr="00406C90" w:rsidTr="00D047AF">
        <w:trPr>
          <w:trHeight w:val="2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F4888" w:rsidRPr="00406C90" w:rsidRDefault="004F4888" w:rsidP="00D047AF">
            <w:pPr>
              <w:ind w:firstLine="0"/>
              <w:jc w:val="left"/>
              <w:rPr>
                <w:color w:val="000000"/>
                <w:sz w:val="20"/>
              </w:rPr>
            </w:pPr>
          </w:p>
        </w:tc>
        <w:tc>
          <w:tcPr>
            <w:tcW w:w="1254"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223"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20"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249"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484" w:type="dxa"/>
            <w:tcBorders>
              <w:top w:val="nil"/>
              <w:left w:val="nil"/>
              <w:bottom w:val="single" w:sz="4" w:space="0" w:color="auto"/>
              <w:right w:val="single" w:sz="4" w:space="0" w:color="auto"/>
            </w:tcBorders>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b/>
                <w:color w:val="000000"/>
                <w:sz w:val="20"/>
              </w:rPr>
            </w:pPr>
            <w:r w:rsidRPr="00406C90">
              <w:rPr>
                <w:b/>
                <w:color w:val="000000"/>
                <w:sz w:val="20"/>
              </w:rPr>
              <w:t xml:space="preserve">Государственная программа Ивановской области </w:t>
            </w:r>
            <w:r>
              <w:rPr>
                <w:b/>
                <w:color w:val="000000"/>
                <w:sz w:val="20"/>
              </w:rPr>
              <w:t>«</w:t>
            </w:r>
            <w:r w:rsidRPr="00406C90">
              <w:rPr>
                <w:b/>
                <w:color w:val="000000"/>
                <w:sz w:val="20"/>
              </w:rPr>
              <w:t>Формирование современной городской среды</w:t>
            </w:r>
            <w:r>
              <w:rPr>
                <w:b/>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638854,4</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286375,2</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29075,2</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10,2%</w:t>
            </w:r>
          </w:p>
        </w:tc>
        <w:tc>
          <w:tcPr>
            <w:tcW w:w="124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13274,2</w:t>
            </w:r>
          </w:p>
        </w:tc>
        <w:tc>
          <w:tcPr>
            <w:tcW w:w="1418"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13274,2</w:t>
            </w:r>
          </w:p>
        </w:tc>
        <w:tc>
          <w:tcPr>
            <w:tcW w:w="113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100,0%</w:t>
            </w:r>
          </w:p>
        </w:tc>
        <w:tc>
          <w:tcPr>
            <w:tcW w:w="148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b/>
                <w:color w:val="000000"/>
                <w:sz w:val="20"/>
              </w:rPr>
            </w:pPr>
            <w:r w:rsidRPr="00406C90">
              <w:rPr>
                <w:b/>
                <w:color w:val="000000"/>
                <w:sz w:val="20"/>
              </w:rPr>
              <w:t>13274,2</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Благоустройство дворовых и общественных территорий</w:t>
            </w:r>
            <w:r>
              <w:rPr>
                <w:b/>
                <w:i/>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638854,4</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286375,2</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29075,2</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10,2%</w:t>
            </w:r>
          </w:p>
        </w:tc>
        <w:tc>
          <w:tcPr>
            <w:tcW w:w="124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13274,2</w:t>
            </w:r>
          </w:p>
        </w:tc>
        <w:tc>
          <w:tcPr>
            <w:tcW w:w="1418"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13274,2</w:t>
            </w:r>
          </w:p>
        </w:tc>
        <w:tc>
          <w:tcPr>
            <w:tcW w:w="113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48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13274,2</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Региональный проект </w:t>
            </w:r>
            <w:r>
              <w:rPr>
                <w:color w:val="000000"/>
                <w:sz w:val="20"/>
              </w:rPr>
              <w:t>«</w:t>
            </w:r>
            <w:r w:rsidRPr="00406C90">
              <w:rPr>
                <w:color w:val="000000"/>
                <w:sz w:val="20"/>
              </w:rPr>
              <w:t>Формирование комфортной городской среды</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628854,4</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276375,2</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19075,2</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6,9%</w:t>
            </w:r>
          </w:p>
        </w:tc>
        <w:tc>
          <w:tcPr>
            <w:tcW w:w="124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3274,2</w:t>
            </w:r>
          </w:p>
        </w:tc>
        <w:tc>
          <w:tcPr>
            <w:tcW w:w="1418"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3274,2</w:t>
            </w:r>
          </w:p>
        </w:tc>
        <w:tc>
          <w:tcPr>
            <w:tcW w:w="113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48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3274,2</w:t>
            </w:r>
          </w:p>
        </w:tc>
      </w:tr>
      <w:tr w:rsidR="004F4888" w:rsidRPr="00406C90"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Формирование современной городской среды</w:t>
            </w:r>
            <w:r>
              <w:rPr>
                <w:color w:val="000000"/>
                <w:sz w:val="20"/>
              </w:rPr>
              <w:t>»</w:t>
            </w:r>
            <w:r w:rsidRPr="00406C90">
              <w:rPr>
                <w:color w:val="000000"/>
                <w:sz w:val="20"/>
              </w:rPr>
              <w:t xml:space="preserve"> проекта </w:t>
            </w:r>
            <w:r>
              <w:rPr>
                <w:color w:val="000000"/>
                <w:sz w:val="20"/>
              </w:rPr>
              <w:t>«</w:t>
            </w:r>
            <w:r w:rsidRPr="00406C90">
              <w:rPr>
                <w:color w:val="000000"/>
                <w:sz w:val="20"/>
              </w:rPr>
              <w:t>Формирование комфортной городской среды</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c>
          <w:tcPr>
            <w:tcW w:w="1223"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c>
          <w:tcPr>
            <w:tcW w:w="136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c>
          <w:tcPr>
            <w:tcW w:w="1120"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c>
          <w:tcPr>
            <w:tcW w:w="1418"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c>
          <w:tcPr>
            <w:tcW w:w="113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484" w:type="dxa"/>
            <w:tcBorders>
              <w:top w:val="nil"/>
              <w:left w:val="nil"/>
              <w:bottom w:val="single" w:sz="4" w:space="0" w:color="000000"/>
              <w:right w:val="single" w:sz="4" w:space="0" w:color="000000"/>
            </w:tcBorders>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10000,0</w:t>
            </w:r>
          </w:p>
        </w:tc>
      </w:tr>
    </w:tbl>
    <w:p w:rsidR="004F4888" w:rsidRDefault="004F4888" w:rsidP="004F4888">
      <w:pPr>
        <w:spacing w:after="200" w:line="276" w:lineRule="auto"/>
        <w:ind w:firstLine="0"/>
        <w:jc w:val="left"/>
        <w:sectPr w:rsidR="004F4888" w:rsidSect="00406C90">
          <w:pgSz w:w="16838" w:h="11906" w:orient="landscape"/>
          <w:pgMar w:top="1559" w:right="1134" w:bottom="1276" w:left="1134" w:header="709" w:footer="709" w:gutter="0"/>
          <w:cols w:space="720"/>
        </w:sectPr>
      </w:pPr>
    </w:p>
    <w:p w:rsidR="004F4888" w:rsidRPr="00406C90" w:rsidRDefault="004F4888" w:rsidP="004F4888">
      <w:r w:rsidRPr="00592FFA">
        <w:rPr>
          <w:szCs w:val="28"/>
        </w:rPr>
        <w:t xml:space="preserve">Бюджетные ассигнования на реализацию государственной программы в 2020 году составят 29075,2 тыс. руб., в 2021 году – 13274,2 тыс. руб., в 2022 году – 13274,2 тыс. </w:t>
      </w:r>
      <w:proofErr w:type="gramStart"/>
      <w:r w:rsidRPr="00592FFA">
        <w:rPr>
          <w:szCs w:val="28"/>
        </w:rPr>
        <w:t>руб..</w:t>
      </w:r>
      <w:proofErr w:type="gramEnd"/>
    </w:p>
    <w:p w:rsidR="007464B9" w:rsidRPr="007464B9" w:rsidRDefault="007464B9" w:rsidP="007464B9">
      <w:pPr>
        <w:autoSpaceDE w:val="0"/>
        <w:autoSpaceDN w:val="0"/>
        <w:adjustRightInd w:val="0"/>
        <w:rPr>
          <w:rFonts w:eastAsia="Calibri"/>
          <w:bCs/>
          <w:szCs w:val="28"/>
        </w:rPr>
      </w:pPr>
      <w:r w:rsidRPr="00592FFA">
        <w:rPr>
          <w:rFonts w:eastAsia="Calibri"/>
          <w:bCs/>
          <w:szCs w:val="28"/>
        </w:rPr>
        <w:t xml:space="preserve">На реализацию регионального проекта </w:t>
      </w:r>
      <w:r>
        <w:rPr>
          <w:rFonts w:eastAsia="Calibri"/>
          <w:bCs/>
          <w:szCs w:val="28"/>
        </w:rPr>
        <w:t>«</w:t>
      </w:r>
      <w:r w:rsidRPr="00592FFA">
        <w:rPr>
          <w:rFonts w:eastAsia="Calibri"/>
          <w:bCs/>
          <w:szCs w:val="28"/>
        </w:rPr>
        <w:t>Формирование комфортной городской среды</w:t>
      </w:r>
      <w:r>
        <w:rPr>
          <w:rFonts w:eastAsia="Calibri"/>
          <w:bCs/>
          <w:szCs w:val="28"/>
        </w:rPr>
        <w:t>»</w:t>
      </w:r>
      <w:r w:rsidRPr="00592FFA">
        <w:rPr>
          <w:rFonts w:eastAsia="Calibri"/>
          <w:bCs/>
          <w:szCs w:val="28"/>
        </w:rPr>
        <w:t xml:space="preserve"> в настоящее время предусмотрены только средства областного бюджета, которые в 2020 году составят 19075,2 тыс. руб., в 2021 и 2022 годах – 3274,2 тыс. руб. ежегодно, что позволит обеспечить </w:t>
      </w:r>
      <w:proofErr w:type="spellStart"/>
      <w:r w:rsidRPr="00592FFA">
        <w:rPr>
          <w:rFonts w:eastAsia="Calibri"/>
          <w:bCs/>
          <w:szCs w:val="28"/>
        </w:rPr>
        <w:t>софинансирование</w:t>
      </w:r>
      <w:proofErr w:type="spellEnd"/>
      <w:r w:rsidRPr="00592FFA">
        <w:rPr>
          <w:rFonts w:eastAsia="Calibri"/>
          <w:bCs/>
          <w:szCs w:val="28"/>
        </w:rPr>
        <w:t xml:space="preserve"> </w:t>
      </w:r>
      <w:r w:rsidRPr="007464B9">
        <w:rPr>
          <w:rFonts w:eastAsia="Calibri"/>
          <w:bCs/>
          <w:szCs w:val="28"/>
        </w:rPr>
        <w:t>прогнозируемых к выделению средств федерального бюджета в полном объёме в процентном соотношении 99:1. Средства федерального бюджета будут предусмотрены после их распределения по субъектам РФ Правительством РФ.</w:t>
      </w:r>
    </w:p>
    <w:p w:rsidR="007464B9" w:rsidRPr="00592FFA" w:rsidRDefault="007464B9" w:rsidP="007464B9">
      <w:pPr>
        <w:autoSpaceDE w:val="0"/>
        <w:autoSpaceDN w:val="0"/>
        <w:adjustRightInd w:val="0"/>
        <w:rPr>
          <w:szCs w:val="28"/>
        </w:rPr>
      </w:pPr>
      <w:r w:rsidRPr="007464B9">
        <w:rPr>
          <w:szCs w:val="28"/>
        </w:rPr>
        <w:t>На организацию благоустройства</w:t>
      </w:r>
      <w:r w:rsidRPr="00592FFA">
        <w:rPr>
          <w:szCs w:val="28"/>
        </w:rPr>
        <w:t xml:space="preserve"> территорий муниципальных образований в рамках поддержки местных инициатив предусмотрены бюджетные ассигнования за счёт средств областного бюджета в сумме 10000,0 тыс. руб. ежегодно, что соответствует уровню расходов 2019 года и утверждённым в Законе ассигнованиям на 2020 год.</w:t>
      </w:r>
    </w:p>
    <w:p w:rsidR="004F4888" w:rsidRPr="00595F5B" w:rsidRDefault="004F4888" w:rsidP="004F4888">
      <w:pPr>
        <w:ind w:firstLine="0"/>
        <w:jc w:val="center"/>
        <w:rPr>
          <w:rFonts w:eastAsia="Calibri"/>
          <w:b/>
          <w:bCs/>
          <w:i/>
          <w:color w:val="000000"/>
          <w:szCs w:val="28"/>
          <w:highlight w:val="yellow"/>
          <w:lang w:eastAsia="en-US"/>
        </w:rPr>
      </w:pP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 xml:space="preserve">Государственная программа Ивановской области </w:t>
      </w:r>
    </w:p>
    <w:p w:rsidR="004F4888" w:rsidRPr="007B36AC" w:rsidRDefault="004F4888" w:rsidP="004F4888">
      <w:pPr>
        <w:ind w:firstLine="0"/>
        <w:jc w:val="center"/>
        <w:rPr>
          <w:rFonts w:eastAsia="Calibri"/>
          <w:i/>
          <w:szCs w:val="28"/>
          <w:lang w:eastAsia="en-US"/>
        </w:rPr>
      </w:pPr>
      <w:r>
        <w:rPr>
          <w:rFonts w:eastAsia="Calibri"/>
          <w:b/>
          <w:bCs/>
          <w:i/>
          <w:color w:val="000000"/>
          <w:szCs w:val="28"/>
          <w:lang w:eastAsia="en-US"/>
        </w:rPr>
        <w:t>«</w:t>
      </w:r>
      <w:r w:rsidRPr="007B36AC">
        <w:rPr>
          <w:rFonts w:eastAsia="Calibri"/>
          <w:b/>
          <w:bCs/>
          <w:i/>
          <w:color w:val="000000"/>
          <w:szCs w:val="28"/>
          <w:lang w:eastAsia="en-US"/>
        </w:rPr>
        <w:t xml:space="preserve">Содействие </w:t>
      </w:r>
      <w:r w:rsidRPr="007B36AC">
        <w:rPr>
          <w:rFonts w:eastAsia="Calibri"/>
          <w:b/>
          <w:bCs/>
          <w:i/>
          <w:szCs w:val="28"/>
          <w:lang w:eastAsia="en-US"/>
        </w:rPr>
        <w:t>занятости</w:t>
      </w:r>
      <w:r w:rsidRPr="007B36AC">
        <w:rPr>
          <w:rFonts w:eastAsia="Calibri"/>
          <w:b/>
          <w:bCs/>
          <w:i/>
          <w:color w:val="000000"/>
          <w:szCs w:val="28"/>
          <w:lang w:eastAsia="en-US"/>
        </w:rPr>
        <w:t xml:space="preserve"> населения Ивановской области</w:t>
      </w:r>
      <w:r>
        <w:rPr>
          <w:rFonts w:eastAsia="Calibri"/>
          <w:b/>
          <w:bCs/>
          <w:i/>
          <w:color w:val="000000"/>
          <w:szCs w:val="28"/>
          <w:lang w:eastAsia="en-US"/>
        </w:rPr>
        <w:t>»</w:t>
      </w:r>
    </w:p>
    <w:p w:rsidR="004F4888" w:rsidRPr="007B36AC" w:rsidRDefault="004F4888" w:rsidP="004F4888">
      <w:pPr>
        <w:ind w:firstLine="0"/>
        <w:jc w:val="center"/>
        <w:rPr>
          <w:rFonts w:eastAsia="Calibri"/>
          <w:b/>
          <w:bCs/>
          <w:color w:val="000000"/>
          <w:szCs w:val="28"/>
          <w:lang w:eastAsia="en-US"/>
        </w:rPr>
      </w:pPr>
    </w:p>
    <w:p w:rsidR="004F4888" w:rsidRPr="007B36AC" w:rsidRDefault="004F4888" w:rsidP="004F4888">
      <w:pPr>
        <w:rPr>
          <w:rFonts w:eastAsia="Calibri"/>
          <w:szCs w:val="28"/>
          <w:lang w:eastAsia="en-US"/>
        </w:rPr>
      </w:pPr>
      <w:r w:rsidRPr="007B36AC">
        <w:rPr>
          <w:rFonts w:eastAsia="Calibri"/>
          <w:szCs w:val="28"/>
          <w:lang w:eastAsia="en-US"/>
        </w:rPr>
        <w:t>Целью государственной программы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
    <w:p w:rsidR="004F4888" w:rsidRPr="007B36AC" w:rsidRDefault="004F4888" w:rsidP="004F4888">
      <w:r w:rsidRPr="007B36AC">
        <w:t xml:space="preserve">Распределение бюджетных ассигнований на реализацию государственной программы Ивановской области </w:t>
      </w:r>
      <w:r>
        <w:t>«</w:t>
      </w:r>
      <w:r w:rsidRPr="007B36AC">
        <w:t>Содействие занятости населения Ивановской области</w:t>
      </w:r>
      <w:r>
        <w:t>»</w:t>
      </w:r>
      <w:r w:rsidRPr="007B36AC">
        <w:t xml:space="preserve"> на 2020 год и на плановый период 2021 и 2022 годов представлено в нижеследующей таблице:</w:t>
      </w:r>
    </w:p>
    <w:p w:rsidR="004F4888" w:rsidRPr="00595F5B" w:rsidRDefault="004F4888" w:rsidP="004F4888">
      <w:pPr>
        <w:jc w:val="left"/>
        <w:outlineLvl w:val="1"/>
        <w:rPr>
          <w:sz w:val="20"/>
          <w:highlight w:val="yellow"/>
        </w:rPr>
      </w:pPr>
    </w:p>
    <w:p w:rsidR="004F4888" w:rsidRPr="00595F5B" w:rsidRDefault="004F4888" w:rsidP="004F4888">
      <w:pPr>
        <w:jc w:val="left"/>
        <w:outlineLvl w:val="1"/>
        <w:rPr>
          <w:sz w:val="20"/>
          <w:highlight w:val="yellow"/>
        </w:rPr>
      </w:pPr>
    </w:p>
    <w:p w:rsidR="004F4888" w:rsidRPr="00595F5B" w:rsidRDefault="004F4888" w:rsidP="004F4888">
      <w:pPr>
        <w:ind w:firstLine="0"/>
        <w:jc w:val="left"/>
        <w:rPr>
          <w:sz w:val="20"/>
          <w:highlight w:val="yellow"/>
        </w:rPr>
        <w:sectPr w:rsidR="004F4888" w:rsidRPr="00595F5B">
          <w:pgSz w:w="11906" w:h="16838"/>
          <w:pgMar w:top="1134" w:right="1276" w:bottom="1134" w:left="1559" w:header="709" w:footer="709" w:gutter="0"/>
          <w:cols w:space="720"/>
        </w:sectPr>
      </w:pPr>
    </w:p>
    <w:p w:rsidR="004F4888" w:rsidRPr="00406C90" w:rsidRDefault="004F4888" w:rsidP="004F4888">
      <w:pPr>
        <w:spacing w:line="276" w:lineRule="auto"/>
        <w:jc w:val="right"/>
        <w:rPr>
          <w:sz w:val="24"/>
          <w:szCs w:val="28"/>
        </w:rPr>
      </w:pPr>
      <w:r w:rsidRPr="00406C90">
        <w:rPr>
          <w:sz w:val="24"/>
          <w:szCs w:val="28"/>
        </w:rPr>
        <w:t>(тыс. руб.)</w:t>
      </w:r>
    </w:p>
    <w:p w:rsidR="004F4888" w:rsidRDefault="004F4888" w:rsidP="004F4888">
      <w:pPr>
        <w:spacing w:line="276" w:lineRule="auto"/>
        <w:jc w:val="right"/>
        <w:rPr>
          <w:sz w:val="24"/>
          <w:szCs w:val="28"/>
          <w:highlight w:val="yellow"/>
        </w:rPr>
      </w:pP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4"/>
        <w:gridCol w:w="1223"/>
        <w:gridCol w:w="1369"/>
        <w:gridCol w:w="1120"/>
        <w:gridCol w:w="1249"/>
        <w:gridCol w:w="1418"/>
        <w:gridCol w:w="1134"/>
        <w:gridCol w:w="1369"/>
      </w:tblGrid>
      <w:tr w:rsidR="004F4888" w:rsidRPr="00406C90" w:rsidTr="00D047AF">
        <w:trPr>
          <w:trHeight w:val="20"/>
        </w:trPr>
        <w:tc>
          <w:tcPr>
            <w:tcW w:w="4531" w:type="dxa"/>
            <w:vMerge w:val="restart"/>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Наименование</w:t>
            </w: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2019 год</w:t>
            </w:r>
          </w:p>
        </w:tc>
        <w:tc>
          <w:tcPr>
            <w:tcW w:w="3712" w:type="dxa"/>
            <w:gridSpan w:val="3"/>
            <w:shd w:val="clear" w:color="auto" w:fill="auto"/>
            <w:vAlign w:val="center"/>
            <w:hideMark/>
          </w:tcPr>
          <w:p w:rsidR="004F4888" w:rsidRPr="00406C90" w:rsidRDefault="004F4888" w:rsidP="00D047AF">
            <w:pPr>
              <w:ind w:firstLine="0"/>
              <w:jc w:val="center"/>
              <w:rPr>
                <w:sz w:val="20"/>
              </w:rPr>
            </w:pPr>
            <w:r w:rsidRPr="00406C90">
              <w:rPr>
                <w:sz w:val="20"/>
              </w:rPr>
              <w:t>2020 год</w:t>
            </w:r>
          </w:p>
        </w:tc>
        <w:tc>
          <w:tcPr>
            <w:tcW w:w="3801" w:type="dxa"/>
            <w:gridSpan w:val="3"/>
            <w:shd w:val="clear" w:color="auto" w:fill="auto"/>
            <w:vAlign w:val="center"/>
            <w:hideMark/>
          </w:tcPr>
          <w:p w:rsidR="004F4888" w:rsidRPr="00406C90" w:rsidRDefault="004F4888" w:rsidP="00D047AF">
            <w:pPr>
              <w:ind w:firstLine="0"/>
              <w:jc w:val="center"/>
              <w:rPr>
                <w:sz w:val="20"/>
              </w:rPr>
            </w:pPr>
            <w:r w:rsidRPr="00406C90">
              <w:rPr>
                <w:sz w:val="20"/>
              </w:rPr>
              <w:t>2021 год</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2022 год</w:t>
            </w:r>
          </w:p>
        </w:tc>
      </w:tr>
      <w:tr w:rsidR="004F4888" w:rsidRPr="00406C90" w:rsidTr="00D047AF">
        <w:trPr>
          <w:trHeight w:val="20"/>
        </w:trPr>
        <w:tc>
          <w:tcPr>
            <w:tcW w:w="4531" w:type="dxa"/>
            <w:vMerge/>
            <w:vAlign w:val="center"/>
            <w:hideMark/>
          </w:tcPr>
          <w:p w:rsidR="004F4888" w:rsidRPr="00406C90" w:rsidRDefault="004F4888" w:rsidP="00D047AF">
            <w:pPr>
              <w:ind w:firstLine="0"/>
              <w:jc w:val="left"/>
              <w:rPr>
                <w:color w:val="000000"/>
                <w:sz w:val="20"/>
              </w:rPr>
            </w:pPr>
          </w:p>
        </w:tc>
        <w:tc>
          <w:tcPr>
            <w:tcW w:w="1254"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223"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20"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249" w:type="dxa"/>
            <w:shd w:val="clear" w:color="auto" w:fill="auto"/>
            <w:vAlign w:val="center"/>
            <w:hideMark/>
          </w:tcPr>
          <w:p w:rsidR="004F4888" w:rsidRPr="00406C90" w:rsidRDefault="004F4888" w:rsidP="00D047AF">
            <w:pPr>
              <w:ind w:firstLine="0"/>
              <w:jc w:val="center"/>
              <w:rPr>
                <w:sz w:val="20"/>
              </w:rPr>
            </w:pPr>
            <w:r w:rsidRPr="00406C90">
              <w:rPr>
                <w:sz w:val="20"/>
              </w:rPr>
              <w:t>утверждено</w:t>
            </w:r>
          </w:p>
        </w:tc>
        <w:tc>
          <w:tcPr>
            <w:tcW w:w="1418"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c>
          <w:tcPr>
            <w:tcW w:w="1134" w:type="dxa"/>
            <w:shd w:val="clear" w:color="auto" w:fill="auto"/>
            <w:vAlign w:val="center"/>
            <w:hideMark/>
          </w:tcPr>
          <w:p w:rsidR="004F4888" w:rsidRPr="00406C90" w:rsidRDefault="004F4888" w:rsidP="00D047AF">
            <w:pPr>
              <w:ind w:firstLine="0"/>
              <w:jc w:val="center"/>
              <w:rPr>
                <w:color w:val="000000"/>
                <w:sz w:val="20"/>
              </w:rPr>
            </w:pPr>
            <w:r w:rsidRPr="00406C90">
              <w:rPr>
                <w:color w:val="000000"/>
                <w:sz w:val="20"/>
              </w:rPr>
              <w:t>изменения</w:t>
            </w:r>
          </w:p>
        </w:tc>
        <w:tc>
          <w:tcPr>
            <w:tcW w:w="1369" w:type="dxa"/>
            <w:shd w:val="clear" w:color="auto" w:fill="auto"/>
            <w:vAlign w:val="center"/>
            <w:hideMark/>
          </w:tcPr>
          <w:p w:rsidR="004F4888" w:rsidRPr="00406C90" w:rsidRDefault="004F4888" w:rsidP="00D047AF">
            <w:pPr>
              <w:ind w:firstLine="0"/>
              <w:jc w:val="center"/>
              <w:rPr>
                <w:sz w:val="20"/>
              </w:rPr>
            </w:pPr>
            <w:r w:rsidRPr="00406C90">
              <w:rPr>
                <w:sz w:val="20"/>
              </w:rPr>
              <w:t>законопроект</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color w:val="000000"/>
                <w:sz w:val="20"/>
              </w:rPr>
            </w:pPr>
            <w:r w:rsidRPr="00406C90">
              <w:rPr>
                <w:b/>
                <w:color w:val="000000"/>
                <w:sz w:val="20"/>
              </w:rPr>
              <w:t xml:space="preserve">Государственная программа Ивановской области </w:t>
            </w:r>
            <w:r>
              <w:rPr>
                <w:b/>
                <w:color w:val="000000"/>
                <w:sz w:val="20"/>
              </w:rPr>
              <w:t>«</w:t>
            </w:r>
            <w:r w:rsidRPr="00406C90">
              <w:rPr>
                <w:b/>
                <w:color w:val="000000"/>
                <w:sz w:val="20"/>
              </w:rPr>
              <w:t>Содействие занятости населения Ивановской области</w:t>
            </w:r>
            <w:r>
              <w:rPr>
                <w:b/>
                <w:color w:val="000000"/>
                <w:sz w:val="20"/>
              </w:rPr>
              <w:t>»</w:t>
            </w:r>
          </w:p>
        </w:tc>
        <w:tc>
          <w:tcPr>
            <w:tcW w:w="1254"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461419,4</w:t>
            </w:r>
          </w:p>
        </w:tc>
        <w:tc>
          <w:tcPr>
            <w:tcW w:w="1223"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455296,9</w:t>
            </w:r>
          </w:p>
        </w:tc>
        <w:tc>
          <w:tcPr>
            <w:tcW w:w="1369"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472570,9</w:t>
            </w:r>
          </w:p>
        </w:tc>
        <w:tc>
          <w:tcPr>
            <w:tcW w:w="1120"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103,8%</w:t>
            </w:r>
          </w:p>
        </w:tc>
        <w:tc>
          <w:tcPr>
            <w:tcW w:w="1249"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455769,0</w:t>
            </w:r>
          </w:p>
        </w:tc>
        <w:tc>
          <w:tcPr>
            <w:tcW w:w="1418"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455769,0</w:t>
            </w:r>
          </w:p>
        </w:tc>
        <w:tc>
          <w:tcPr>
            <w:tcW w:w="1134"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100,0%</w:t>
            </w:r>
          </w:p>
        </w:tc>
        <w:tc>
          <w:tcPr>
            <w:tcW w:w="1369" w:type="dxa"/>
            <w:shd w:val="clear" w:color="auto" w:fill="auto"/>
            <w:noWrap/>
            <w:hideMark/>
          </w:tcPr>
          <w:p w:rsidR="004F4888" w:rsidRPr="00406C90" w:rsidRDefault="004F4888" w:rsidP="00D047AF">
            <w:pPr>
              <w:ind w:firstLine="0"/>
              <w:jc w:val="center"/>
              <w:outlineLvl w:val="1"/>
              <w:rPr>
                <w:b/>
                <w:color w:val="000000"/>
                <w:sz w:val="20"/>
              </w:rPr>
            </w:pPr>
            <w:r w:rsidRPr="00406C90">
              <w:rPr>
                <w:b/>
                <w:color w:val="000000"/>
                <w:sz w:val="20"/>
              </w:rPr>
              <w:t>153302,6</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0"/>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Мероприятия в сфере занятости населения</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278240,6</w:t>
            </w:r>
          </w:p>
        </w:tc>
        <w:tc>
          <w:tcPr>
            <w:tcW w:w="1223"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284280,7</w:t>
            </w:r>
          </w:p>
        </w:tc>
        <w:tc>
          <w:tcPr>
            <w:tcW w:w="1369"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284484,6</w:t>
            </w:r>
          </w:p>
        </w:tc>
        <w:tc>
          <w:tcPr>
            <w:tcW w:w="1120"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100,1%</w:t>
            </w:r>
          </w:p>
        </w:tc>
        <w:tc>
          <w:tcPr>
            <w:tcW w:w="1249"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286020,5</w:t>
            </w:r>
          </w:p>
        </w:tc>
        <w:tc>
          <w:tcPr>
            <w:tcW w:w="1418"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286020,5</w:t>
            </w:r>
          </w:p>
        </w:tc>
        <w:tc>
          <w:tcPr>
            <w:tcW w:w="1134"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outlineLvl w:val="0"/>
              <w:rPr>
                <w:b/>
                <w:i/>
                <w:color w:val="000000"/>
                <w:sz w:val="20"/>
              </w:rPr>
            </w:pPr>
            <w:r w:rsidRPr="00406C90">
              <w:rPr>
                <w:b/>
                <w:i/>
                <w:color w:val="000000"/>
                <w:sz w:val="20"/>
              </w:rPr>
              <w:t>9335,0</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Реализация мероприятий по содействию занятости населения</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8187,1</w:t>
            </w:r>
          </w:p>
        </w:tc>
        <w:tc>
          <w:tcPr>
            <w:tcW w:w="1223"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8067,3</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8271,2</w:t>
            </w:r>
          </w:p>
        </w:tc>
        <w:tc>
          <w:tcPr>
            <w:tcW w:w="1120"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102,5%</w:t>
            </w:r>
          </w:p>
        </w:tc>
        <w:tc>
          <w:tcPr>
            <w:tcW w:w="124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9335,0</w:t>
            </w:r>
          </w:p>
        </w:tc>
        <w:tc>
          <w:tcPr>
            <w:tcW w:w="1418"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9335,0</w:t>
            </w:r>
          </w:p>
        </w:tc>
        <w:tc>
          <w:tcPr>
            <w:tcW w:w="113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9335,0</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Осуществление социальных выплат гражданам, признанным в установленном порядке безработными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270053,5</w:t>
            </w:r>
          </w:p>
        </w:tc>
        <w:tc>
          <w:tcPr>
            <w:tcW w:w="122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276213,4</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276213,4</w:t>
            </w:r>
          </w:p>
        </w:tc>
        <w:tc>
          <w:tcPr>
            <w:tcW w:w="1120"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4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276685,5</w:t>
            </w:r>
          </w:p>
        </w:tc>
        <w:tc>
          <w:tcPr>
            <w:tcW w:w="1418"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276685,5</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Обеспечение деятельности учреждений в сфере занятости населения</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152630,6</w:t>
            </w:r>
          </w:p>
        </w:tc>
        <w:tc>
          <w:tcPr>
            <w:tcW w:w="122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142549,7</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159544,7</w:t>
            </w:r>
          </w:p>
        </w:tc>
        <w:tc>
          <w:tcPr>
            <w:tcW w:w="1120"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111,9%</w:t>
            </w:r>
          </w:p>
        </w:tc>
        <w:tc>
          <w:tcPr>
            <w:tcW w:w="124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142549,7</w:t>
            </w:r>
          </w:p>
        </w:tc>
        <w:tc>
          <w:tcPr>
            <w:tcW w:w="1418"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142549,7</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142549,7</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Обеспечение деятельности областных государственных казенных учреждений центров занятости населения Ивановской области</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152630,6</w:t>
            </w:r>
          </w:p>
        </w:tc>
        <w:tc>
          <w:tcPr>
            <w:tcW w:w="122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142549,7</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159544,7</w:t>
            </w:r>
          </w:p>
        </w:tc>
        <w:tc>
          <w:tcPr>
            <w:tcW w:w="1120"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111,9%</w:t>
            </w:r>
          </w:p>
        </w:tc>
        <w:tc>
          <w:tcPr>
            <w:tcW w:w="124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142549,7</w:t>
            </w:r>
          </w:p>
        </w:tc>
        <w:tc>
          <w:tcPr>
            <w:tcW w:w="1418"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142549,7</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142549,7</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Оказание содействия добровольному переселению в Ивановскую область соотечественников, проживающих за рубежом</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1450,0</w:t>
            </w:r>
          </w:p>
        </w:tc>
        <w:tc>
          <w:tcPr>
            <w:tcW w:w="122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2900,0</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2900,0</w:t>
            </w:r>
          </w:p>
        </w:tc>
        <w:tc>
          <w:tcPr>
            <w:tcW w:w="1120"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24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2900,0</w:t>
            </w:r>
          </w:p>
        </w:tc>
        <w:tc>
          <w:tcPr>
            <w:tcW w:w="1418"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2900,0</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203,0</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Предоставление дополнительных мер социальной поддержки участникам подпрограммы</w:t>
            </w:r>
            <w:r>
              <w:rPr>
                <w:color w:val="000000"/>
                <w:sz w:val="20"/>
              </w:rPr>
              <w:t>»</w:t>
            </w:r>
          </w:p>
        </w:tc>
        <w:tc>
          <w:tcPr>
            <w:tcW w:w="1254"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1440,0</w:t>
            </w:r>
          </w:p>
        </w:tc>
        <w:tc>
          <w:tcPr>
            <w:tcW w:w="1223"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2880,0</w:t>
            </w:r>
          </w:p>
        </w:tc>
        <w:tc>
          <w:tcPr>
            <w:tcW w:w="136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2880,0</w:t>
            </w:r>
          </w:p>
        </w:tc>
        <w:tc>
          <w:tcPr>
            <w:tcW w:w="1120"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100,0%</w:t>
            </w:r>
          </w:p>
        </w:tc>
        <w:tc>
          <w:tcPr>
            <w:tcW w:w="124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2880,0</w:t>
            </w:r>
          </w:p>
        </w:tc>
        <w:tc>
          <w:tcPr>
            <w:tcW w:w="1418"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2880,0</w:t>
            </w:r>
          </w:p>
        </w:tc>
        <w:tc>
          <w:tcPr>
            <w:tcW w:w="1134"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201,6</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 xml:space="preserve">Нормативное правовое, организационное и информационное обеспечение реализации подпрограммы </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w:t>
            </w:r>
          </w:p>
        </w:tc>
        <w:tc>
          <w:tcPr>
            <w:tcW w:w="122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20,0</w:t>
            </w:r>
          </w:p>
        </w:tc>
        <w:tc>
          <w:tcPr>
            <w:tcW w:w="1120"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4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20,0</w:t>
            </w:r>
          </w:p>
        </w:tc>
        <w:tc>
          <w:tcPr>
            <w:tcW w:w="1418"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20,0</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1,4</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 xml:space="preserve">Мероприятия по содействию занятости граждан </w:t>
            </w:r>
            <w:proofErr w:type="spellStart"/>
            <w:r w:rsidRPr="00406C90">
              <w:rPr>
                <w:b/>
                <w:i/>
                <w:color w:val="000000"/>
                <w:sz w:val="20"/>
              </w:rPr>
              <w:t>предпенсионного</w:t>
            </w:r>
            <w:proofErr w:type="spellEnd"/>
            <w:r w:rsidRPr="00406C90">
              <w:rPr>
                <w:b/>
                <w:i/>
                <w:color w:val="000000"/>
                <w:sz w:val="20"/>
              </w:rPr>
              <w:t xml:space="preserve"> возраста и женщин в период отпуска по уходу за ребенком до достижения им возраста трех лет</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24298,8</w:t>
            </w:r>
          </w:p>
        </w:tc>
        <w:tc>
          <w:tcPr>
            <w:tcW w:w="122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24298,8</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24298,8</w:t>
            </w:r>
          </w:p>
        </w:tc>
        <w:tc>
          <w:tcPr>
            <w:tcW w:w="1120"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24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24298,8</w:t>
            </w:r>
          </w:p>
        </w:tc>
        <w:tc>
          <w:tcPr>
            <w:tcW w:w="1418"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24298,8</w:t>
            </w:r>
          </w:p>
        </w:tc>
        <w:tc>
          <w:tcPr>
            <w:tcW w:w="113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100,0%</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1214,9</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0"/>
              <w:rPr>
                <w:color w:val="000000"/>
                <w:sz w:val="20"/>
              </w:rPr>
            </w:pPr>
            <w:r w:rsidRPr="00406C90">
              <w:rPr>
                <w:color w:val="000000"/>
                <w:sz w:val="20"/>
              </w:rPr>
              <w:t xml:space="preserve">Региональный проект </w:t>
            </w:r>
            <w:r>
              <w:rPr>
                <w:color w:val="000000"/>
                <w:sz w:val="20"/>
              </w:rPr>
              <w:t>«</w:t>
            </w:r>
            <w:r w:rsidRPr="00406C90">
              <w:rPr>
                <w:color w:val="000000"/>
                <w:sz w:val="20"/>
              </w:rPr>
              <w:t>Старшее поколение</w:t>
            </w:r>
            <w:r>
              <w:rPr>
                <w:color w:val="000000"/>
                <w:sz w:val="20"/>
              </w:rPr>
              <w:t>»</w:t>
            </w:r>
          </w:p>
        </w:tc>
        <w:tc>
          <w:tcPr>
            <w:tcW w:w="125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24298,8</w:t>
            </w:r>
          </w:p>
        </w:tc>
        <w:tc>
          <w:tcPr>
            <w:tcW w:w="1223"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24298,8</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24298,8</w:t>
            </w:r>
          </w:p>
        </w:tc>
        <w:tc>
          <w:tcPr>
            <w:tcW w:w="1120"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24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24298,8</w:t>
            </w:r>
          </w:p>
        </w:tc>
        <w:tc>
          <w:tcPr>
            <w:tcW w:w="1418"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24298,8</w:t>
            </w:r>
          </w:p>
        </w:tc>
        <w:tc>
          <w:tcPr>
            <w:tcW w:w="1134"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100,0%</w:t>
            </w:r>
          </w:p>
        </w:tc>
        <w:tc>
          <w:tcPr>
            <w:tcW w:w="1369" w:type="dxa"/>
            <w:shd w:val="clear" w:color="auto" w:fill="auto"/>
            <w:noWrap/>
            <w:hideMark/>
          </w:tcPr>
          <w:p w:rsidR="004F4888" w:rsidRPr="00406C90" w:rsidRDefault="004F4888" w:rsidP="00D047AF">
            <w:pPr>
              <w:ind w:firstLine="0"/>
              <w:jc w:val="center"/>
              <w:outlineLvl w:val="0"/>
              <w:rPr>
                <w:color w:val="000000"/>
                <w:sz w:val="20"/>
              </w:rPr>
            </w:pPr>
            <w:r w:rsidRPr="00406C90">
              <w:rPr>
                <w:color w:val="000000"/>
                <w:sz w:val="20"/>
              </w:rPr>
              <w:t>1214,9</w:t>
            </w: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Поддержка занятости</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3550,0</w:t>
            </w:r>
          </w:p>
        </w:tc>
        <w:tc>
          <w:tcPr>
            <w:tcW w:w="1223" w:type="dxa"/>
            <w:shd w:val="clear" w:color="auto" w:fill="auto"/>
            <w:noWrap/>
          </w:tcPr>
          <w:p w:rsidR="004F4888" w:rsidRPr="00406C90" w:rsidRDefault="004F4888" w:rsidP="00D047AF">
            <w:pPr>
              <w:ind w:firstLine="0"/>
              <w:jc w:val="center"/>
              <w:outlineLvl w:val="1"/>
              <w:rPr>
                <w:b/>
                <w:i/>
                <w:color w:val="000000"/>
                <w:sz w:val="20"/>
              </w:rPr>
            </w:pP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177,5</w:t>
            </w:r>
          </w:p>
        </w:tc>
        <w:tc>
          <w:tcPr>
            <w:tcW w:w="1120"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 </w:t>
            </w:r>
          </w:p>
        </w:tc>
        <w:tc>
          <w:tcPr>
            <w:tcW w:w="1249" w:type="dxa"/>
            <w:shd w:val="clear" w:color="auto" w:fill="auto"/>
            <w:noWrap/>
          </w:tcPr>
          <w:p w:rsidR="004F4888" w:rsidRPr="00406C90" w:rsidRDefault="004F4888" w:rsidP="00D047AF">
            <w:pPr>
              <w:ind w:firstLine="0"/>
              <w:jc w:val="center"/>
              <w:outlineLvl w:val="1"/>
              <w:rPr>
                <w:b/>
                <w:i/>
                <w:color w:val="000000"/>
                <w:sz w:val="20"/>
              </w:rPr>
            </w:pPr>
          </w:p>
        </w:tc>
        <w:tc>
          <w:tcPr>
            <w:tcW w:w="1418" w:type="dxa"/>
            <w:shd w:val="clear" w:color="auto" w:fill="auto"/>
            <w:noWrap/>
          </w:tcPr>
          <w:p w:rsidR="004F4888" w:rsidRPr="00406C90" w:rsidRDefault="004F4888" w:rsidP="00D047AF">
            <w:pPr>
              <w:ind w:firstLine="0"/>
              <w:jc w:val="center"/>
              <w:outlineLvl w:val="1"/>
              <w:rPr>
                <w:b/>
                <w:i/>
                <w:color w:val="000000"/>
                <w:sz w:val="20"/>
              </w:rPr>
            </w:pPr>
          </w:p>
        </w:tc>
        <w:tc>
          <w:tcPr>
            <w:tcW w:w="1134" w:type="dxa"/>
            <w:shd w:val="clear" w:color="auto" w:fill="auto"/>
            <w:noWrap/>
          </w:tcPr>
          <w:p w:rsidR="004F4888" w:rsidRPr="00406C90" w:rsidRDefault="004F4888" w:rsidP="00D047AF">
            <w:pPr>
              <w:ind w:firstLine="0"/>
              <w:jc w:val="center"/>
              <w:outlineLvl w:val="1"/>
              <w:rPr>
                <w:b/>
                <w:i/>
                <w:color w:val="000000"/>
                <w:sz w:val="20"/>
              </w:rPr>
            </w:pPr>
          </w:p>
        </w:tc>
        <w:tc>
          <w:tcPr>
            <w:tcW w:w="1369" w:type="dxa"/>
            <w:shd w:val="clear" w:color="auto" w:fill="auto"/>
            <w:noWrap/>
          </w:tcPr>
          <w:p w:rsidR="004F4888" w:rsidRPr="00406C90" w:rsidRDefault="004F4888" w:rsidP="00D047AF">
            <w:pPr>
              <w:ind w:firstLine="0"/>
              <w:jc w:val="center"/>
              <w:outlineLvl w:val="1"/>
              <w:rPr>
                <w:b/>
                <w:i/>
                <w:color w:val="000000"/>
                <w:sz w:val="20"/>
              </w:rPr>
            </w:pP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color w:val="000000"/>
                <w:sz w:val="20"/>
              </w:rPr>
            </w:pPr>
            <w:r w:rsidRPr="00406C90">
              <w:rPr>
                <w:color w:val="000000"/>
                <w:sz w:val="20"/>
              </w:rPr>
              <w:t xml:space="preserve">Региональный проект </w:t>
            </w:r>
            <w:r>
              <w:rPr>
                <w:color w:val="000000"/>
                <w:sz w:val="20"/>
              </w:rPr>
              <w:t>«</w:t>
            </w:r>
            <w:r w:rsidRPr="00406C90">
              <w:rPr>
                <w:color w:val="000000"/>
                <w:sz w:val="20"/>
              </w:rPr>
              <w:t>Поддержка занятости и повышение эффективности рынка труда для обеспечения роста производительности труда</w:t>
            </w:r>
            <w:r>
              <w:rPr>
                <w:color w:val="000000"/>
                <w:sz w:val="20"/>
              </w:rPr>
              <w:t>»</w:t>
            </w:r>
          </w:p>
        </w:tc>
        <w:tc>
          <w:tcPr>
            <w:tcW w:w="1254"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3550,0</w:t>
            </w:r>
          </w:p>
        </w:tc>
        <w:tc>
          <w:tcPr>
            <w:tcW w:w="1223"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177,5</w:t>
            </w:r>
          </w:p>
        </w:tc>
        <w:tc>
          <w:tcPr>
            <w:tcW w:w="1120" w:type="dxa"/>
            <w:shd w:val="clear" w:color="auto" w:fill="auto"/>
            <w:noWrap/>
            <w:hideMark/>
          </w:tcPr>
          <w:p w:rsidR="004F4888" w:rsidRPr="00406C90" w:rsidRDefault="004F4888" w:rsidP="00D047AF">
            <w:pPr>
              <w:ind w:firstLine="0"/>
              <w:jc w:val="center"/>
              <w:outlineLvl w:val="1"/>
              <w:rPr>
                <w:color w:val="000000"/>
                <w:sz w:val="20"/>
              </w:rPr>
            </w:pPr>
            <w:r w:rsidRPr="00406C90">
              <w:rPr>
                <w:color w:val="000000"/>
                <w:sz w:val="20"/>
              </w:rPr>
              <w:t> </w:t>
            </w:r>
          </w:p>
        </w:tc>
        <w:tc>
          <w:tcPr>
            <w:tcW w:w="1249" w:type="dxa"/>
            <w:shd w:val="clear" w:color="auto" w:fill="auto"/>
            <w:noWrap/>
          </w:tcPr>
          <w:p w:rsidR="004F4888" w:rsidRPr="00406C90" w:rsidRDefault="004F4888" w:rsidP="00D047AF">
            <w:pPr>
              <w:ind w:firstLine="0"/>
              <w:jc w:val="center"/>
              <w:outlineLvl w:val="1"/>
              <w:rPr>
                <w:color w:val="000000"/>
                <w:sz w:val="20"/>
              </w:rPr>
            </w:pPr>
          </w:p>
        </w:tc>
        <w:tc>
          <w:tcPr>
            <w:tcW w:w="1418" w:type="dxa"/>
            <w:shd w:val="clear" w:color="auto" w:fill="auto"/>
            <w:noWrap/>
          </w:tcPr>
          <w:p w:rsidR="004F4888" w:rsidRPr="00406C90" w:rsidRDefault="004F4888" w:rsidP="00D047AF">
            <w:pPr>
              <w:ind w:firstLine="0"/>
              <w:jc w:val="center"/>
              <w:outlineLvl w:val="1"/>
              <w:rPr>
                <w:color w:val="000000"/>
                <w:sz w:val="20"/>
              </w:rPr>
            </w:pPr>
          </w:p>
        </w:tc>
        <w:tc>
          <w:tcPr>
            <w:tcW w:w="1134" w:type="dxa"/>
            <w:shd w:val="clear" w:color="auto" w:fill="auto"/>
            <w:noWrap/>
          </w:tcPr>
          <w:p w:rsidR="004F4888" w:rsidRPr="00406C90" w:rsidRDefault="004F4888" w:rsidP="00D047AF">
            <w:pPr>
              <w:ind w:firstLine="0"/>
              <w:jc w:val="center"/>
              <w:outlineLvl w:val="1"/>
              <w:rPr>
                <w:color w:val="000000"/>
                <w:sz w:val="20"/>
              </w:rPr>
            </w:pPr>
          </w:p>
        </w:tc>
        <w:tc>
          <w:tcPr>
            <w:tcW w:w="1369" w:type="dxa"/>
            <w:shd w:val="clear" w:color="auto" w:fill="auto"/>
            <w:noWrap/>
          </w:tcPr>
          <w:p w:rsidR="004F4888" w:rsidRPr="00406C90" w:rsidRDefault="004F4888" w:rsidP="00D047AF">
            <w:pPr>
              <w:ind w:firstLine="0"/>
              <w:jc w:val="center"/>
              <w:outlineLvl w:val="1"/>
              <w:rPr>
                <w:color w:val="000000"/>
                <w:sz w:val="20"/>
              </w:rPr>
            </w:pP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outlineLvl w:val="1"/>
              <w:rPr>
                <w:b/>
                <w:i/>
                <w:color w:val="000000"/>
                <w:sz w:val="20"/>
              </w:rPr>
            </w:pPr>
            <w:r w:rsidRPr="00406C90">
              <w:rPr>
                <w:b/>
                <w:i/>
                <w:color w:val="000000"/>
                <w:sz w:val="20"/>
              </w:rPr>
              <w:t xml:space="preserve">Подпрограмма </w:t>
            </w:r>
            <w:r>
              <w:rPr>
                <w:b/>
                <w:i/>
                <w:color w:val="000000"/>
                <w:sz w:val="20"/>
              </w:rPr>
              <w:t>«</w:t>
            </w:r>
            <w:r w:rsidRPr="00406C90">
              <w:rPr>
                <w:b/>
                <w:i/>
                <w:color w:val="000000"/>
                <w:sz w:val="20"/>
              </w:rPr>
              <w:t xml:space="preserve">Проект </w:t>
            </w:r>
            <w:r>
              <w:rPr>
                <w:b/>
                <w:i/>
                <w:color w:val="000000"/>
                <w:sz w:val="20"/>
              </w:rPr>
              <w:t>«</w:t>
            </w:r>
            <w:r w:rsidRPr="00406C90">
              <w:rPr>
                <w:b/>
                <w:i/>
                <w:color w:val="000000"/>
                <w:sz w:val="20"/>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b/>
                <w:i/>
                <w:color w:val="000000"/>
                <w:sz w:val="20"/>
              </w:rPr>
              <w:t>»</w:t>
            </w:r>
          </w:p>
        </w:tc>
        <w:tc>
          <w:tcPr>
            <w:tcW w:w="1254"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1249,4</w:t>
            </w:r>
          </w:p>
        </w:tc>
        <w:tc>
          <w:tcPr>
            <w:tcW w:w="1223"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1267,7</w:t>
            </w:r>
          </w:p>
        </w:tc>
        <w:tc>
          <w:tcPr>
            <w:tcW w:w="1369"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1165,3</w:t>
            </w:r>
          </w:p>
        </w:tc>
        <w:tc>
          <w:tcPr>
            <w:tcW w:w="1120" w:type="dxa"/>
            <w:shd w:val="clear" w:color="auto" w:fill="auto"/>
            <w:noWrap/>
            <w:hideMark/>
          </w:tcPr>
          <w:p w:rsidR="004F4888" w:rsidRPr="00406C90" w:rsidRDefault="004F4888" w:rsidP="00D047AF">
            <w:pPr>
              <w:ind w:firstLine="0"/>
              <w:jc w:val="center"/>
              <w:outlineLvl w:val="1"/>
              <w:rPr>
                <w:b/>
                <w:i/>
                <w:color w:val="000000"/>
                <w:sz w:val="20"/>
              </w:rPr>
            </w:pPr>
            <w:r w:rsidRPr="00406C90">
              <w:rPr>
                <w:b/>
                <w:i/>
                <w:color w:val="000000"/>
                <w:sz w:val="20"/>
              </w:rPr>
              <w:t>91,9%</w:t>
            </w:r>
          </w:p>
        </w:tc>
        <w:tc>
          <w:tcPr>
            <w:tcW w:w="1249" w:type="dxa"/>
            <w:shd w:val="clear" w:color="auto" w:fill="auto"/>
            <w:noWrap/>
          </w:tcPr>
          <w:p w:rsidR="004F4888" w:rsidRPr="00406C90" w:rsidRDefault="004F4888" w:rsidP="00D047AF">
            <w:pPr>
              <w:ind w:firstLine="0"/>
              <w:jc w:val="center"/>
              <w:outlineLvl w:val="1"/>
              <w:rPr>
                <w:b/>
                <w:i/>
                <w:color w:val="000000"/>
                <w:sz w:val="20"/>
              </w:rPr>
            </w:pPr>
          </w:p>
        </w:tc>
        <w:tc>
          <w:tcPr>
            <w:tcW w:w="1418" w:type="dxa"/>
            <w:shd w:val="clear" w:color="auto" w:fill="auto"/>
            <w:noWrap/>
          </w:tcPr>
          <w:p w:rsidR="004F4888" w:rsidRPr="00406C90" w:rsidRDefault="004F4888" w:rsidP="00D047AF">
            <w:pPr>
              <w:ind w:firstLine="0"/>
              <w:jc w:val="center"/>
              <w:outlineLvl w:val="1"/>
              <w:rPr>
                <w:b/>
                <w:i/>
                <w:color w:val="000000"/>
                <w:sz w:val="20"/>
              </w:rPr>
            </w:pPr>
          </w:p>
        </w:tc>
        <w:tc>
          <w:tcPr>
            <w:tcW w:w="1134" w:type="dxa"/>
            <w:shd w:val="clear" w:color="auto" w:fill="auto"/>
            <w:noWrap/>
          </w:tcPr>
          <w:p w:rsidR="004F4888" w:rsidRPr="00406C90" w:rsidRDefault="004F4888" w:rsidP="00D047AF">
            <w:pPr>
              <w:ind w:firstLine="0"/>
              <w:jc w:val="center"/>
              <w:outlineLvl w:val="1"/>
              <w:rPr>
                <w:b/>
                <w:i/>
                <w:color w:val="000000"/>
                <w:sz w:val="20"/>
              </w:rPr>
            </w:pPr>
          </w:p>
        </w:tc>
        <w:tc>
          <w:tcPr>
            <w:tcW w:w="1369" w:type="dxa"/>
            <w:shd w:val="clear" w:color="auto" w:fill="auto"/>
            <w:noWrap/>
          </w:tcPr>
          <w:p w:rsidR="004F4888" w:rsidRPr="00406C90" w:rsidRDefault="004F4888" w:rsidP="00D047AF">
            <w:pPr>
              <w:ind w:firstLine="0"/>
              <w:jc w:val="center"/>
              <w:outlineLvl w:val="1"/>
              <w:rPr>
                <w:b/>
                <w:i/>
                <w:color w:val="000000"/>
                <w:sz w:val="20"/>
              </w:rPr>
            </w:pPr>
          </w:p>
        </w:tc>
      </w:tr>
      <w:tr w:rsidR="004F4888" w:rsidRPr="00406C90" w:rsidTr="00D047AF">
        <w:trPr>
          <w:trHeight w:val="20"/>
        </w:trPr>
        <w:tc>
          <w:tcPr>
            <w:tcW w:w="4531" w:type="dxa"/>
            <w:shd w:val="clear" w:color="auto" w:fill="auto"/>
            <w:hideMark/>
          </w:tcPr>
          <w:p w:rsidR="004F4888" w:rsidRPr="00406C90" w:rsidRDefault="004F4888" w:rsidP="00D047AF">
            <w:pPr>
              <w:ind w:firstLine="0"/>
              <w:jc w:val="left"/>
              <w:rPr>
                <w:color w:val="000000"/>
                <w:sz w:val="20"/>
              </w:rPr>
            </w:pPr>
            <w:r w:rsidRPr="00406C90">
              <w:rPr>
                <w:color w:val="000000"/>
                <w:sz w:val="20"/>
              </w:rPr>
              <w:t xml:space="preserve">Основное мероприятие </w:t>
            </w:r>
            <w:r>
              <w:rPr>
                <w:color w:val="000000"/>
                <w:sz w:val="20"/>
              </w:rPr>
              <w:t>«</w:t>
            </w:r>
            <w:r w:rsidRPr="00406C90">
              <w:rPr>
                <w:color w:val="000000"/>
                <w:sz w:val="20"/>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color w:val="000000"/>
                <w:sz w:val="20"/>
              </w:rPr>
              <w:t>»</w:t>
            </w:r>
          </w:p>
        </w:tc>
        <w:tc>
          <w:tcPr>
            <w:tcW w:w="1254"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1249,4</w:t>
            </w:r>
          </w:p>
        </w:tc>
        <w:tc>
          <w:tcPr>
            <w:tcW w:w="1223"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1267,7</w:t>
            </w:r>
          </w:p>
        </w:tc>
        <w:tc>
          <w:tcPr>
            <w:tcW w:w="1369"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1165,3</w:t>
            </w:r>
          </w:p>
        </w:tc>
        <w:tc>
          <w:tcPr>
            <w:tcW w:w="1120" w:type="dxa"/>
            <w:shd w:val="clear" w:color="auto" w:fill="auto"/>
            <w:noWrap/>
            <w:hideMark/>
          </w:tcPr>
          <w:p w:rsidR="004F4888" w:rsidRPr="00406C90" w:rsidRDefault="004F4888" w:rsidP="00D047AF">
            <w:pPr>
              <w:ind w:firstLine="0"/>
              <w:jc w:val="center"/>
              <w:rPr>
                <w:color w:val="000000"/>
                <w:sz w:val="20"/>
              </w:rPr>
            </w:pPr>
            <w:r w:rsidRPr="00406C90">
              <w:rPr>
                <w:color w:val="000000"/>
                <w:sz w:val="20"/>
              </w:rPr>
              <w:t>91,9%</w:t>
            </w:r>
          </w:p>
        </w:tc>
        <w:tc>
          <w:tcPr>
            <w:tcW w:w="1249" w:type="dxa"/>
            <w:shd w:val="clear" w:color="auto" w:fill="auto"/>
            <w:noWrap/>
          </w:tcPr>
          <w:p w:rsidR="004F4888" w:rsidRPr="00406C90" w:rsidRDefault="004F4888" w:rsidP="00D047AF">
            <w:pPr>
              <w:ind w:firstLine="0"/>
              <w:jc w:val="center"/>
              <w:rPr>
                <w:color w:val="000000"/>
                <w:sz w:val="20"/>
              </w:rPr>
            </w:pPr>
          </w:p>
        </w:tc>
        <w:tc>
          <w:tcPr>
            <w:tcW w:w="1418" w:type="dxa"/>
            <w:shd w:val="clear" w:color="auto" w:fill="auto"/>
            <w:noWrap/>
          </w:tcPr>
          <w:p w:rsidR="004F4888" w:rsidRPr="00406C90" w:rsidRDefault="004F4888" w:rsidP="00D047AF">
            <w:pPr>
              <w:ind w:firstLine="0"/>
              <w:jc w:val="center"/>
              <w:rPr>
                <w:color w:val="000000"/>
                <w:sz w:val="20"/>
              </w:rPr>
            </w:pPr>
          </w:p>
        </w:tc>
        <w:tc>
          <w:tcPr>
            <w:tcW w:w="1134" w:type="dxa"/>
            <w:shd w:val="clear" w:color="auto" w:fill="auto"/>
            <w:noWrap/>
          </w:tcPr>
          <w:p w:rsidR="004F4888" w:rsidRPr="00406C90" w:rsidRDefault="004F4888" w:rsidP="00D047AF">
            <w:pPr>
              <w:ind w:firstLine="0"/>
              <w:jc w:val="center"/>
              <w:rPr>
                <w:color w:val="000000"/>
                <w:sz w:val="20"/>
              </w:rPr>
            </w:pPr>
          </w:p>
        </w:tc>
        <w:tc>
          <w:tcPr>
            <w:tcW w:w="1369" w:type="dxa"/>
            <w:shd w:val="clear" w:color="auto" w:fill="auto"/>
            <w:noWrap/>
          </w:tcPr>
          <w:p w:rsidR="004F4888" w:rsidRPr="00406C90" w:rsidRDefault="004F4888" w:rsidP="00D047AF">
            <w:pPr>
              <w:ind w:firstLine="0"/>
              <w:jc w:val="center"/>
              <w:rPr>
                <w:color w:val="000000"/>
                <w:sz w:val="20"/>
              </w:rPr>
            </w:pPr>
          </w:p>
        </w:tc>
      </w:tr>
    </w:tbl>
    <w:p w:rsidR="004F4888" w:rsidRDefault="004F4888" w:rsidP="004F4888">
      <w:pPr>
        <w:spacing w:line="276" w:lineRule="auto"/>
        <w:jc w:val="right"/>
        <w:rPr>
          <w:sz w:val="24"/>
          <w:szCs w:val="28"/>
          <w:highlight w:val="yellow"/>
        </w:rPr>
        <w:sectPr w:rsidR="004F4888" w:rsidSect="00406C90">
          <w:headerReference w:type="default" r:id="rId17"/>
          <w:pgSz w:w="16838" w:h="11906" w:orient="landscape"/>
          <w:pgMar w:top="1701" w:right="1134" w:bottom="851" w:left="1134" w:header="709" w:footer="709" w:gutter="0"/>
          <w:cols w:space="720"/>
          <w:docGrid w:linePitch="381"/>
        </w:sectPr>
      </w:pPr>
    </w:p>
    <w:p w:rsidR="004F4888" w:rsidRPr="009869B1" w:rsidRDefault="004F4888" w:rsidP="004F4888">
      <w:pPr>
        <w:autoSpaceDE w:val="0"/>
        <w:autoSpaceDN w:val="0"/>
        <w:adjustRightInd w:val="0"/>
        <w:rPr>
          <w:szCs w:val="28"/>
        </w:rPr>
      </w:pPr>
      <w:r w:rsidRPr="009869B1">
        <w:rPr>
          <w:szCs w:val="28"/>
        </w:rPr>
        <w:t>Бюджетные ассигнования, предусмотренные на реализацию государственной программы «Содействие занятости населения Ивановской области», в 2020 году составят 472570,9 тыс. руб., в 2021 году – 455769,0 тыс. руб. и в 2022 году – 153302,6 тыс. рублей.</w:t>
      </w:r>
    </w:p>
    <w:p w:rsidR="004F4888" w:rsidRPr="009869B1" w:rsidRDefault="004F4888" w:rsidP="004F4888">
      <w:pPr>
        <w:autoSpaceDE w:val="0"/>
        <w:autoSpaceDN w:val="0"/>
        <w:adjustRightInd w:val="0"/>
        <w:rPr>
          <w:szCs w:val="28"/>
        </w:rPr>
      </w:pPr>
      <w:r w:rsidRPr="009869B1">
        <w:rPr>
          <w:szCs w:val="28"/>
        </w:rPr>
        <w:t xml:space="preserve">Объемы бюджетных ассигнований 2020 года больше 2019 года на 11151,5 тыс. руб. </w:t>
      </w:r>
    </w:p>
    <w:p w:rsidR="004F4888" w:rsidRPr="009869B1" w:rsidRDefault="004F4888" w:rsidP="004F4888">
      <w:pPr>
        <w:autoSpaceDE w:val="0"/>
        <w:autoSpaceDN w:val="0"/>
        <w:adjustRightInd w:val="0"/>
        <w:rPr>
          <w:szCs w:val="28"/>
        </w:rPr>
      </w:pPr>
      <w:r w:rsidRPr="009869B1">
        <w:rPr>
          <w:szCs w:val="28"/>
        </w:rPr>
        <w:t>Увеличение расходов в 2020 году на реализацию государственной программы в основном связано с увеличением объема субвенции из федерального бюджета на осуществление социальных выплат гражданам, признанным в установленном порядке безработными и объема 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4F4888" w:rsidRPr="009869B1" w:rsidRDefault="004F4888" w:rsidP="004F4888">
      <w:pPr>
        <w:autoSpaceDE w:val="0"/>
        <w:autoSpaceDN w:val="0"/>
        <w:adjustRightInd w:val="0"/>
        <w:rPr>
          <w:szCs w:val="28"/>
        </w:rPr>
      </w:pPr>
      <w:r w:rsidRPr="009869B1">
        <w:rPr>
          <w:szCs w:val="28"/>
        </w:rPr>
        <w:t xml:space="preserve">Наибольший объем средств в 2020 году направлен на реализацию подпрограммы «Мероприятия в сфере занятости населения» в сумме 284484,6 тыс. руб., что составляет 60,2 % от общих расходов на реализацию государственной программы. </w:t>
      </w:r>
    </w:p>
    <w:p w:rsidR="004F4888" w:rsidRPr="009869B1" w:rsidRDefault="004F4888" w:rsidP="004F4888">
      <w:pPr>
        <w:autoSpaceDE w:val="0"/>
        <w:autoSpaceDN w:val="0"/>
        <w:adjustRightInd w:val="0"/>
        <w:rPr>
          <w:szCs w:val="28"/>
        </w:rPr>
      </w:pPr>
      <w:r w:rsidRPr="009869B1">
        <w:rPr>
          <w:szCs w:val="28"/>
        </w:rPr>
        <w:t>В рамках данной подпрограммы предусмотрены средства на:</w:t>
      </w:r>
    </w:p>
    <w:p w:rsidR="004F4888" w:rsidRPr="009869B1" w:rsidRDefault="004F4888" w:rsidP="004F4888">
      <w:pPr>
        <w:autoSpaceDE w:val="0"/>
        <w:autoSpaceDN w:val="0"/>
        <w:adjustRightInd w:val="0"/>
        <w:rPr>
          <w:szCs w:val="28"/>
        </w:rPr>
      </w:pPr>
      <w:r w:rsidRPr="009869B1">
        <w:rPr>
          <w:szCs w:val="28"/>
        </w:rPr>
        <w:t xml:space="preserve">- реализацию мероприятий активной политики занятости населения за счет средств областного бюджета (организация временного трудоустройства, ярмарок вакансий и учебных рабочих мест, содействие </w:t>
      </w:r>
      <w:proofErr w:type="spellStart"/>
      <w:r w:rsidRPr="009869B1">
        <w:rPr>
          <w:szCs w:val="28"/>
        </w:rPr>
        <w:t>самозанятости</w:t>
      </w:r>
      <w:proofErr w:type="spellEnd"/>
      <w:r w:rsidRPr="009869B1">
        <w:rPr>
          <w:szCs w:val="28"/>
        </w:rPr>
        <w:t xml:space="preserve"> безработных граждан, информирование о положении на рынке труда, организация проведения оплачиваемых общественных работ и др.);</w:t>
      </w:r>
    </w:p>
    <w:p w:rsidR="004F4888" w:rsidRPr="009869B1" w:rsidRDefault="004F4888" w:rsidP="004F4888">
      <w:pPr>
        <w:autoSpaceDE w:val="0"/>
        <w:autoSpaceDN w:val="0"/>
        <w:adjustRightInd w:val="0"/>
        <w:rPr>
          <w:szCs w:val="28"/>
        </w:rPr>
      </w:pPr>
      <w:r w:rsidRPr="009869B1">
        <w:rPr>
          <w:szCs w:val="28"/>
        </w:rPr>
        <w:t>- осуществление социальных выплат гражданам, признанным в установленном порядке безработными, за счет субвенции из федерального бюджета.</w:t>
      </w:r>
    </w:p>
    <w:p w:rsidR="004F4888" w:rsidRPr="009869B1" w:rsidRDefault="004F4888" w:rsidP="004F4888">
      <w:pPr>
        <w:autoSpaceDE w:val="0"/>
        <w:autoSpaceDN w:val="0"/>
        <w:adjustRightInd w:val="0"/>
        <w:rPr>
          <w:szCs w:val="28"/>
        </w:rPr>
      </w:pPr>
      <w:r w:rsidRPr="009869B1">
        <w:rPr>
          <w:szCs w:val="28"/>
        </w:rPr>
        <w:t>Кроме того, в общем объеме бюджетных ассигнований на реализацию государственной программы предусмотрены средства на:</w:t>
      </w:r>
    </w:p>
    <w:p w:rsidR="004F4888" w:rsidRPr="009869B1" w:rsidRDefault="004F4888" w:rsidP="004F4888">
      <w:pPr>
        <w:autoSpaceDE w:val="0"/>
        <w:autoSpaceDN w:val="0"/>
        <w:adjustRightInd w:val="0"/>
        <w:rPr>
          <w:szCs w:val="28"/>
        </w:rPr>
      </w:pPr>
      <w:r w:rsidRPr="009869B1">
        <w:rPr>
          <w:szCs w:val="28"/>
        </w:rPr>
        <w:t>- реализацию проекта «Сопровождение инвалидов молодого возраста при получении ими профессионального образования, содействие в трудоустройстве и развитие наставничества» в 2020 году в сумме 1165,3 тыс. руб., что на 84,1 тыс. руб. меньше бюджетных ассигнований 2019 года. Уменьшение расходов связано с уменьшением числа участников мероприятия.</w:t>
      </w:r>
    </w:p>
    <w:p w:rsidR="004F4888" w:rsidRPr="009869B1" w:rsidRDefault="004F4888" w:rsidP="004F4888">
      <w:pPr>
        <w:autoSpaceDE w:val="0"/>
        <w:autoSpaceDN w:val="0"/>
        <w:adjustRightInd w:val="0"/>
        <w:rPr>
          <w:szCs w:val="28"/>
        </w:rPr>
      </w:pPr>
      <w:r w:rsidRPr="009869B1">
        <w:rPr>
          <w:szCs w:val="28"/>
        </w:rPr>
        <w:t>В рамках реализации данного проекта предусмотрены средства на создание условий для расширения возможностей трудоустройства инвалидов молодого возраста, получивших профессиональное образование, совершенствование работы органов службы занятости населения в целях более качественного удовлетворения потребностей инвалидов молодого возраста в трудоустройстве и потребностей рынка труда трудовыми ресурсами.</w:t>
      </w:r>
    </w:p>
    <w:p w:rsidR="004F4888" w:rsidRPr="009869B1" w:rsidRDefault="004F4888" w:rsidP="004F4888">
      <w:pPr>
        <w:autoSpaceDE w:val="0"/>
        <w:autoSpaceDN w:val="0"/>
        <w:adjustRightInd w:val="0"/>
        <w:rPr>
          <w:szCs w:val="28"/>
        </w:rPr>
      </w:pPr>
      <w:r w:rsidRPr="009869B1">
        <w:rPr>
          <w:szCs w:val="28"/>
        </w:rPr>
        <w:t>- обеспечение деятельности областных государственных казенных учреждений центров занятости населения в 2020 году в сумме 159544,7 тыс. руб., что на 6914,1 тыс. руб. больше 2019 года, в 2021 - 2022 годах в сумме 142549,7 тыс. руб. ежегодно.</w:t>
      </w:r>
    </w:p>
    <w:p w:rsidR="004F4888" w:rsidRPr="009869B1" w:rsidRDefault="004F4888" w:rsidP="004F4888">
      <w:pPr>
        <w:autoSpaceDE w:val="0"/>
        <w:autoSpaceDN w:val="0"/>
        <w:adjustRightInd w:val="0"/>
        <w:ind w:firstLine="708"/>
        <w:rPr>
          <w:rFonts w:eastAsiaTheme="minorHAnsi"/>
          <w:szCs w:val="28"/>
          <w:lang w:eastAsia="en-US"/>
        </w:rPr>
      </w:pPr>
      <w:r w:rsidRPr="009869B1">
        <w:rPr>
          <w:szCs w:val="28"/>
        </w:rPr>
        <w:t xml:space="preserve">- </w:t>
      </w:r>
      <w:r w:rsidRPr="009869B1">
        <w:rPr>
          <w:rFonts w:eastAsiaTheme="minorHAnsi"/>
          <w:szCs w:val="28"/>
          <w:lang w:eastAsia="en-US"/>
        </w:rPr>
        <w:t>переобучение, повышение квалификации работников предприятий в целях поддержки занятости и повышения эффективности рынка труда в рамках реализации регионального проекта «Поддержка занятости и повышение эффективности рынка труда для обеспечения роста производительности труда»</w:t>
      </w:r>
      <w:r w:rsidRPr="009869B1">
        <w:rPr>
          <w:szCs w:val="28"/>
        </w:rPr>
        <w:t xml:space="preserve"> в 2020 году в сумме 177,5 тыс. руб.</w:t>
      </w:r>
    </w:p>
    <w:p w:rsidR="004F4888" w:rsidRPr="009869B1" w:rsidRDefault="004F4888" w:rsidP="004F4888">
      <w:pPr>
        <w:autoSpaceDE w:val="0"/>
        <w:autoSpaceDN w:val="0"/>
        <w:adjustRightInd w:val="0"/>
        <w:rPr>
          <w:szCs w:val="28"/>
        </w:rPr>
      </w:pPr>
      <w:r w:rsidRPr="009869B1">
        <w:rPr>
          <w:szCs w:val="28"/>
        </w:rPr>
        <w:t xml:space="preserve">В общем объеме бюджетных ассигнований на реализацию государственной программы за счет федерального бюджета предусмотрены средства на: </w:t>
      </w:r>
    </w:p>
    <w:p w:rsidR="004F4888" w:rsidRPr="009869B1" w:rsidRDefault="004F4888" w:rsidP="004F4888">
      <w:pPr>
        <w:autoSpaceDE w:val="0"/>
        <w:autoSpaceDN w:val="0"/>
        <w:adjustRightInd w:val="0"/>
        <w:rPr>
          <w:szCs w:val="28"/>
        </w:rPr>
      </w:pPr>
      <w:r w:rsidRPr="009869B1">
        <w:rPr>
          <w:szCs w:val="28"/>
        </w:rPr>
        <w:t>- осуществление социальных выплат гражданам, признанным в установленном порядке безработными, в общей сумме в 2020 году – 276213,4 тыс. руб., в 2021 году – 276685,5 тыс. руб.</w:t>
      </w:r>
    </w:p>
    <w:p w:rsidR="004F4888" w:rsidRPr="009869B1" w:rsidRDefault="004F4888" w:rsidP="004F4888">
      <w:pPr>
        <w:autoSpaceDE w:val="0"/>
        <w:autoSpaceDN w:val="0"/>
        <w:adjustRightInd w:val="0"/>
        <w:rPr>
          <w:szCs w:val="28"/>
        </w:rPr>
      </w:pPr>
      <w:r w:rsidRPr="009869B1">
        <w:rPr>
          <w:szCs w:val="28"/>
        </w:rPr>
        <w:t>- реализацию мероприятий по оказанию содействия добровольному переселению в Российскую Федерацию соотечественников, проживающих за рубежом за счет субсидии из федерального бюджета в 2020 - 2021 годах в сумме 2697,0 тыс. руб. ежегодно. За счет областного бюджета на реализацию данных мероприятий предусмотрены средства в 2020 - 2022 годах в сумме 203,0 тыс. руб. ежегодно. В рамках указанных мероприятий будет предоставляться выплата единовременной материальной помощи на обустройство отдельным категориям участников подпрограммы «Оказание содействия добровольному переселению в Ивановскую область соотечественников, проживающих за рубежом» в количестве 200 человек, что на 100 человек больше 2019 года, а также осуществляться информационное обеспечение реализации указанной подпрограммы;</w:t>
      </w:r>
    </w:p>
    <w:p w:rsidR="004F4888" w:rsidRPr="009869B1" w:rsidRDefault="004F4888" w:rsidP="004F4888">
      <w:pPr>
        <w:autoSpaceDE w:val="0"/>
        <w:autoSpaceDN w:val="0"/>
        <w:adjustRightInd w:val="0"/>
        <w:ind w:firstLine="708"/>
        <w:rPr>
          <w:rFonts w:eastAsiaTheme="minorHAnsi"/>
          <w:szCs w:val="28"/>
          <w:lang w:eastAsia="en-US"/>
        </w:rPr>
      </w:pPr>
      <w:r w:rsidRPr="009869B1">
        <w:rPr>
          <w:szCs w:val="28"/>
        </w:rPr>
        <w:t xml:space="preserve">- </w:t>
      </w:r>
      <w:r w:rsidRPr="009869B1">
        <w:rPr>
          <w:rFonts w:eastAsiaTheme="minorHAnsi"/>
          <w:szCs w:val="28"/>
          <w:lang w:eastAsia="en-US"/>
        </w:rPr>
        <w:t xml:space="preserve">организацию профессионального обучения и дополнительного профессионального образования лиц </w:t>
      </w:r>
      <w:proofErr w:type="spellStart"/>
      <w:r w:rsidRPr="009869B1">
        <w:rPr>
          <w:rFonts w:eastAsiaTheme="minorHAnsi"/>
          <w:szCs w:val="28"/>
          <w:lang w:eastAsia="en-US"/>
        </w:rPr>
        <w:t>предпенсионного</w:t>
      </w:r>
      <w:proofErr w:type="spellEnd"/>
      <w:r w:rsidRPr="009869B1">
        <w:rPr>
          <w:rFonts w:eastAsiaTheme="minorHAnsi"/>
          <w:szCs w:val="28"/>
          <w:lang w:eastAsia="en-US"/>
        </w:rPr>
        <w:t xml:space="preserve"> возраста</w:t>
      </w:r>
      <w:r w:rsidRPr="009869B1">
        <w:rPr>
          <w:szCs w:val="28"/>
        </w:rPr>
        <w:t xml:space="preserve"> за счет межбюджетных трансфертов из федерального бюджета в 2020 - 2021 годах в сумме 23083,9 тыс. руб. ежегодно. За счет областного бюджета на реализацию данного мероприятия предусмотрены средства в 2020 - 2022 годах в сумме 1214,9 тыс. руб. ежегодно.</w:t>
      </w:r>
      <w:r w:rsidRPr="009869B1">
        <w:rPr>
          <w:rFonts w:eastAsiaTheme="minorHAnsi"/>
          <w:szCs w:val="28"/>
          <w:lang w:eastAsia="en-US"/>
        </w:rPr>
        <w:t xml:space="preserve"> </w:t>
      </w:r>
      <w:r w:rsidRPr="009869B1">
        <w:rPr>
          <w:szCs w:val="28"/>
        </w:rPr>
        <w:t xml:space="preserve">В рамках данного мероприятия пройдут </w:t>
      </w:r>
      <w:proofErr w:type="gramStart"/>
      <w:r w:rsidRPr="009869B1">
        <w:rPr>
          <w:szCs w:val="28"/>
        </w:rPr>
        <w:t>профессиональное  обучение</w:t>
      </w:r>
      <w:proofErr w:type="gramEnd"/>
      <w:r w:rsidRPr="009869B1">
        <w:rPr>
          <w:szCs w:val="28"/>
        </w:rPr>
        <w:t xml:space="preserve"> и получат дополнительное профессиональное образование как и в 2019 году ежегодно 355 человек </w:t>
      </w:r>
      <w:proofErr w:type="spellStart"/>
      <w:r w:rsidRPr="009869B1">
        <w:rPr>
          <w:szCs w:val="28"/>
        </w:rPr>
        <w:t>предпенсионного</w:t>
      </w:r>
      <w:proofErr w:type="spellEnd"/>
      <w:r w:rsidRPr="009869B1">
        <w:rPr>
          <w:szCs w:val="28"/>
        </w:rPr>
        <w:t xml:space="preserve"> возраста.</w:t>
      </w:r>
    </w:p>
    <w:p w:rsidR="004F4888" w:rsidRPr="009869B1" w:rsidRDefault="004F4888" w:rsidP="004F4888">
      <w:pPr>
        <w:autoSpaceDE w:val="0"/>
        <w:autoSpaceDN w:val="0"/>
        <w:adjustRightInd w:val="0"/>
        <w:rPr>
          <w:szCs w:val="28"/>
        </w:rPr>
      </w:pPr>
      <w:r w:rsidRPr="009869B1">
        <w:rPr>
          <w:szCs w:val="28"/>
        </w:rPr>
        <w:t xml:space="preserve">На изменение объемов бюджетных ассигнований по государственной программе на 2020 год по сравнению с объемами, утвержденными на </w:t>
      </w:r>
      <w:proofErr w:type="gramStart"/>
      <w:r w:rsidRPr="009869B1">
        <w:rPr>
          <w:szCs w:val="28"/>
        </w:rPr>
        <w:t>2020  год</w:t>
      </w:r>
      <w:proofErr w:type="gramEnd"/>
      <w:r w:rsidRPr="009869B1">
        <w:rPr>
          <w:szCs w:val="28"/>
        </w:rPr>
        <w:t xml:space="preserve"> действующей редакцией закона об областном бюджете, наряду с общими подходами по формированию проекта бюджета повлияло:</w:t>
      </w:r>
    </w:p>
    <w:p w:rsidR="004F4888" w:rsidRDefault="004F4888" w:rsidP="004F4888">
      <w:pPr>
        <w:autoSpaceDE w:val="0"/>
        <w:autoSpaceDN w:val="0"/>
        <w:adjustRightInd w:val="0"/>
        <w:ind w:firstLine="708"/>
        <w:rPr>
          <w:szCs w:val="28"/>
        </w:rPr>
      </w:pPr>
      <w:r w:rsidRPr="009869B1">
        <w:rPr>
          <w:szCs w:val="28"/>
        </w:rPr>
        <w:t xml:space="preserve">- включение не предусмотренных на 2020 год Законом об областном бюджете бюджетных ассигнований на </w:t>
      </w:r>
      <w:r w:rsidRPr="009869B1">
        <w:rPr>
          <w:rFonts w:eastAsiaTheme="minorHAnsi"/>
          <w:szCs w:val="28"/>
          <w:lang w:eastAsia="en-US"/>
        </w:rPr>
        <w:t>переобучение, повышение квалификации работников предприятий в целях поддержки занятости и повышения эффективности рынка труда в рамках реализации регионального проекта «Поддержка занятости и повышение эффективности рынка труда для обеспечения роста производительности труда»</w:t>
      </w:r>
      <w:r w:rsidRPr="009869B1">
        <w:rPr>
          <w:szCs w:val="28"/>
        </w:rPr>
        <w:t xml:space="preserve"> в сумме 177,5 тыс. руб</w:t>
      </w:r>
      <w:r>
        <w:rPr>
          <w:szCs w:val="28"/>
        </w:rPr>
        <w:t xml:space="preserve">. за счет средств областного бюджета в целях </w:t>
      </w:r>
      <w:proofErr w:type="spellStart"/>
      <w:r>
        <w:rPr>
          <w:szCs w:val="28"/>
        </w:rPr>
        <w:t>софинансирования</w:t>
      </w:r>
      <w:proofErr w:type="spellEnd"/>
      <w:r>
        <w:rPr>
          <w:szCs w:val="28"/>
        </w:rPr>
        <w:t xml:space="preserve"> за счет субсидии из федерального бюджета.</w:t>
      </w:r>
    </w:p>
    <w:p w:rsidR="004F4888" w:rsidRDefault="004F4888" w:rsidP="004F4888">
      <w:pPr>
        <w:autoSpaceDE w:val="0"/>
        <w:autoSpaceDN w:val="0"/>
        <w:adjustRightInd w:val="0"/>
        <w:ind w:firstLine="708"/>
        <w:rPr>
          <w:rFonts w:eastAsiaTheme="minorHAnsi"/>
          <w:szCs w:val="28"/>
          <w:lang w:eastAsia="en-US"/>
        </w:rPr>
      </w:pPr>
    </w:p>
    <w:p w:rsidR="004F4888" w:rsidRPr="008F3A61" w:rsidRDefault="004F4888" w:rsidP="004F4888">
      <w:pPr>
        <w:autoSpaceDE w:val="0"/>
        <w:autoSpaceDN w:val="0"/>
        <w:adjustRightInd w:val="0"/>
        <w:ind w:firstLine="0"/>
        <w:jc w:val="center"/>
        <w:outlineLvl w:val="0"/>
        <w:rPr>
          <w:b/>
          <w:i/>
          <w:szCs w:val="28"/>
        </w:rPr>
      </w:pPr>
      <w:r w:rsidRPr="008F3A61">
        <w:rPr>
          <w:b/>
          <w:i/>
          <w:szCs w:val="28"/>
        </w:rPr>
        <w:t xml:space="preserve">Государственная программа Ивановской области </w:t>
      </w:r>
    </w:p>
    <w:p w:rsidR="004F4888" w:rsidRPr="008F3A61" w:rsidRDefault="004F4888" w:rsidP="004F4888">
      <w:pPr>
        <w:autoSpaceDE w:val="0"/>
        <w:autoSpaceDN w:val="0"/>
        <w:adjustRightInd w:val="0"/>
        <w:ind w:firstLine="0"/>
        <w:jc w:val="center"/>
        <w:outlineLvl w:val="0"/>
        <w:rPr>
          <w:b/>
          <w:i/>
          <w:szCs w:val="28"/>
        </w:rPr>
      </w:pPr>
      <w:r w:rsidRPr="008F3A61">
        <w:rPr>
          <w:b/>
          <w:i/>
          <w:szCs w:val="28"/>
        </w:rPr>
        <w:t>«Развитие культуры и туризма в Ивановской области»</w:t>
      </w:r>
    </w:p>
    <w:p w:rsidR="004F4888" w:rsidRPr="008F3A61" w:rsidRDefault="004F4888" w:rsidP="004F4888">
      <w:pPr>
        <w:rPr>
          <w:szCs w:val="28"/>
        </w:rPr>
      </w:pPr>
    </w:p>
    <w:p w:rsidR="004F4888" w:rsidRPr="008F3A61" w:rsidRDefault="004F4888" w:rsidP="004F4888">
      <w:pPr>
        <w:autoSpaceDE w:val="0"/>
        <w:autoSpaceDN w:val="0"/>
        <w:adjustRightInd w:val="0"/>
        <w:rPr>
          <w:rFonts w:eastAsia="Calibri"/>
          <w:szCs w:val="28"/>
          <w:lang w:eastAsia="en-US"/>
        </w:rPr>
      </w:pPr>
      <w:r w:rsidRPr="008F3A61">
        <w:t>Основными целями государственной программы Ивановской области «Развитие культуры и туризма в Ивановской области» является</w:t>
      </w:r>
      <w:r w:rsidRPr="008F3A61">
        <w:rPr>
          <w:rFonts w:eastAsia="Calibri"/>
          <w:szCs w:val="28"/>
          <w:lang w:eastAsia="en-US"/>
        </w:rPr>
        <w:t xml:space="preserve"> повышение качества, доступности, разнообразия услуг учреждений культуры и искусства населению Ивановской области и повышение конкурентоспособности туристского рынка.</w:t>
      </w:r>
    </w:p>
    <w:p w:rsidR="004F4888" w:rsidRPr="008F3A61" w:rsidRDefault="004F4888" w:rsidP="004F4888">
      <w:pPr>
        <w:autoSpaceDE w:val="0"/>
        <w:autoSpaceDN w:val="0"/>
        <w:adjustRightInd w:val="0"/>
        <w:rPr>
          <w:sz w:val="24"/>
          <w:szCs w:val="24"/>
        </w:rPr>
      </w:pPr>
      <w:r w:rsidRPr="008F3A61">
        <w:t xml:space="preserve"> Расходы областного бюджета в 2020 – 2022 годах на реализацию государственной программы Ивановской области «Развитие культуры и туризма в Ивановской области» представлены в таблице:</w:t>
      </w:r>
    </w:p>
    <w:p w:rsidR="004F4888" w:rsidRPr="008F3A61" w:rsidRDefault="004F4888" w:rsidP="004F4888">
      <w:pPr>
        <w:keepNext/>
        <w:jc w:val="right"/>
        <w:sectPr w:rsidR="004F4888" w:rsidRPr="008F3A61" w:rsidSect="008F6262">
          <w:pgSz w:w="11906" w:h="16838"/>
          <w:pgMar w:top="1134" w:right="850" w:bottom="1134" w:left="1701" w:header="709" w:footer="709" w:gutter="0"/>
          <w:cols w:space="720"/>
          <w:docGrid w:linePitch="381"/>
        </w:sectPr>
      </w:pPr>
    </w:p>
    <w:p w:rsidR="004F4888" w:rsidRPr="008F3A61" w:rsidRDefault="004F4888" w:rsidP="004F4888">
      <w:pPr>
        <w:autoSpaceDE w:val="0"/>
        <w:autoSpaceDN w:val="0"/>
        <w:adjustRightInd w:val="0"/>
        <w:jc w:val="right"/>
        <w:rPr>
          <w:sz w:val="24"/>
          <w:szCs w:val="24"/>
        </w:rPr>
      </w:pPr>
      <w:r w:rsidRPr="008F3A61">
        <w:rPr>
          <w:sz w:val="24"/>
          <w:szCs w:val="24"/>
        </w:rPr>
        <w:t xml:space="preserve"> (тыс. руб.)</w:t>
      </w:r>
    </w:p>
    <w:p w:rsidR="004F4888" w:rsidRPr="008F3A61" w:rsidRDefault="004F4888" w:rsidP="004F4888">
      <w:pPr>
        <w:autoSpaceDE w:val="0"/>
        <w:autoSpaceDN w:val="0"/>
        <w:adjustRightInd w:val="0"/>
        <w:jc w:val="right"/>
        <w:rPr>
          <w:sz w:val="24"/>
          <w:szCs w:val="24"/>
        </w:rPr>
      </w:pPr>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223"/>
        <w:gridCol w:w="1235"/>
        <w:gridCol w:w="1460"/>
        <w:gridCol w:w="1120"/>
        <w:gridCol w:w="1247"/>
        <w:gridCol w:w="1460"/>
        <w:gridCol w:w="1120"/>
        <w:gridCol w:w="1460"/>
      </w:tblGrid>
      <w:tr w:rsidR="004F4888" w:rsidRPr="008F3A61" w:rsidTr="00D047AF">
        <w:trPr>
          <w:trHeight w:val="20"/>
        </w:trPr>
        <w:tc>
          <w:tcPr>
            <w:tcW w:w="4200" w:type="dxa"/>
            <w:vMerge w:val="restart"/>
            <w:shd w:val="clear" w:color="auto" w:fill="auto"/>
            <w:vAlign w:val="center"/>
            <w:hideMark/>
          </w:tcPr>
          <w:p w:rsidR="004F4888" w:rsidRPr="008F3A61" w:rsidRDefault="004F4888" w:rsidP="00D047AF">
            <w:pPr>
              <w:ind w:firstLine="0"/>
              <w:jc w:val="center"/>
              <w:rPr>
                <w:color w:val="000000"/>
                <w:sz w:val="20"/>
              </w:rPr>
            </w:pPr>
            <w:r w:rsidRPr="008F3A61">
              <w:rPr>
                <w:color w:val="000000"/>
                <w:sz w:val="20"/>
              </w:rPr>
              <w:t>Наименование</w:t>
            </w:r>
          </w:p>
        </w:tc>
        <w:tc>
          <w:tcPr>
            <w:tcW w:w="1223" w:type="dxa"/>
            <w:shd w:val="clear" w:color="auto" w:fill="auto"/>
            <w:vAlign w:val="center"/>
            <w:hideMark/>
          </w:tcPr>
          <w:p w:rsidR="004F4888" w:rsidRPr="008F3A61" w:rsidRDefault="004F4888" w:rsidP="00D047AF">
            <w:pPr>
              <w:ind w:firstLine="0"/>
              <w:jc w:val="center"/>
              <w:rPr>
                <w:sz w:val="20"/>
              </w:rPr>
            </w:pPr>
            <w:r w:rsidRPr="008F3A61">
              <w:rPr>
                <w:sz w:val="20"/>
              </w:rPr>
              <w:t>2019 год</w:t>
            </w:r>
          </w:p>
        </w:tc>
        <w:tc>
          <w:tcPr>
            <w:tcW w:w="3815" w:type="dxa"/>
            <w:gridSpan w:val="3"/>
            <w:shd w:val="clear" w:color="auto" w:fill="auto"/>
            <w:vAlign w:val="center"/>
            <w:hideMark/>
          </w:tcPr>
          <w:p w:rsidR="004F4888" w:rsidRPr="008F3A61" w:rsidRDefault="004F4888" w:rsidP="00D047AF">
            <w:pPr>
              <w:ind w:firstLine="0"/>
              <w:jc w:val="center"/>
              <w:rPr>
                <w:sz w:val="20"/>
              </w:rPr>
            </w:pPr>
            <w:r w:rsidRPr="008F3A61">
              <w:rPr>
                <w:sz w:val="20"/>
              </w:rPr>
              <w:t>2020 год</w:t>
            </w:r>
          </w:p>
        </w:tc>
        <w:tc>
          <w:tcPr>
            <w:tcW w:w="3827" w:type="dxa"/>
            <w:gridSpan w:val="3"/>
            <w:shd w:val="clear" w:color="auto" w:fill="auto"/>
            <w:vAlign w:val="center"/>
            <w:hideMark/>
          </w:tcPr>
          <w:p w:rsidR="004F4888" w:rsidRPr="008F3A61" w:rsidRDefault="004F4888" w:rsidP="00D047AF">
            <w:pPr>
              <w:ind w:firstLine="0"/>
              <w:jc w:val="center"/>
              <w:rPr>
                <w:sz w:val="20"/>
              </w:rPr>
            </w:pPr>
            <w:r w:rsidRPr="008F3A61">
              <w:rPr>
                <w:sz w:val="20"/>
              </w:rPr>
              <w:t>2021 год</w:t>
            </w:r>
          </w:p>
        </w:tc>
        <w:tc>
          <w:tcPr>
            <w:tcW w:w="1460" w:type="dxa"/>
            <w:shd w:val="clear" w:color="auto" w:fill="auto"/>
            <w:vAlign w:val="center"/>
            <w:hideMark/>
          </w:tcPr>
          <w:p w:rsidR="004F4888" w:rsidRPr="008F3A61" w:rsidRDefault="004F4888" w:rsidP="00D047AF">
            <w:pPr>
              <w:ind w:firstLine="0"/>
              <w:jc w:val="center"/>
              <w:rPr>
                <w:sz w:val="20"/>
              </w:rPr>
            </w:pPr>
            <w:r w:rsidRPr="008F3A61">
              <w:rPr>
                <w:sz w:val="20"/>
              </w:rPr>
              <w:t>2022 год</w:t>
            </w:r>
          </w:p>
        </w:tc>
      </w:tr>
      <w:tr w:rsidR="004F4888" w:rsidRPr="008F3A61" w:rsidTr="00D047AF">
        <w:trPr>
          <w:trHeight w:val="20"/>
        </w:trPr>
        <w:tc>
          <w:tcPr>
            <w:tcW w:w="4200" w:type="dxa"/>
            <w:vMerge/>
            <w:vAlign w:val="center"/>
            <w:hideMark/>
          </w:tcPr>
          <w:p w:rsidR="004F4888" w:rsidRPr="008F3A61" w:rsidRDefault="004F4888" w:rsidP="00D047AF">
            <w:pPr>
              <w:ind w:firstLine="0"/>
              <w:jc w:val="left"/>
              <w:rPr>
                <w:color w:val="000000"/>
                <w:sz w:val="20"/>
              </w:rPr>
            </w:pPr>
          </w:p>
        </w:tc>
        <w:tc>
          <w:tcPr>
            <w:tcW w:w="1223" w:type="dxa"/>
            <w:shd w:val="clear" w:color="auto" w:fill="auto"/>
            <w:vAlign w:val="center"/>
            <w:hideMark/>
          </w:tcPr>
          <w:p w:rsidR="004F4888" w:rsidRPr="008F3A61" w:rsidRDefault="004F4888" w:rsidP="00D047AF">
            <w:pPr>
              <w:ind w:firstLine="0"/>
              <w:jc w:val="center"/>
              <w:rPr>
                <w:sz w:val="20"/>
              </w:rPr>
            </w:pPr>
            <w:r w:rsidRPr="008F3A61">
              <w:rPr>
                <w:sz w:val="20"/>
              </w:rPr>
              <w:t>утверждено</w:t>
            </w:r>
          </w:p>
        </w:tc>
        <w:tc>
          <w:tcPr>
            <w:tcW w:w="1235" w:type="dxa"/>
            <w:shd w:val="clear" w:color="auto" w:fill="auto"/>
            <w:vAlign w:val="center"/>
            <w:hideMark/>
          </w:tcPr>
          <w:p w:rsidR="004F4888" w:rsidRPr="008F3A61" w:rsidRDefault="004F4888" w:rsidP="00D047AF">
            <w:pPr>
              <w:ind w:firstLine="0"/>
              <w:jc w:val="center"/>
              <w:rPr>
                <w:sz w:val="20"/>
              </w:rPr>
            </w:pPr>
            <w:r w:rsidRPr="008F3A61">
              <w:rPr>
                <w:sz w:val="20"/>
              </w:rPr>
              <w:t>утверждено</w:t>
            </w:r>
          </w:p>
        </w:tc>
        <w:tc>
          <w:tcPr>
            <w:tcW w:w="1460" w:type="dxa"/>
            <w:shd w:val="clear" w:color="auto" w:fill="auto"/>
            <w:vAlign w:val="center"/>
            <w:hideMark/>
          </w:tcPr>
          <w:p w:rsidR="004F4888" w:rsidRPr="008F3A61" w:rsidRDefault="004F4888" w:rsidP="00D047AF">
            <w:pPr>
              <w:ind w:firstLine="0"/>
              <w:jc w:val="center"/>
              <w:rPr>
                <w:sz w:val="20"/>
              </w:rPr>
            </w:pPr>
            <w:r w:rsidRPr="008F3A61">
              <w:rPr>
                <w:sz w:val="20"/>
              </w:rPr>
              <w:t>законопроект</w:t>
            </w:r>
          </w:p>
        </w:tc>
        <w:tc>
          <w:tcPr>
            <w:tcW w:w="1120" w:type="dxa"/>
            <w:shd w:val="clear" w:color="auto" w:fill="auto"/>
            <w:vAlign w:val="center"/>
            <w:hideMark/>
          </w:tcPr>
          <w:p w:rsidR="004F4888" w:rsidRPr="008F3A61" w:rsidRDefault="004F4888" w:rsidP="00D047AF">
            <w:pPr>
              <w:ind w:firstLine="0"/>
              <w:jc w:val="center"/>
              <w:rPr>
                <w:color w:val="000000"/>
                <w:sz w:val="20"/>
              </w:rPr>
            </w:pPr>
            <w:r w:rsidRPr="008F3A61">
              <w:rPr>
                <w:color w:val="000000"/>
                <w:sz w:val="20"/>
              </w:rPr>
              <w:t>изменения</w:t>
            </w:r>
          </w:p>
        </w:tc>
        <w:tc>
          <w:tcPr>
            <w:tcW w:w="1247" w:type="dxa"/>
            <w:shd w:val="clear" w:color="auto" w:fill="auto"/>
            <w:vAlign w:val="center"/>
            <w:hideMark/>
          </w:tcPr>
          <w:p w:rsidR="004F4888" w:rsidRPr="008F3A61" w:rsidRDefault="004F4888" w:rsidP="00D047AF">
            <w:pPr>
              <w:ind w:firstLine="0"/>
              <w:jc w:val="center"/>
              <w:rPr>
                <w:sz w:val="20"/>
              </w:rPr>
            </w:pPr>
            <w:r w:rsidRPr="008F3A61">
              <w:rPr>
                <w:sz w:val="20"/>
              </w:rPr>
              <w:t>утверждено</w:t>
            </w:r>
          </w:p>
        </w:tc>
        <w:tc>
          <w:tcPr>
            <w:tcW w:w="1460" w:type="dxa"/>
            <w:shd w:val="clear" w:color="auto" w:fill="auto"/>
            <w:vAlign w:val="center"/>
            <w:hideMark/>
          </w:tcPr>
          <w:p w:rsidR="004F4888" w:rsidRPr="008F3A61" w:rsidRDefault="004F4888" w:rsidP="00D047AF">
            <w:pPr>
              <w:ind w:firstLine="0"/>
              <w:jc w:val="center"/>
              <w:rPr>
                <w:sz w:val="20"/>
              </w:rPr>
            </w:pPr>
            <w:r w:rsidRPr="008F3A61">
              <w:rPr>
                <w:sz w:val="20"/>
              </w:rPr>
              <w:t>законопроект</w:t>
            </w:r>
          </w:p>
        </w:tc>
        <w:tc>
          <w:tcPr>
            <w:tcW w:w="1120" w:type="dxa"/>
            <w:shd w:val="clear" w:color="auto" w:fill="auto"/>
            <w:vAlign w:val="center"/>
            <w:hideMark/>
          </w:tcPr>
          <w:p w:rsidR="004F4888" w:rsidRPr="008F3A61" w:rsidRDefault="004F4888" w:rsidP="00D047AF">
            <w:pPr>
              <w:ind w:firstLine="0"/>
              <w:jc w:val="center"/>
              <w:rPr>
                <w:color w:val="000000"/>
                <w:sz w:val="20"/>
              </w:rPr>
            </w:pPr>
            <w:r w:rsidRPr="008F3A61">
              <w:rPr>
                <w:color w:val="000000"/>
                <w:sz w:val="20"/>
              </w:rPr>
              <w:t>изменения</w:t>
            </w:r>
          </w:p>
        </w:tc>
        <w:tc>
          <w:tcPr>
            <w:tcW w:w="1460" w:type="dxa"/>
            <w:shd w:val="clear" w:color="auto" w:fill="auto"/>
            <w:vAlign w:val="center"/>
            <w:hideMark/>
          </w:tcPr>
          <w:p w:rsidR="004F4888" w:rsidRPr="008F3A61" w:rsidRDefault="004F4888" w:rsidP="00D047AF">
            <w:pPr>
              <w:ind w:firstLine="0"/>
              <w:jc w:val="center"/>
              <w:rPr>
                <w:sz w:val="20"/>
              </w:rPr>
            </w:pPr>
            <w:r w:rsidRPr="008F3A61">
              <w:rPr>
                <w:sz w:val="20"/>
              </w:rPr>
              <w:t>законопроект</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b/>
                <w:color w:val="000000"/>
                <w:sz w:val="20"/>
              </w:rPr>
            </w:pPr>
            <w:r w:rsidRPr="008F3A61">
              <w:rPr>
                <w:b/>
                <w:color w:val="000000"/>
                <w:sz w:val="20"/>
              </w:rPr>
              <w:t>Государственная программа Ивановской области «Развитие культуры и туризма в Ивановской области»</w:t>
            </w:r>
          </w:p>
        </w:tc>
        <w:tc>
          <w:tcPr>
            <w:tcW w:w="1223"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921534,0</w:t>
            </w:r>
          </w:p>
        </w:tc>
        <w:tc>
          <w:tcPr>
            <w:tcW w:w="1235"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530300,1</w:t>
            </w:r>
          </w:p>
        </w:tc>
        <w:tc>
          <w:tcPr>
            <w:tcW w:w="1460"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903182,6</w:t>
            </w:r>
          </w:p>
        </w:tc>
        <w:tc>
          <w:tcPr>
            <w:tcW w:w="1120"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170,3%</w:t>
            </w:r>
          </w:p>
        </w:tc>
        <w:tc>
          <w:tcPr>
            <w:tcW w:w="1247"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531897,1</w:t>
            </w:r>
          </w:p>
        </w:tc>
        <w:tc>
          <w:tcPr>
            <w:tcW w:w="1460"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509277,1</w:t>
            </w:r>
          </w:p>
        </w:tc>
        <w:tc>
          <w:tcPr>
            <w:tcW w:w="1120"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95,7%</w:t>
            </w:r>
          </w:p>
        </w:tc>
        <w:tc>
          <w:tcPr>
            <w:tcW w:w="1460" w:type="dxa"/>
            <w:shd w:val="clear" w:color="auto" w:fill="auto"/>
            <w:noWrap/>
            <w:hideMark/>
          </w:tcPr>
          <w:p w:rsidR="004F4888" w:rsidRPr="008F3A61" w:rsidRDefault="004F4888" w:rsidP="00D047AF">
            <w:pPr>
              <w:ind w:firstLine="0"/>
              <w:jc w:val="center"/>
              <w:rPr>
                <w:b/>
                <w:color w:val="000000"/>
                <w:sz w:val="20"/>
              </w:rPr>
            </w:pPr>
            <w:r w:rsidRPr="008F3A61">
              <w:rPr>
                <w:b/>
                <w:color w:val="000000"/>
                <w:sz w:val="20"/>
              </w:rPr>
              <w:t>472220,2</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outlineLvl w:val="0"/>
              <w:rPr>
                <w:b/>
                <w:i/>
                <w:color w:val="000000"/>
                <w:sz w:val="20"/>
              </w:rPr>
            </w:pPr>
            <w:r w:rsidRPr="008F3A61">
              <w:rPr>
                <w:b/>
                <w:i/>
                <w:color w:val="000000"/>
                <w:sz w:val="20"/>
              </w:rPr>
              <w:t>Подпрограмма «Наследие»</w:t>
            </w:r>
          </w:p>
        </w:tc>
        <w:tc>
          <w:tcPr>
            <w:tcW w:w="1223"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295496,4</w:t>
            </w:r>
          </w:p>
        </w:tc>
        <w:tc>
          <w:tcPr>
            <w:tcW w:w="1235"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248558,4</w:t>
            </w:r>
          </w:p>
        </w:tc>
        <w:tc>
          <w:tcPr>
            <w:tcW w:w="1460"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314295,2</w:t>
            </w:r>
          </w:p>
        </w:tc>
        <w:tc>
          <w:tcPr>
            <w:tcW w:w="1120"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126,4%</w:t>
            </w:r>
          </w:p>
        </w:tc>
        <w:tc>
          <w:tcPr>
            <w:tcW w:w="1247"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248638,1</w:t>
            </w:r>
          </w:p>
        </w:tc>
        <w:tc>
          <w:tcPr>
            <w:tcW w:w="1460"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247720,6</w:t>
            </w:r>
          </w:p>
        </w:tc>
        <w:tc>
          <w:tcPr>
            <w:tcW w:w="1120"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99,6%</w:t>
            </w:r>
          </w:p>
        </w:tc>
        <w:tc>
          <w:tcPr>
            <w:tcW w:w="1460" w:type="dxa"/>
            <w:shd w:val="clear" w:color="auto" w:fill="auto"/>
            <w:noWrap/>
            <w:hideMark/>
          </w:tcPr>
          <w:p w:rsidR="004F4888" w:rsidRPr="008F3A61" w:rsidRDefault="004F4888" w:rsidP="00D047AF">
            <w:pPr>
              <w:ind w:firstLine="0"/>
              <w:jc w:val="center"/>
              <w:outlineLvl w:val="0"/>
              <w:rPr>
                <w:b/>
                <w:i/>
                <w:color w:val="000000"/>
                <w:sz w:val="20"/>
              </w:rPr>
            </w:pPr>
            <w:r w:rsidRPr="008F3A61">
              <w:rPr>
                <w:b/>
                <w:i/>
                <w:color w:val="000000"/>
                <w:sz w:val="20"/>
              </w:rPr>
              <w:t>245649,3</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3018,7</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1991,6</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1991,6</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2071,3</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2071,3</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rPr>
                <w:color w:val="000000"/>
                <w:sz w:val="20"/>
              </w:rPr>
            </w:pP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outlineLvl w:val="0"/>
              <w:rPr>
                <w:color w:val="000000"/>
                <w:sz w:val="20"/>
              </w:rPr>
            </w:pPr>
            <w:r w:rsidRPr="008F3A61">
              <w:rPr>
                <w:color w:val="000000"/>
                <w:sz w:val="20"/>
              </w:rPr>
              <w:t>Основное мероприятие «Развитие библиотечного дела»</w:t>
            </w:r>
          </w:p>
        </w:tc>
        <w:tc>
          <w:tcPr>
            <w:tcW w:w="1223"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76172,6</w:t>
            </w:r>
          </w:p>
        </w:tc>
        <w:tc>
          <w:tcPr>
            <w:tcW w:w="1235"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68356,2</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80385,8</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117,6%</w:t>
            </w:r>
          </w:p>
        </w:tc>
        <w:tc>
          <w:tcPr>
            <w:tcW w:w="1247"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68356,2</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67438,7</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98,7%</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67438,7</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«Развитие музейного дела»</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183216,5</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147681,3</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196130,1</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132,8%</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147681,3</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147681,3</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147681,3</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outlineLvl w:val="0"/>
              <w:rPr>
                <w:color w:val="000000"/>
                <w:sz w:val="20"/>
              </w:rPr>
            </w:pPr>
            <w:r w:rsidRPr="008F3A61">
              <w:rPr>
                <w:color w:val="000000"/>
                <w:sz w:val="20"/>
              </w:rPr>
              <w:t>Основное мероприятие «Развитие архивного дела»</w:t>
            </w:r>
          </w:p>
        </w:tc>
        <w:tc>
          <w:tcPr>
            <w:tcW w:w="1223"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33088,6</w:t>
            </w:r>
          </w:p>
        </w:tc>
        <w:tc>
          <w:tcPr>
            <w:tcW w:w="1235"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30529,3</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35787,7</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117,2%</w:t>
            </w:r>
          </w:p>
        </w:tc>
        <w:tc>
          <w:tcPr>
            <w:tcW w:w="1247"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30529,3</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30529,3</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30529,3</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b/>
                <w:i/>
                <w:color w:val="000000"/>
                <w:sz w:val="20"/>
              </w:rPr>
            </w:pPr>
            <w:r w:rsidRPr="008F3A61">
              <w:rPr>
                <w:b/>
                <w:i/>
                <w:color w:val="000000"/>
                <w:sz w:val="20"/>
              </w:rPr>
              <w:t>Подпрограмма «Искусство»</w:t>
            </w:r>
          </w:p>
        </w:tc>
        <w:tc>
          <w:tcPr>
            <w:tcW w:w="1223"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626037,6</w:t>
            </w:r>
          </w:p>
        </w:tc>
        <w:tc>
          <w:tcPr>
            <w:tcW w:w="1235"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281741,7</w:t>
            </w:r>
          </w:p>
        </w:tc>
        <w:tc>
          <w:tcPr>
            <w:tcW w:w="1460"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588887,4</w:t>
            </w:r>
          </w:p>
        </w:tc>
        <w:tc>
          <w:tcPr>
            <w:tcW w:w="1120"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209,0%</w:t>
            </w:r>
          </w:p>
        </w:tc>
        <w:tc>
          <w:tcPr>
            <w:tcW w:w="1247"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283259,0</w:t>
            </w:r>
          </w:p>
        </w:tc>
        <w:tc>
          <w:tcPr>
            <w:tcW w:w="1460"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261556,5</w:t>
            </w:r>
          </w:p>
        </w:tc>
        <w:tc>
          <w:tcPr>
            <w:tcW w:w="1120"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92,3%</w:t>
            </w:r>
          </w:p>
        </w:tc>
        <w:tc>
          <w:tcPr>
            <w:tcW w:w="1460" w:type="dxa"/>
            <w:shd w:val="clear" w:color="auto" w:fill="auto"/>
            <w:noWrap/>
            <w:hideMark/>
          </w:tcPr>
          <w:p w:rsidR="004F4888" w:rsidRPr="008F3A61" w:rsidRDefault="004F4888" w:rsidP="00D047AF">
            <w:pPr>
              <w:ind w:firstLine="0"/>
              <w:jc w:val="center"/>
              <w:rPr>
                <w:b/>
                <w:i/>
                <w:color w:val="000000"/>
                <w:sz w:val="20"/>
              </w:rPr>
            </w:pPr>
            <w:r w:rsidRPr="008F3A61">
              <w:rPr>
                <w:b/>
                <w:i/>
                <w:color w:val="000000"/>
                <w:sz w:val="20"/>
              </w:rPr>
              <w:t>226570,9</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outlineLvl w:val="0"/>
              <w:rPr>
                <w:color w:val="000000"/>
                <w:sz w:val="20"/>
              </w:rPr>
            </w:pPr>
            <w:r w:rsidRPr="008F3A61">
              <w:rPr>
                <w:color w:val="000000"/>
                <w:sz w:val="20"/>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223"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42441,0</w:t>
            </w:r>
          </w:p>
        </w:tc>
        <w:tc>
          <w:tcPr>
            <w:tcW w:w="1235"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32092,7</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45094,1</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140,5%</w:t>
            </w:r>
          </w:p>
        </w:tc>
        <w:tc>
          <w:tcPr>
            <w:tcW w:w="1247"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32092,7</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32092,7</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32092,7</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«Сохранение и развитие исполнительских искусств»</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256815,6</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204401,4</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253853,1</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124,2%</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204500,2</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191676,7</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93,7%</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191676,7</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outlineLvl w:val="0"/>
              <w:rPr>
                <w:color w:val="000000"/>
                <w:sz w:val="20"/>
              </w:rPr>
            </w:pPr>
            <w:r w:rsidRPr="008F3A61">
              <w:rPr>
                <w:color w:val="000000"/>
                <w:sz w:val="20"/>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223"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20313,5</w:t>
            </w:r>
          </w:p>
        </w:tc>
        <w:tc>
          <w:tcPr>
            <w:tcW w:w="1235"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8879,0</w:t>
            </w:r>
          </w:p>
        </w:tc>
        <w:tc>
          <w:tcPr>
            <w:tcW w:w="146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621,5</w:t>
            </w:r>
          </w:p>
        </w:tc>
        <w:tc>
          <w:tcPr>
            <w:tcW w:w="1120"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7,0%</w:t>
            </w:r>
          </w:p>
        </w:tc>
        <w:tc>
          <w:tcPr>
            <w:tcW w:w="1247" w:type="dxa"/>
            <w:shd w:val="clear" w:color="auto" w:fill="auto"/>
            <w:noWrap/>
            <w:hideMark/>
          </w:tcPr>
          <w:p w:rsidR="004F4888" w:rsidRPr="008F3A61" w:rsidRDefault="004F4888" w:rsidP="00D047AF">
            <w:pPr>
              <w:ind w:firstLine="0"/>
              <w:jc w:val="center"/>
              <w:outlineLvl w:val="0"/>
              <w:rPr>
                <w:color w:val="000000"/>
                <w:sz w:val="20"/>
              </w:rPr>
            </w:pPr>
            <w:r w:rsidRPr="008F3A61">
              <w:rPr>
                <w:color w:val="000000"/>
                <w:sz w:val="20"/>
              </w:rPr>
              <w:t>8879,0</w:t>
            </w:r>
          </w:p>
        </w:tc>
        <w:tc>
          <w:tcPr>
            <w:tcW w:w="1460" w:type="dxa"/>
            <w:shd w:val="clear" w:color="auto" w:fill="auto"/>
            <w:noWrap/>
          </w:tcPr>
          <w:p w:rsidR="004F4888" w:rsidRPr="008F3A61" w:rsidRDefault="004F4888" w:rsidP="00D047AF">
            <w:pPr>
              <w:ind w:firstLine="0"/>
              <w:jc w:val="center"/>
              <w:outlineLvl w:val="0"/>
              <w:rPr>
                <w:color w:val="000000"/>
                <w:sz w:val="20"/>
              </w:rPr>
            </w:pPr>
          </w:p>
        </w:tc>
        <w:tc>
          <w:tcPr>
            <w:tcW w:w="1120" w:type="dxa"/>
            <w:shd w:val="clear" w:color="auto" w:fill="auto"/>
            <w:noWrap/>
          </w:tcPr>
          <w:p w:rsidR="004F4888" w:rsidRPr="008F3A61" w:rsidRDefault="004F4888" w:rsidP="00D047AF">
            <w:pPr>
              <w:ind w:firstLine="0"/>
              <w:jc w:val="center"/>
              <w:outlineLvl w:val="0"/>
              <w:rPr>
                <w:color w:val="000000"/>
                <w:sz w:val="20"/>
              </w:rPr>
            </w:pPr>
          </w:p>
        </w:tc>
        <w:tc>
          <w:tcPr>
            <w:tcW w:w="1460" w:type="dxa"/>
            <w:shd w:val="clear" w:color="auto" w:fill="auto"/>
            <w:noWrap/>
          </w:tcPr>
          <w:p w:rsidR="004F4888" w:rsidRPr="008F3A61" w:rsidRDefault="004F4888" w:rsidP="00D047AF">
            <w:pPr>
              <w:ind w:firstLine="0"/>
              <w:jc w:val="center"/>
              <w:outlineLvl w:val="0"/>
              <w:rPr>
                <w:color w:val="000000"/>
                <w:sz w:val="20"/>
              </w:rPr>
            </w:pP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«Повышение средней заработной платы работникам муниципальных учреждений культуры»</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237120,9</w:t>
            </w:r>
          </w:p>
        </w:tc>
        <w:tc>
          <w:tcPr>
            <w:tcW w:w="1235" w:type="dxa"/>
            <w:shd w:val="clear" w:color="auto" w:fill="auto"/>
            <w:noWrap/>
            <w:hideMark/>
          </w:tcPr>
          <w:p w:rsidR="004F4888" w:rsidRPr="008F3A61" w:rsidRDefault="004F4888" w:rsidP="00D047AF">
            <w:pPr>
              <w:ind w:firstLine="0"/>
              <w:jc w:val="center"/>
              <w:rPr>
                <w:color w:val="000000"/>
                <w:sz w:val="20"/>
              </w:rPr>
            </w:pP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252428,2</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 </w:t>
            </w:r>
          </w:p>
        </w:tc>
        <w:tc>
          <w:tcPr>
            <w:tcW w:w="1247"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c>
          <w:tcPr>
            <w:tcW w:w="1120"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«Поддержка творчески одаренных детей»</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172,4</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«Проведение мероприятий, связанных с государственными праздниками и памятными датами»</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8005,4</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2629,1</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3151,1</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119,9%</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2629,1</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2629,1</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2629,1</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Основное мероприятие «Создание условий для организации досуга на территориях муниципальных образований Ивановской области»</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14400,0</w:t>
            </w:r>
          </w:p>
        </w:tc>
        <w:tc>
          <w:tcPr>
            <w:tcW w:w="1235"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c>
          <w:tcPr>
            <w:tcW w:w="1120" w:type="dxa"/>
            <w:shd w:val="clear" w:color="auto" w:fill="auto"/>
            <w:noWrap/>
          </w:tcPr>
          <w:p w:rsidR="004F4888" w:rsidRPr="008F3A61" w:rsidRDefault="004F4888" w:rsidP="00D047AF">
            <w:pPr>
              <w:ind w:firstLine="0"/>
              <w:jc w:val="center"/>
              <w:rPr>
                <w:color w:val="000000"/>
                <w:sz w:val="20"/>
              </w:rPr>
            </w:pPr>
          </w:p>
        </w:tc>
        <w:tc>
          <w:tcPr>
            <w:tcW w:w="1247"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c>
          <w:tcPr>
            <w:tcW w:w="1120"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Региональный проект «Культурная среда»</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44508,8</w:t>
            </w:r>
          </w:p>
        </w:tc>
        <w:tc>
          <w:tcPr>
            <w:tcW w:w="1235"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33567,0</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33567,0</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247"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34985,6</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34985,6</w:t>
            </w:r>
          </w:p>
        </w:tc>
        <w:tc>
          <w:tcPr>
            <w:tcW w:w="112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100,0%</w:t>
            </w:r>
          </w:p>
        </w:tc>
        <w:tc>
          <w:tcPr>
            <w:tcW w:w="1460"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0,0</w:t>
            </w:r>
          </w:p>
        </w:tc>
      </w:tr>
      <w:tr w:rsidR="004F4888" w:rsidRPr="008F3A61" w:rsidTr="00D047AF">
        <w:trPr>
          <w:trHeight w:val="20"/>
        </w:trPr>
        <w:tc>
          <w:tcPr>
            <w:tcW w:w="4200" w:type="dxa"/>
            <w:shd w:val="clear" w:color="auto" w:fill="auto"/>
            <w:hideMark/>
          </w:tcPr>
          <w:p w:rsidR="004F4888" w:rsidRPr="008F3A61" w:rsidRDefault="004F4888" w:rsidP="00D047AF">
            <w:pPr>
              <w:ind w:firstLine="0"/>
              <w:jc w:val="left"/>
              <w:rPr>
                <w:color w:val="000000"/>
                <w:sz w:val="20"/>
              </w:rPr>
            </w:pPr>
            <w:r w:rsidRPr="008F3A61">
              <w:rPr>
                <w:color w:val="000000"/>
                <w:sz w:val="20"/>
              </w:rPr>
              <w:t>Региональный проект «Цифровая культура»</w:t>
            </w:r>
          </w:p>
        </w:tc>
        <w:tc>
          <w:tcPr>
            <w:tcW w:w="1223" w:type="dxa"/>
            <w:shd w:val="clear" w:color="auto" w:fill="auto"/>
            <w:noWrap/>
            <w:hideMark/>
          </w:tcPr>
          <w:p w:rsidR="004F4888" w:rsidRPr="008F3A61" w:rsidRDefault="004F4888" w:rsidP="00D047AF">
            <w:pPr>
              <w:ind w:firstLine="0"/>
              <w:jc w:val="center"/>
              <w:rPr>
                <w:color w:val="000000"/>
                <w:sz w:val="20"/>
              </w:rPr>
            </w:pPr>
            <w:r w:rsidRPr="008F3A61">
              <w:rPr>
                <w:color w:val="000000"/>
                <w:sz w:val="20"/>
              </w:rPr>
              <w:t>2260,0</w:t>
            </w:r>
          </w:p>
        </w:tc>
        <w:tc>
          <w:tcPr>
            <w:tcW w:w="1235"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c>
          <w:tcPr>
            <w:tcW w:w="1120" w:type="dxa"/>
            <w:shd w:val="clear" w:color="auto" w:fill="auto"/>
            <w:noWrap/>
          </w:tcPr>
          <w:p w:rsidR="004F4888" w:rsidRPr="008F3A61" w:rsidRDefault="004F4888" w:rsidP="00D047AF">
            <w:pPr>
              <w:ind w:firstLine="0"/>
              <w:jc w:val="center"/>
              <w:rPr>
                <w:color w:val="000000"/>
                <w:sz w:val="20"/>
              </w:rPr>
            </w:pPr>
          </w:p>
        </w:tc>
        <w:tc>
          <w:tcPr>
            <w:tcW w:w="1247"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c>
          <w:tcPr>
            <w:tcW w:w="1120" w:type="dxa"/>
            <w:shd w:val="clear" w:color="auto" w:fill="auto"/>
            <w:noWrap/>
          </w:tcPr>
          <w:p w:rsidR="004F4888" w:rsidRPr="008F3A61" w:rsidRDefault="004F4888" w:rsidP="00D047AF">
            <w:pPr>
              <w:ind w:firstLine="0"/>
              <w:jc w:val="center"/>
              <w:rPr>
                <w:color w:val="000000"/>
                <w:sz w:val="20"/>
              </w:rPr>
            </w:pPr>
          </w:p>
        </w:tc>
        <w:tc>
          <w:tcPr>
            <w:tcW w:w="1460" w:type="dxa"/>
            <w:shd w:val="clear" w:color="auto" w:fill="auto"/>
            <w:noWrap/>
          </w:tcPr>
          <w:p w:rsidR="004F4888" w:rsidRPr="008F3A61" w:rsidRDefault="004F4888" w:rsidP="00D047AF">
            <w:pPr>
              <w:ind w:firstLine="0"/>
              <w:jc w:val="center"/>
              <w:rPr>
                <w:color w:val="000000"/>
                <w:sz w:val="20"/>
              </w:rPr>
            </w:pPr>
          </w:p>
        </w:tc>
      </w:tr>
    </w:tbl>
    <w:p w:rsidR="004F4888" w:rsidRPr="008F3A61" w:rsidRDefault="004F4888" w:rsidP="004F4888">
      <w:pPr>
        <w:autoSpaceDE w:val="0"/>
        <w:autoSpaceDN w:val="0"/>
        <w:adjustRightInd w:val="0"/>
        <w:jc w:val="right"/>
        <w:rPr>
          <w:sz w:val="24"/>
          <w:szCs w:val="24"/>
          <w:highlight w:val="yellow"/>
        </w:rPr>
      </w:pPr>
    </w:p>
    <w:p w:rsidR="004F4888" w:rsidRPr="008F3A61" w:rsidRDefault="004F4888" w:rsidP="004F4888">
      <w:pPr>
        <w:autoSpaceDE w:val="0"/>
        <w:autoSpaceDN w:val="0"/>
        <w:adjustRightInd w:val="0"/>
        <w:jc w:val="right"/>
        <w:rPr>
          <w:sz w:val="24"/>
          <w:szCs w:val="24"/>
          <w:highlight w:val="yellow"/>
        </w:rPr>
      </w:pPr>
    </w:p>
    <w:p w:rsidR="004F4888" w:rsidRPr="008F3A61" w:rsidRDefault="004F4888" w:rsidP="004F4888">
      <w:pPr>
        <w:autoSpaceDE w:val="0"/>
        <w:autoSpaceDN w:val="0"/>
        <w:adjustRightInd w:val="0"/>
        <w:jc w:val="right"/>
        <w:rPr>
          <w:sz w:val="24"/>
          <w:szCs w:val="24"/>
          <w:highlight w:val="yellow"/>
        </w:rPr>
      </w:pPr>
    </w:p>
    <w:p w:rsidR="004F4888" w:rsidRPr="008F3A61" w:rsidRDefault="004F4888" w:rsidP="004F4888">
      <w:pPr>
        <w:autoSpaceDE w:val="0"/>
        <w:autoSpaceDN w:val="0"/>
        <w:adjustRightInd w:val="0"/>
        <w:jc w:val="right"/>
        <w:rPr>
          <w:sz w:val="24"/>
          <w:szCs w:val="24"/>
          <w:highlight w:val="yellow"/>
        </w:rPr>
      </w:pPr>
    </w:p>
    <w:p w:rsidR="004F4888" w:rsidRPr="008F3A61" w:rsidRDefault="004F4888" w:rsidP="004F4888">
      <w:pPr>
        <w:autoSpaceDE w:val="0"/>
        <w:autoSpaceDN w:val="0"/>
        <w:adjustRightInd w:val="0"/>
        <w:rPr>
          <w:highlight w:val="yellow"/>
        </w:rPr>
        <w:sectPr w:rsidR="004F4888" w:rsidRPr="008F3A61" w:rsidSect="0067192C">
          <w:headerReference w:type="default" r:id="rId18"/>
          <w:pgSz w:w="16838" w:h="11906" w:orient="landscape"/>
          <w:pgMar w:top="1559" w:right="1134" w:bottom="1276" w:left="1134" w:header="709" w:footer="709" w:gutter="0"/>
          <w:cols w:space="720"/>
        </w:sectPr>
      </w:pPr>
    </w:p>
    <w:p w:rsidR="004F4888" w:rsidRPr="008F3A61" w:rsidRDefault="004F4888" w:rsidP="004F4888">
      <w:pPr>
        <w:autoSpaceDE w:val="0"/>
        <w:autoSpaceDN w:val="0"/>
        <w:adjustRightInd w:val="0"/>
      </w:pPr>
      <w:r w:rsidRPr="008F3A61">
        <w:t xml:space="preserve">Общий объем бюджетных ассигнований на реализацию государственной программы Ивановской области «Развитие культуры и туризма в Ивановской области» </w:t>
      </w:r>
      <w:proofErr w:type="gramStart"/>
      <w:r w:rsidRPr="008F3A61">
        <w:t>на  2020</w:t>
      </w:r>
      <w:proofErr w:type="gramEnd"/>
      <w:r w:rsidRPr="008F3A61">
        <w:t xml:space="preserve"> год предусмотрен в сумме 903182,6 тыс. руб., на 2021 год – 509277,1 тыс. руб., на 2022 год – 472220,2 тыс. рублей.</w:t>
      </w:r>
    </w:p>
    <w:p w:rsidR="004F4888" w:rsidRPr="008F3A61" w:rsidRDefault="004F4888" w:rsidP="004F4888">
      <w:pPr>
        <w:autoSpaceDE w:val="0"/>
        <w:autoSpaceDN w:val="0"/>
        <w:adjustRightInd w:val="0"/>
        <w:rPr>
          <w:szCs w:val="28"/>
        </w:rPr>
      </w:pPr>
      <w:r w:rsidRPr="008F3A61">
        <w:t>На 2020 год объем бюджетных ассигнований меньше расходов, предусмотренных на реализацию государственной программы на 2019 год, на 18 351,4 тыс. руб. У</w:t>
      </w:r>
      <w:r w:rsidRPr="008F3A61">
        <w:rPr>
          <w:szCs w:val="28"/>
        </w:rPr>
        <w:t>меньшение объема бюджетных ассигнований произошло по подпрограмме «Искусство» по расходным обязательствам, в отношении которых в 2019 году принимались «разовые» решения (укрепление материально-технической базы государственных и муниципальных учреждений культуры, развитие фестивального движения, проведение мероприятий, связанных с государственными праздниками, юбилейными и памятными датами).</w:t>
      </w:r>
    </w:p>
    <w:p w:rsidR="004F4888" w:rsidRPr="008F3A61" w:rsidRDefault="004F4888" w:rsidP="004F4888">
      <w:pPr>
        <w:autoSpaceDE w:val="0"/>
        <w:autoSpaceDN w:val="0"/>
        <w:adjustRightInd w:val="0"/>
        <w:rPr>
          <w:szCs w:val="28"/>
        </w:rPr>
      </w:pPr>
      <w:r w:rsidRPr="008F3A61">
        <w:rPr>
          <w:szCs w:val="28"/>
        </w:rPr>
        <w:t xml:space="preserve">Кроме того, на 2020 год уменьшен объем субсидий, предоставляемых из федерального бюджета на 41524,2 тыс. руб. (на комплектование книжных фондов и </w:t>
      </w:r>
      <w:r w:rsidRPr="008F3A61">
        <w:rPr>
          <w:rFonts w:eastAsia="Calibri"/>
          <w:szCs w:val="28"/>
          <w:lang w:eastAsia="en-US"/>
        </w:rPr>
        <w:t xml:space="preserve">подключение муниципальных библиотек к информационно-телекоммуникационной сети Интернет, государственную поддержку лучших сельских учреждений культуры и их работников, </w:t>
      </w:r>
      <w:r w:rsidRPr="008F3A61">
        <w:rPr>
          <w:szCs w:val="28"/>
        </w:rPr>
        <w:t xml:space="preserve">поддержку творческой деятельности и </w:t>
      </w:r>
      <w:r w:rsidRPr="008F3A61">
        <w:t>укрепление материально-технической базы государственных театров,</w:t>
      </w:r>
      <w:r w:rsidRPr="008F3A61">
        <w:rPr>
          <w:rFonts w:eastAsia="Calibri"/>
          <w:szCs w:val="28"/>
          <w:lang w:eastAsia="en-US"/>
        </w:rPr>
        <w:t xml:space="preserve"> создание виртуальных концертных залов,</w:t>
      </w:r>
      <w:r w:rsidRPr="008F3A61">
        <w:t xml:space="preserve"> </w:t>
      </w:r>
      <w:r w:rsidRPr="008F3A61">
        <w:rPr>
          <w:rFonts w:eastAsia="Calibri"/>
          <w:szCs w:val="28"/>
          <w:lang w:eastAsia="en-US"/>
        </w:rPr>
        <w:t>обеспечение развития и укрепления материально-технической базы домов культуры).</w:t>
      </w:r>
      <w:r w:rsidRPr="008F3A61">
        <w:rPr>
          <w:szCs w:val="28"/>
        </w:rPr>
        <w:t xml:space="preserve"> </w:t>
      </w:r>
    </w:p>
    <w:p w:rsidR="004F4888" w:rsidRPr="008F3A61" w:rsidRDefault="004F4888" w:rsidP="004F4888">
      <w:pPr>
        <w:autoSpaceDE w:val="0"/>
        <w:autoSpaceDN w:val="0"/>
        <w:adjustRightInd w:val="0"/>
        <w:rPr>
          <w:szCs w:val="28"/>
        </w:rPr>
      </w:pPr>
      <w:r w:rsidRPr="008F3A61">
        <w:t>В рамках государственной программы наибольший объем средств направлен на реализацию подпрограммы «Искусство» в сумме 588887,4 тыс. руб.</w:t>
      </w:r>
      <w:proofErr w:type="gramStart"/>
      <w:r w:rsidRPr="008F3A61">
        <w:t>,  что</w:t>
      </w:r>
      <w:proofErr w:type="gramEnd"/>
      <w:r w:rsidRPr="008F3A61">
        <w:t xml:space="preserve"> составляет 65,2% </w:t>
      </w:r>
      <w:r w:rsidRPr="008F3A61">
        <w:rPr>
          <w:szCs w:val="28"/>
        </w:rPr>
        <w:t>от общего объема расходов), в рамках которой</w:t>
      </w:r>
      <w:r w:rsidRPr="008F3A61">
        <w:t xml:space="preserve"> предусмотрены бюджетные ассигнования на сохранение и развитие театрального и исполнительского искусства, на сохранение и развитие </w:t>
      </w:r>
      <w:r w:rsidRPr="008F3A61">
        <w:rPr>
          <w:szCs w:val="28"/>
        </w:rPr>
        <w:t xml:space="preserve">традиционной народной культуры, нематериального культурного наследия народов Российской Федерации, развитие фестивального движения. </w:t>
      </w:r>
    </w:p>
    <w:p w:rsidR="004F4888" w:rsidRPr="008F3A61" w:rsidRDefault="004F4888" w:rsidP="004F4888">
      <w:pPr>
        <w:rPr>
          <w:b/>
          <w:i/>
          <w:szCs w:val="28"/>
        </w:rPr>
      </w:pPr>
      <w:r w:rsidRPr="008F3A61">
        <w:rPr>
          <w:szCs w:val="28"/>
        </w:rPr>
        <w:t xml:space="preserve">В общем объеме бюджетных </w:t>
      </w:r>
      <w:proofErr w:type="spellStart"/>
      <w:r w:rsidRPr="008F3A61">
        <w:rPr>
          <w:szCs w:val="28"/>
        </w:rPr>
        <w:t>асссигнований</w:t>
      </w:r>
      <w:proofErr w:type="spellEnd"/>
      <w:r w:rsidRPr="008F3A61">
        <w:rPr>
          <w:szCs w:val="28"/>
        </w:rPr>
        <w:t xml:space="preserve"> на реализацию государственной программы Ивановской области </w:t>
      </w:r>
      <w:r w:rsidRPr="008F3A61">
        <w:t>«Развитие культуры и туризма в Ивановской области» предусмотрены средства:</w:t>
      </w:r>
    </w:p>
    <w:p w:rsidR="004F4888" w:rsidRPr="008F3A61" w:rsidRDefault="004F4888" w:rsidP="004F4888">
      <w:pPr>
        <w:rPr>
          <w:szCs w:val="28"/>
        </w:rPr>
      </w:pPr>
      <w:r w:rsidRPr="008F3A61">
        <w:rPr>
          <w:szCs w:val="28"/>
        </w:rPr>
        <w:t xml:space="preserve">- на предоставление субсидий областным государственным бюджетным и автономным учреждениям на финансовое обеспечение выполнения государственного задания на оказание государственных </w:t>
      </w:r>
      <w:proofErr w:type="gramStart"/>
      <w:r w:rsidRPr="008F3A61">
        <w:rPr>
          <w:szCs w:val="28"/>
        </w:rPr>
        <w:t>услуг  (</w:t>
      </w:r>
      <w:proofErr w:type="gramEnd"/>
      <w:r w:rsidRPr="008F3A61">
        <w:rPr>
          <w:szCs w:val="28"/>
        </w:rPr>
        <w:t>выполнение работ) на 2020 год – 469993,8 тыс. руб., что на 29610,7 тыс. руб. больше соответствующих расходов 2019 года, на 2021-2022 годы в сумме 368092,5 тыс. руб. ежегодно.</w:t>
      </w:r>
    </w:p>
    <w:p w:rsidR="004F4888" w:rsidRPr="008F3A61" w:rsidRDefault="004F4888" w:rsidP="004F4888">
      <w:pPr>
        <w:autoSpaceDE w:val="0"/>
        <w:autoSpaceDN w:val="0"/>
        <w:adjustRightInd w:val="0"/>
        <w:ind w:firstLine="708"/>
        <w:rPr>
          <w:szCs w:val="28"/>
        </w:rPr>
      </w:pPr>
      <w:r w:rsidRPr="008F3A61">
        <w:t xml:space="preserve">Изменение объема расходов связано с </w:t>
      </w:r>
      <w:r w:rsidRPr="008F3A61">
        <w:rPr>
          <w:szCs w:val="28"/>
        </w:rPr>
        <w:t>доведением расходов по фонду оплаты труда (с учетом начислений) работников учреждений до уровня 2019 года, увеличением минимального размера оплаты труда на 2020 год и индексацией заработной платы с 01.10.2020 на 4,2%, а также доведением расходов на коммунальные услуги до уровня 2019 года с индексацией на 4,2% с 1 января 2020 года.</w:t>
      </w:r>
    </w:p>
    <w:p w:rsidR="004F4888" w:rsidRPr="008F3A61" w:rsidRDefault="004F4888" w:rsidP="004F4888">
      <w:pPr>
        <w:rPr>
          <w:szCs w:val="28"/>
        </w:rPr>
      </w:pPr>
      <w:r w:rsidRPr="008F3A61">
        <w:rPr>
          <w:szCs w:val="28"/>
        </w:rPr>
        <w:t>- на повышение средней заработной платы работникам культуры государственных и муниципальных учреждений культуры до средней заработной платы в Ивановской области в соответствии с указами Президента Российской Федерации на 2020 год – 380408,1 тыс. руб., что на 36290,6 тыс. руб. больше 2019 года, в 2021 - 2022 годах в сумме 98148,7 тыс. руб.</w:t>
      </w:r>
      <w:r w:rsidRPr="008F3A61">
        <w:rPr>
          <w:b/>
          <w:szCs w:val="28"/>
        </w:rPr>
        <w:t xml:space="preserve"> </w:t>
      </w:r>
      <w:r w:rsidRPr="008F3A61">
        <w:rPr>
          <w:szCs w:val="28"/>
        </w:rPr>
        <w:t>ежегодно;</w:t>
      </w:r>
    </w:p>
    <w:p w:rsidR="004F4888" w:rsidRPr="008F3A61" w:rsidRDefault="004F4888" w:rsidP="004F4888">
      <w:pPr>
        <w:autoSpaceDE w:val="0"/>
        <w:autoSpaceDN w:val="0"/>
        <w:adjustRightInd w:val="0"/>
        <w:rPr>
          <w:szCs w:val="28"/>
        </w:rPr>
      </w:pPr>
      <w:r w:rsidRPr="008F3A61">
        <w:rPr>
          <w:szCs w:val="28"/>
        </w:rPr>
        <w:t>- на проведение Международного кинофестиваля имени Андрея Тарковского «Зеркало» на 2020 год – 10200,0 тыс. руб., на 2021- 2022 годы в сумме 3200,0 тыс. руб. ежегодно;</w:t>
      </w:r>
    </w:p>
    <w:p w:rsidR="004F4888" w:rsidRPr="008F3A61" w:rsidRDefault="004F4888" w:rsidP="004F4888">
      <w:pPr>
        <w:autoSpaceDE w:val="0"/>
        <w:autoSpaceDN w:val="0"/>
        <w:adjustRightInd w:val="0"/>
        <w:rPr>
          <w:szCs w:val="28"/>
        </w:rPr>
      </w:pPr>
      <w:r w:rsidRPr="008F3A61">
        <w:rPr>
          <w:szCs w:val="28"/>
        </w:rPr>
        <w:t>- на развитие фестивального движения на 2020 год – 1500,0 тыс. руб.;</w:t>
      </w:r>
    </w:p>
    <w:p w:rsidR="004F4888" w:rsidRPr="008F3A61" w:rsidRDefault="004F4888" w:rsidP="004F4888">
      <w:pPr>
        <w:autoSpaceDE w:val="0"/>
        <w:autoSpaceDN w:val="0"/>
        <w:adjustRightInd w:val="0"/>
        <w:rPr>
          <w:szCs w:val="28"/>
        </w:rPr>
      </w:pPr>
      <w:r w:rsidRPr="008F3A61">
        <w:rPr>
          <w:szCs w:val="28"/>
        </w:rPr>
        <w:t>- на организацию и проведение мероприятий, связанных с государственными праздниками, юбилейными и памятными датами, на 2020 год в сумме 3151,1 тыс. руб., на 2021 - 2022 годы в сумме 2629,1 тыс. руб. ежегодно;</w:t>
      </w:r>
    </w:p>
    <w:p w:rsidR="004F4888" w:rsidRPr="008F3A61" w:rsidRDefault="004F4888" w:rsidP="004F4888">
      <w:pPr>
        <w:autoSpaceDE w:val="0"/>
        <w:autoSpaceDN w:val="0"/>
        <w:adjustRightInd w:val="0"/>
        <w:ind w:firstLine="993"/>
        <w:rPr>
          <w:szCs w:val="28"/>
        </w:rPr>
      </w:pPr>
      <w:r w:rsidRPr="008F3A61">
        <w:rPr>
          <w:szCs w:val="28"/>
        </w:rPr>
        <w:t>- на выплату премий Губернатора Ивановской области «За личный вклад в развитие культуры Ивановской области» на 2020 - 2022 годы в сумме 150,0 тыс. руб. ежегодно.</w:t>
      </w:r>
    </w:p>
    <w:p w:rsidR="004F4888" w:rsidRPr="008F3A61" w:rsidRDefault="004F4888" w:rsidP="004F4888">
      <w:pPr>
        <w:autoSpaceDE w:val="0"/>
        <w:autoSpaceDN w:val="0"/>
        <w:adjustRightInd w:val="0"/>
        <w:rPr>
          <w:szCs w:val="28"/>
        </w:rPr>
      </w:pPr>
      <w:r w:rsidRPr="008F3A61">
        <w:rPr>
          <w:szCs w:val="28"/>
        </w:rPr>
        <w:t>Кроме того, в рамках государственной программы будет продолжена реализация регионального проекта «Культурная среда», обеспечивающего достижение целей, показателей и результатов федерального проекта, входящего в состав национального проекта «Культура», объем бюджетных ассигнований на реализацию которого составит в 2020 году  33567,0 тыс. руб., из них за счет средств федерального бюджета – 31217,3 тыс. руб., что на 10941,8 тыс. руб. меньше уровня 2019 года, в 2021 году – 34985,6 тыс. руб., из них за счет средств федерального бюджета – 32536,6 тыс. руб. Средства будут направлены на создание (реконструкцию) и капитальный ремонт культурно-досуговых учреждений в сельской местности.</w:t>
      </w:r>
    </w:p>
    <w:p w:rsidR="004F4888" w:rsidRPr="00595F5B" w:rsidRDefault="004F4888" w:rsidP="004F4888">
      <w:pPr>
        <w:autoSpaceDE w:val="0"/>
        <w:autoSpaceDN w:val="0"/>
        <w:adjustRightInd w:val="0"/>
        <w:rPr>
          <w:szCs w:val="28"/>
          <w:highlight w:val="yellow"/>
        </w:rPr>
      </w:pP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 xml:space="preserve">Государственная программа Ивановской области </w:t>
      </w:r>
    </w:p>
    <w:p w:rsidR="004F4888" w:rsidRPr="007B36AC" w:rsidRDefault="004F4888" w:rsidP="004F4888">
      <w:pPr>
        <w:ind w:firstLine="0"/>
        <w:jc w:val="center"/>
        <w:rPr>
          <w:rFonts w:eastAsia="Calibri"/>
          <w:b/>
          <w:bCs/>
          <w:i/>
          <w:color w:val="000000"/>
          <w:szCs w:val="28"/>
          <w:lang w:eastAsia="en-US"/>
        </w:rPr>
      </w:pPr>
      <w:r>
        <w:rPr>
          <w:rFonts w:eastAsia="Calibri"/>
          <w:b/>
          <w:bCs/>
          <w:i/>
          <w:color w:val="000000"/>
          <w:szCs w:val="28"/>
          <w:lang w:eastAsia="en-US"/>
        </w:rPr>
        <w:t>«</w:t>
      </w:r>
      <w:r w:rsidRPr="007B36AC">
        <w:rPr>
          <w:rFonts w:eastAsia="Calibri"/>
          <w:b/>
          <w:bCs/>
          <w:i/>
          <w:color w:val="000000"/>
          <w:szCs w:val="28"/>
          <w:lang w:eastAsia="en-US"/>
        </w:rPr>
        <w:t xml:space="preserve">Обеспечение безопасности граждан и профилактика </w:t>
      </w: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правонарушений в Ивановской области</w:t>
      </w:r>
      <w:r>
        <w:rPr>
          <w:rFonts w:eastAsia="Calibri"/>
          <w:b/>
          <w:bCs/>
          <w:i/>
          <w:color w:val="000000"/>
          <w:szCs w:val="28"/>
          <w:lang w:eastAsia="en-US"/>
        </w:rPr>
        <w:t>»</w:t>
      </w:r>
    </w:p>
    <w:p w:rsidR="004F4888" w:rsidRPr="007B36AC" w:rsidRDefault="004F4888" w:rsidP="004F4888">
      <w:pPr>
        <w:ind w:firstLine="0"/>
        <w:jc w:val="center"/>
        <w:rPr>
          <w:rFonts w:eastAsia="Calibri"/>
          <w:i/>
          <w:szCs w:val="28"/>
          <w:lang w:eastAsia="en-US"/>
        </w:rPr>
      </w:pPr>
    </w:p>
    <w:p w:rsidR="004F4888" w:rsidRPr="007B36AC" w:rsidRDefault="004F4888" w:rsidP="004F4888">
      <w:pPr>
        <w:rPr>
          <w:rFonts w:eastAsia="Calibri"/>
          <w:szCs w:val="28"/>
          <w:lang w:eastAsia="en-US"/>
        </w:rPr>
      </w:pPr>
      <w:r w:rsidRPr="007B36AC">
        <w:rPr>
          <w:rFonts w:eastAsia="Calibri"/>
          <w:szCs w:val="28"/>
          <w:lang w:eastAsia="en-US"/>
        </w:rPr>
        <w:t>Целью государственной программы является обеспечение повышения уровня безопасности жизнедеятельности населения в Ивановской области.</w:t>
      </w:r>
    </w:p>
    <w:p w:rsidR="004F4888" w:rsidRPr="007B36AC" w:rsidRDefault="004F4888" w:rsidP="004F4888">
      <w:r w:rsidRPr="007B36AC">
        <w:t xml:space="preserve">Распределение бюджетных ассигнований на реализацию государственной программы Ивановской области </w:t>
      </w:r>
      <w:r>
        <w:t>«</w:t>
      </w:r>
      <w:r w:rsidRPr="007B36AC">
        <w:t>Обеспечение безопасности граждан и профилактика правонарушений в Ивановской области</w:t>
      </w:r>
      <w:r>
        <w:t>»</w:t>
      </w:r>
      <w:r w:rsidRPr="007B36AC">
        <w:t xml:space="preserve"> на 2020 год и на плановый период 2021 и 2022 годов представлено в нижеследующей таблице:</w:t>
      </w:r>
    </w:p>
    <w:p w:rsidR="004F4888" w:rsidRPr="00595F5B" w:rsidRDefault="004F4888" w:rsidP="004F4888">
      <w:pPr>
        <w:rPr>
          <w:highlight w:val="yellow"/>
        </w:rPr>
      </w:pPr>
    </w:p>
    <w:p w:rsidR="004F4888" w:rsidRPr="00595F5B" w:rsidRDefault="004F4888" w:rsidP="004F4888">
      <w:pPr>
        <w:rPr>
          <w:sz w:val="20"/>
          <w:highlight w:val="yellow"/>
        </w:rPr>
        <w:sectPr w:rsidR="004F4888" w:rsidRPr="00595F5B">
          <w:headerReference w:type="default" r:id="rId19"/>
          <w:pgSz w:w="11906" w:h="16838"/>
          <w:pgMar w:top="1134" w:right="1276" w:bottom="1134" w:left="1559" w:header="709" w:footer="709" w:gutter="0"/>
          <w:cols w:space="720"/>
        </w:sectPr>
      </w:pPr>
    </w:p>
    <w:p w:rsidR="004F4888" w:rsidRDefault="004F4888" w:rsidP="004F4888">
      <w:pPr>
        <w:ind w:firstLine="0"/>
        <w:jc w:val="right"/>
        <w:outlineLvl w:val="1"/>
        <w:rPr>
          <w:sz w:val="20"/>
          <w:highlight w:val="yellow"/>
        </w:rPr>
      </w:pPr>
      <w:r w:rsidRPr="00500A2D">
        <w:rPr>
          <w:sz w:val="20"/>
        </w:rPr>
        <w:t xml:space="preserve"> (тыс. руб.)</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4"/>
        <w:gridCol w:w="1223"/>
        <w:gridCol w:w="1369"/>
        <w:gridCol w:w="1120"/>
        <w:gridCol w:w="1249"/>
        <w:gridCol w:w="1418"/>
        <w:gridCol w:w="1134"/>
        <w:gridCol w:w="1369"/>
      </w:tblGrid>
      <w:tr w:rsidR="004F4888" w:rsidRPr="00500A2D" w:rsidTr="00D047AF">
        <w:trPr>
          <w:trHeight w:val="20"/>
        </w:trPr>
        <w:tc>
          <w:tcPr>
            <w:tcW w:w="4531" w:type="dxa"/>
            <w:vMerge w:val="restart"/>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Наименование</w:t>
            </w: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2019 год</w:t>
            </w:r>
          </w:p>
        </w:tc>
        <w:tc>
          <w:tcPr>
            <w:tcW w:w="3712" w:type="dxa"/>
            <w:gridSpan w:val="3"/>
            <w:shd w:val="clear" w:color="auto" w:fill="auto"/>
            <w:vAlign w:val="center"/>
            <w:hideMark/>
          </w:tcPr>
          <w:p w:rsidR="004F4888" w:rsidRPr="00500A2D" w:rsidRDefault="004F4888" w:rsidP="00D047AF">
            <w:pPr>
              <w:ind w:firstLine="0"/>
              <w:jc w:val="center"/>
              <w:rPr>
                <w:sz w:val="20"/>
              </w:rPr>
            </w:pPr>
            <w:r w:rsidRPr="00500A2D">
              <w:rPr>
                <w:sz w:val="20"/>
              </w:rPr>
              <w:t>2020 год</w:t>
            </w:r>
          </w:p>
        </w:tc>
        <w:tc>
          <w:tcPr>
            <w:tcW w:w="3801" w:type="dxa"/>
            <w:gridSpan w:val="3"/>
            <w:shd w:val="clear" w:color="auto" w:fill="auto"/>
            <w:vAlign w:val="center"/>
            <w:hideMark/>
          </w:tcPr>
          <w:p w:rsidR="004F4888" w:rsidRPr="00500A2D" w:rsidRDefault="004F4888" w:rsidP="00D047AF">
            <w:pPr>
              <w:ind w:firstLine="0"/>
              <w:jc w:val="center"/>
              <w:rPr>
                <w:sz w:val="20"/>
              </w:rPr>
            </w:pPr>
            <w:r w:rsidRPr="00500A2D">
              <w:rPr>
                <w:sz w:val="20"/>
              </w:rPr>
              <w:t>2021 год</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2022 год</w:t>
            </w:r>
          </w:p>
        </w:tc>
      </w:tr>
      <w:tr w:rsidR="004F4888" w:rsidRPr="00500A2D" w:rsidTr="00D047AF">
        <w:trPr>
          <w:trHeight w:val="20"/>
        </w:trPr>
        <w:tc>
          <w:tcPr>
            <w:tcW w:w="4531" w:type="dxa"/>
            <w:vMerge/>
            <w:vAlign w:val="center"/>
            <w:hideMark/>
          </w:tcPr>
          <w:p w:rsidR="004F4888" w:rsidRPr="00500A2D" w:rsidRDefault="004F4888" w:rsidP="00D047AF">
            <w:pPr>
              <w:ind w:firstLine="0"/>
              <w:jc w:val="left"/>
              <w:rPr>
                <w:color w:val="000000"/>
                <w:sz w:val="20"/>
              </w:rPr>
            </w:pP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223"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20"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249"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18"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34"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Обеспечение безопасности граждан и профилактика правонарушений в Ивановской области</w:t>
            </w:r>
            <w:r>
              <w:rPr>
                <w:b/>
                <w:color w:val="000000"/>
                <w:sz w:val="20"/>
              </w:rPr>
              <w:t>»</w:t>
            </w:r>
          </w:p>
        </w:tc>
        <w:tc>
          <w:tcPr>
            <w:tcW w:w="1254"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276433,9</w:t>
            </w:r>
          </w:p>
        </w:tc>
        <w:tc>
          <w:tcPr>
            <w:tcW w:w="1223"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192348,0</w:t>
            </w:r>
          </w:p>
        </w:tc>
        <w:tc>
          <w:tcPr>
            <w:tcW w:w="136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275352,3</w:t>
            </w:r>
          </w:p>
        </w:tc>
        <w:tc>
          <w:tcPr>
            <w:tcW w:w="1120"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143,2%</w:t>
            </w:r>
          </w:p>
        </w:tc>
        <w:tc>
          <w:tcPr>
            <w:tcW w:w="124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192348,0</w:t>
            </w:r>
          </w:p>
        </w:tc>
        <w:tc>
          <w:tcPr>
            <w:tcW w:w="1418"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192405,8</w:t>
            </w:r>
          </w:p>
        </w:tc>
        <w:tc>
          <w:tcPr>
            <w:tcW w:w="1134"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100,0%</w:t>
            </w:r>
          </w:p>
        </w:tc>
        <w:tc>
          <w:tcPr>
            <w:tcW w:w="136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192405,8</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Борьба с преступностью и обеспечение безопасности граждан</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23182,8</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21383,0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23874,5</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111,7%</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21383,0</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21440,8</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100,3%</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21440,8</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Обеспечение общественного порядка и профилактика правонарушений</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23182,8</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21383,0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23874,5</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111,7%</w:t>
            </w:r>
          </w:p>
        </w:tc>
        <w:tc>
          <w:tcPr>
            <w:tcW w:w="124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21383,0</w:t>
            </w:r>
          </w:p>
        </w:tc>
        <w:tc>
          <w:tcPr>
            <w:tcW w:w="1418"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21440,8</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100,3%</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21440,8</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Гражданская защита населения и пожарная безопасность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253251,1</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170965,0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251477,8</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147,1%</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170965,0</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170965,0</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170965,0</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Гражданская оборона, защита населения и территорий Ивановской области от чрезвычайных ситуаций, поиск и спасение людей на водных объектах</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88426,7</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74121,4</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94819,4</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127,9%</w:t>
            </w:r>
          </w:p>
        </w:tc>
        <w:tc>
          <w:tcPr>
            <w:tcW w:w="124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74121,4</w:t>
            </w:r>
          </w:p>
        </w:tc>
        <w:tc>
          <w:tcPr>
            <w:tcW w:w="1418"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74121,4</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74121,4</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Организация тушения пожаров силами Государственной противопожарной службы</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117100,4</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93147,8</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130658,1</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140,3%</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93147,8</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93147,8</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93147,8</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Создание и содержание центра обработки вызовов Системы-112</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47724,0</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3695,8</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26000,3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703,5%</w:t>
            </w:r>
          </w:p>
        </w:tc>
        <w:tc>
          <w:tcPr>
            <w:tcW w:w="124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3695,8</w:t>
            </w:r>
          </w:p>
        </w:tc>
        <w:tc>
          <w:tcPr>
            <w:tcW w:w="1418"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3695,8</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3695,8</w:t>
            </w:r>
          </w:p>
        </w:tc>
      </w:tr>
    </w:tbl>
    <w:p w:rsidR="004F4888" w:rsidRDefault="004F4888" w:rsidP="004F4888">
      <w:pPr>
        <w:ind w:firstLine="0"/>
        <w:jc w:val="right"/>
        <w:outlineLvl w:val="1"/>
        <w:rPr>
          <w:sz w:val="20"/>
          <w:highlight w:val="yellow"/>
        </w:rPr>
      </w:pPr>
    </w:p>
    <w:p w:rsidR="004F4888" w:rsidRPr="00595F5B" w:rsidRDefault="004F4888" w:rsidP="004F4888">
      <w:pPr>
        <w:ind w:firstLine="0"/>
        <w:jc w:val="left"/>
        <w:rPr>
          <w:bCs/>
          <w:color w:val="000000"/>
          <w:szCs w:val="28"/>
          <w:highlight w:val="yellow"/>
        </w:rPr>
        <w:sectPr w:rsidR="004F4888" w:rsidRPr="00595F5B">
          <w:pgSz w:w="16838" w:h="11906" w:orient="landscape"/>
          <w:pgMar w:top="1559" w:right="1134" w:bottom="1276" w:left="1134" w:header="709" w:footer="709" w:gutter="0"/>
          <w:cols w:space="720"/>
        </w:sectPr>
      </w:pP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Бюджетные ассигнования, предусмотренные на реализацию государственной программы </w:t>
      </w:r>
      <w:r>
        <w:rPr>
          <w:rFonts w:eastAsia="Calibri"/>
          <w:szCs w:val="28"/>
          <w:lang w:eastAsia="en-US"/>
        </w:rPr>
        <w:t>«</w:t>
      </w:r>
      <w:r w:rsidRPr="005C787B">
        <w:rPr>
          <w:rFonts w:eastAsia="Calibri"/>
          <w:szCs w:val="28"/>
          <w:lang w:eastAsia="en-US"/>
        </w:rPr>
        <w:t>Обеспечение безопасности граждан и профилактика правонарушений в Ивановской области</w:t>
      </w:r>
      <w:r>
        <w:rPr>
          <w:rFonts w:eastAsia="Calibri"/>
          <w:szCs w:val="28"/>
          <w:lang w:eastAsia="en-US"/>
        </w:rPr>
        <w:t>»</w:t>
      </w:r>
      <w:r w:rsidRPr="005C787B">
        <w:rPr>
          <w:rFonts w:eastAsia="Calibri"/>
          <w:szCs w:val="28"/>
          <w:lang w:eastAsia="en-US"/>
        </w:rPr>
        <w:t>, составят в 2020 году – 275352,3 тыс. руб., в 2021 – 2022 годах – 192405,8 тыс. руб. ежегодно.</w:t>
      </w:r>
    </w:p>
    <w:p w:rsidR="004F4888" w:rsidRPr="0076192A" w:rsidRDefault="004F4888" w:rsidP="004F4888">
      <w:pPr>
        <w:autoSpaceDE w:val="0"/>
        <w:autoSpaceDN w:val="0"/>
        <w:adjustRightInd w:val="0"/>
        <w:rPr>
          <w:rFonts w:eastAsia="Calibri"/>
          <w:szCs w:val="28"/>
          <w:lang w:eastAsia="en-US"/>
        </w:rPr>
      </w:pPr>
      <w:r w:rsidRPr="0076192A">
        <w:rPr>
          <w:rFonts w:eastAsia="Calibri"/>
          <w:szCs w:val="28"/>
          <w:lang w:eastAsia="en-US"/>
        </w:rPr>
        <w:t xml:space="preserve">Объемы бюджетных ассигнований 2020 года меньше 2019 года на 1081,6 тыс. руб. На изменение объемов бюджетных ассигнований повлияло  уменьшение расходов на реализацию мероприятий по обеспечению деятельности центра обработки вызовов Системы-112, в отношении которых в 2019 году принимались «разовые» решения в сумме 21 723,7 тыс. руб., и увеличение расходов в соответствии с общими подходами, принятыми при формировании областного бюджета на 2020  год, в части расходов по фонду оплаты труда работников и расходов на коммунальные услуги областных учреждений в общей сумме 20 642,1 тыс. руб. </w:t>
      </w:r>
    </w:p>
    <w:p w:rsidR="004F4888" w:rsidRDefault="004F4888" w:rsidP="004F4888">
      <w:pPr>
        <w:autoSpaceDE w:val="0"/>
        <w:autoSpaceDN w:val="0"/>
        <w:adjustRightInd w:val="0"/>
        <w:rPr>
          <w:rFonts w:eastAsia="Calibri"/>
          <w:szCs w:val="28"/>
          <w:lang w:eastAsia="en-US"/>
        </w:rPr>
      </w:pPr>
      <w:r w:rsidRPr="0076192A">
        <w:rPr>
          <w:rFonts w:eastAsia="Calibri"/>
          <w:szCs w:val="28"/>
          <w:lang w:eastAsia="en-US"/>
        </w:rPr>
        <w:t xml:space="preserve">Наибольший объем средств в 2020 году составляют расходы на реализацию подпрограммы «Гражданская защита населения и пожарная безопасность Ивановской области», </w:t>
      </w:r>
      <w:r>
        <w:rPr>
          <w:rFonts w:eastAsia="Calibri"/>
          <w:szCs w:val="28"/>
          <w:lang w:eastAsia="en-US"/>
        </w:rPr>
        <w:t>в сумме 251477,8 тыс. руб. (</w:t>
      </w:r>
      <w:r w:rsidRPr="0076192A">
        <w:rPr>
          <w:rFonts w:eastAsia="Calibri"/>
          <w:szCs w:val="28"/>
          <w:lang w:eastAsia="en-US"/>
        </w:rPr>
        <w:t>91,3%</w:t>
      </w:r>
      <w:r>
        <w:rPr>
          <w:rFonts w:eastAsia="Calibri"/>
          <w:szCs w:val="28"/>
          <w:lang w:eastAsia="en-US"/>
        </w:rPr>
        <w:t>), что на 1773,3 тыс. руб. меньше 2019 года.</w:t>
      </w:r>
      <w:r w:rsidRPr="0076192A">
        <w:rPr>
          <w:rFonts w:eastAsia="Calibri"/>
          <w:szCs w:val="28"/>
          <w:lang w:eastAsia="en-US"/>
        </w:rPr>
        <w:t xml:space="preserve"> </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В рамках данной подпрограммы предусмотрены средства на:</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в 2020 году в сумме 94819,4 тыс. </w:t>
      </w:r>
      <w:proofErr w:type="spellStart"/>
      <w:proofErr w:type="gramStart"/>
      <w:r w:rsidRPr="005C787B">
        <w:rPr>
          <w:rFonts w:eastAsia="Calibri"/>
          <w:szCs w:val="28"/>
          <w:lang w:eastAsia="en-US"/>
        </w:rPr>
        <w:t>руб.,что</w:t>
      </w:r>
      <w:proofErr w:type="spellEnd"/>
      <w:proofErr w:type="gramEnd"/>
      <w:r w:rsidRPr="005C787B">
        <w:rPr>
          <w:rFonts w:eastAsia="Calibri"/>
          <w:szCs w:val="28"/>
          <w:lang w:eastAsia="en-US"/>
        </w:rPr>
        <w:t xml:space="preserve"> на 6392,7 тыс. руб. больше 2019 года, в 2021 - 2022 годах в сумме 74121,4 тыс. руб. ежегодно. В рамках данного мероприятия предусматривается проведение поисково-спасательных и аварийно-спасательных работ при ликвидации чрезвычайных ситуаций природного и техногенного характера, модернизация и материально-техническое обеспечение аварийно-спасательных служб, проведение обучения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организацию тушения пожаров силами Государственной противопожарной службы в 2020 году в сумме 130658,1 тыс. руб., что на   13557,7 тыс. руб. больше 2019 года, в 2021 - 2022 годах в сумме 93147,8 тыс. руб. ежегодно. В рамках данного мероприятия предусматривается тушение пожаров и проведение связанных с ним аварийно-спасательных и других неотложных работ;</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 содержание центра обработки вызовов Системы-112 в 2020 году в сумме 26000,2 тыс. руб., что на   21723,8 тыс. руб. меньше 2019 года, в 2021-2022 годах в сумме 3695,8 тыс. руб. ежегодно. Мероприятие предусматривает финансовое обеспечение расходов на текущее содержание и на осуществление деятельности ЦОВ, персонала ЦОВ, проведение аттестации Системы-112, организацию вопросов резервирования ЦОВ и каналов связи. </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Кроме того, в рамках данной государственной программы предусмотрены средства на реализацию подпрограммы </w:t>
      </w:r>
      <w:r>
        <w:rPr>
          <w:rFonts w:eastAsia="Calibri"/>
          <w:szCs w:val="28"/>
          <w:lang w:eastAsia="en-US"/>
        </w:rPr>
        <w:t>«</w:t>
      </w:r>
      <w:r w:rsidRPr="005C787B">
        <w:rPr>
          <w:rFonts w:eastAsia="Calibri"/>
          <w:szCs w:val="28"/>
          <w:lang w:eastAsia="en-US"/>
        </w:rPr>
        <w:t>Борьба с преступностью и обеспечение безопасности граждан</w:t>
      </w:r>
      <w:r>
        <w:rPr>
          <w:rFonts w:eastAsia="Calibri"/>
          <w:szCs w:val="28"/>
          <w:lang w:eastAsia="en-US"/>
        </w:rPr>
        <w:t>»</w:t>
      </w:r>
      <w:r w:rsidRPr="005C787B">
        <w:rPr>
          <w:rFonts w:eastAsia="Calibri"/>
          <w:szCs w:val="28"/>
          <w:lang w:eastAsia="en-US"/>
        </w:rPr>
        <w:t>, которая включает расходы:</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1) на предоставление субвенций из областного бюджета бюджетам муниципальных образований Ивановской области в 2020 году в общей сумме 23559,5 </w:t>
      </w:r>
      <w:proofErr w:type="spellStart"/>
      <w:r w:rsidRPr="005C787B">
        <w:rPr>
          <w:rFonts w:eastAsia="Calibri"/>
          <w:szCs w:val="28"/>
          <w:lang w:eastAsia="en-US"/>
        </w:rPr>
        <w:t>тыс.руб</w:t>
      </w:r>
      <w:proofErr w:type="spellEnd"/>
      <w:r w:rsidRPr="005C787B">
        <w:rPr>
          <w:rFonts w:eastAsia="Calibri"/>
          <w:szCs w:val="28"/>
          <w:lang w:eastAsia="en-US"/>
        </w:rPr>
        <w:t xml:space="preserve">., что на 691,7 тыс. руб. больше 2019 </w:t>
      </w:r>
      <w:proofErr w:type="gramStart"/>
      <w:r w:rsidRPr="005C787B">
        <w:rPr>
          <w:rFonts w:eastAsia="Calibri"/>
          <w:szCs w:val="28"/>
          <w:lang w:eastAsia="en-US"/>
        </w:rPr>
        <w:t>года.,</w:t>
      </w:r>
      <w:proofErr w:type="gramEnd"/>
      <w:r w:rsidRPr="005C787B">
        <w:rPr>
          <w:rFonts w:eastAsia="Calibri"/>
          <w:szCs w:val="28"/>
          <w:lang w:eastAsia="en-US"/>
        </w:rPr>
        <w:t xml:space="preserve"> в 2021-2022 годах в сумме 21215,8 </w:t>
      </w:r>
      <w:proofErr w:type="spellStart"/>
      <w:r w:rsidRPr="005C787B">
        <w:rPr>
          <w:rFonts w:eastAsia="Calibri"/>
          <w:szCs w:val="28"/>
          <w:lang w:eastAsia="en-US"/>
        </w:rPr>
        <w:t>тыс.руб</w:t>
      </w:r>
      <w:proofErr w:type="spellEnd"/>
      <w:r w:rsidRPr="005C787B">
        <w:rPr>
          <w:rFonts w:eastAsia="Calibri"/>
          <w:szCs w:val="28"/>
          <w:lang w:eastAsia="en-US"/>
        </w:rPr>
        <w:t>.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осуществление отдельных государственных полномочий в сфере административных правонарушений в сумме 403,4 тыс. руб.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осуществление полномочий по созданию и организации деятельности комиссий по делам несовершеннолетних и защите их прав в 2020 году в сумме 21243,7 тыс. руб., в 2021 – 2022 годах в сумме 19748,8 тыс. руб.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в 2020 году в сумме 1912,4 тыс. руб., в 2020 –2022 годах в сумме 1063,6 тыс. руб.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Увеличение объемов субвенций в 2020 году по сравнению с 2019 годом связано с влиянием общих подходов, принятых при формировании областного бюджета на 2020-2022 годы;  </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2) на реализацию мероприятий, направленных на профилактику правонарушений, в 2020 году в общей сумме 315,0 </w:t>
      </w:r>
      <w:proofErr w:type="spellStart"/>
      <w:r w:rsidRPr="005C787B">
        <w:rPr>
          <w:rFonts w:eastAsia="Calibri"/>
          <w:szCs w:val="28"/>
          <w:lang w:eastAsia="en-US"/>
        </w:rPr>
        <w:t>тыс.руб</w:t>
      </w:r>
      <w:proofErr w:type="spellEnd"/>
      <w:r w:rsidRPr="005C787B">
        <w:rPr>
          <w:rFonts w:eastAsia="Calibri"/>
          <w:szCs w:val="28"/>
          <w:lang w:eastAsia="en-US"/>
        </w:rPr>
        <w:t>. на уровне 2019 года, в 2021 - 2022 годах в сумме 225,0 тыс. руб. ежегодно, а именно: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 проведение социологического исследования </w:t>
      </w:r>
      <w:proofErr w:type="spellStart"/>
      <w:r w:rsidRPr="005C787B">
        <w:rPr>
          <w:rFonts w:eastAsia="Calibri"/>
          <w:szCs w:val="28"/>
          <w:lang w:eastAsia="en-US"/>
        </w:rPr>
        <w:t>наркоситуации</w:t>
      </w:r>
      <w:proofErr w:type="spellEnd"/>
      <w:r w:rsidRPr="005C787B">
        <w:rPr>
          <w:rFonts w:eastAsia="Calibri"/>
          <w:szCs w:val="28"/>
          <w:lang w:eastAsia="en-US"/>
        </w:rPr>
        <w:t xml:space="preserve"> в Ивановской области в 2020 - 2022 годах в сумме 40,0 тыс. руб.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изготовление удостоверений и отличительной символики народного дружинника в 2020 году в сумме 10,0 тыс. руб., в 2021 - 2022 годах в сумме 25,0 тыс. руб. ежегодно;</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2020 году в сумме 100,0 тыс. руб., в 2021 - 2022 годах в сумме 10,0 тыс. руб. ежегодно;</w:t>
      </w:r>
    </w:p>
    <w:p w:rsidR="004F4888"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 поощрение граждан за участие в охране общественного порядка и за предоставление информации о совершенном или готовящемся </w:t>
      </w:r>
      <w:proofErr w:type="gramStart"/>
      <w:r w:rsidRPr="005C787B">
        <w:rPr>
          <w:rFonts w:eastAsia="Calibri"/>
          <w:szCs w:val="28"/>
          <w:lang w:eastAsia="en-US"/>
        </w:rPr>
        <w:t>тяжком</w:t>
      </w:r>
      <w:proofErr w:type="gramEnd"/>
      <w:r w:rsidRPr="005C787B">
        <w:rPr>
          <w:rFonts w:eastAsia="Calibri"/>
          <w:szCs w:val="28"/>
          <w:lang w:eastAsia="en-US"/>
        </w:rPr>
        <w:t xml:space="preserve"> или особо тяжком преступлении в 2020 году в сумме 165,0 тыс. руб., в 2021-2022 годах в сумме 150,0 тыс. руб. ежегодно.</w:t>
      </w:r>
    </w:p>
    <w:p w:rsidR="004F4888" w:rsidRPr="007B36AC" w:rsidRDefault="004F4888" w:rsidP="004F4888">
      <w:pPr>
        <w:autoSpaceDE w:val="0"/>
        <w:autoSpaceDN w:val="0"/>
        <w:adjustRightInd w:val="0"/>
        <w:rPr>
          <w:rFonts w:eastAsia="Calibri"/>
          <w:szCs w:val="28"/>
          <w:lang w:eastAsia="en-US"/>
        </w:rPr>
      </w:pPr>
    </w:p>
    <w:p w:rsidR="004F4888" w:rsidRPr="005C787B" w:rsidRDefault="004F4888" w:rsidP="004F4888">
      <w:pPr>
        <w:jc w:val="center"/>
        <w:rPr>
          <w:b/>
          <w:i/>
          <w:szCs w:val="28"/>
        </w:rPr>
      </w:pPr>
      <w:r w:rsidRPr="005C787B">
        <w:rPr>
          <w:b/>
          <w:i/>
          <w:szCs w:val="28"/>
        </w:rPr>
        <w:t xml:space="preserve">Государственная программа Ивановской области </w:t>
      </w:r>
    </w:p>
    <w:p w:rsidR="004F4888" w:rsidRPr="005C787B" w:rsidRDefault="004F4888" w:rsidP="004F4888">
      <w:pPr>
        <w:jc w:val="center"/>
        <w:rPr>
          <w:b/>
          <w:i/>
        </w:rPr>
      </w:pPr>
      <w:r>
        <w:rPr>
          <w:b/>
          <w:i/>
        </w:rPr>
        <w:t>«</w:t>
      </w:r>
      <w:r w:rsidRPr="005C787B">
        <w:rPr>
          <w:b/>
          <w:i/>
        </w:rPr>
        <w:t>Охрана окружающей среды Ивановской области</w:t>
      </w:r>
      <w:r>
        <w:rPr>
          <w:b/>
          <w:i/>
        </w:rPr>
        <w:t>»</w:t>
      </w:r>
    </w:p>
    <w:p w:rsidR="004F4888" w:rsidRPr="005C787B" w:rsidRDefault="004F4888" w:rsidP="004F4888">
      <w:pPr>
        <w:jc w:val="left"/>
        <w:rPr>
          <w:i/>
        </w:rPr>
      </w:pP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 xml:space="preserve">Целью реализации государственной программы является улучшение экологической обстановки и повышение уровня экологической безопасности, сохранение </w:t>
      </w:r>
      <w:proofErr w:type="spellStart"/>
      <w:r w:rsidRPr="005C787B">
        <w:rPr>
          <w:rFonts w:eastAsia="Calibri"/>
          <w:szCs w:val="28"/>
          <w:lang w:eastAsia="en-US"/>
        </w:rPr>
        <w:t>малонарушенных</w:t>
      </w:r>
      <w:proofErr w:type="spellEnd"/>
      <w:r w:rsidRPr="005C787B">
        <w:rPr>
          <w:rFonts w:eastAsia="Calibri"/>
          <w:szCs w:val="28"/>
          <w:lang w:eastAsia="en-US"/>
        </w:rPr>
        <w:t xml:space="preserve"> природных комплексов.</w:t>
      </w:r>
    </w:p>
    <w:p w:rsidR="004F4888" w:rsidRPr="005C787B" w:rsidRDefault="004F4888" w:rsidP="004F4888">
      <w:pPr>
        <w:ind w:firstLine="708"/>
        <w:rPr>
          <w:sz w:val="20"/>
        </w:rPr>
      </w:pPr>
      <w:r w:rsidRPr="005C787B">
        <w:t xml:space="preserve">Распределение бюджетных ассигнований на реализацию государственной программы Ивановской области </w:t>
      </w:r>
      <w:r>
        <w:t>«</w:t>
      </w:r>
      <w:r w:rsidRPr="005C787B">
        <w:t>Охрана окружающей среды Ивановской области</w:t>
      </w:r>
      <w:r>
        <w:t>»</w:t>
      </w:r>
      <w:r w:rsidRPr="005C787B">
        <w:t xml:space="preserve"> на 2020 год и на плановый период 2021 и 2022 годов представлено в следующей таблице:</w:t>
      </w:r>
    </w:p>
    <w:p w:rsidR="004F4888" w:rsidRPr="00595F5B" w:rsidRDefault="004F4888" w:rsidP="004F4888">
      <w:pPr>
        <w:jc w:val="left"/>
        <w:rPr>
          <w:highlight w:val="yellow"/>
        </w:rPr>
      </w:pPr>
    </w:p>
    <w:p w:rsidR="004F4888" w:rsidRPr="00595F5B" w:rsidRDefault="004F4888" w:rsidP="004F4888">
      <w:pPr>
        <w:jc w:val="left"/>
        <w:rPr>
          <w:highlight w:val="yellow"/>
        </w:rPr>
      </w:pPr>
    </w:p>
    <w:p w:rsidR="004F4888" w:rsidRPr="00595F5B" w:rsidRDefault="004F4888" w:rsidP="004F4888">
      <w:pPr>
        <w:ind w:firstLine="0"/>
        <w:jc w:val="left"/>
        <w:rPr>
          <w:sz w:val="20"/>
          <w:highlight w:val="yellow"/>
        </w:rPr>
        <w:sectPr w:rsidR="004F4888" w:rsidRPr="00595F5B">
          <w:headerReference w:type="default" r:id="rId20"/>
          <w:pgSz w:w="11906" w:h="16838"/>
          <w:pgMar w:top="1134" w:right="1276" w:bottom="1134" w:left="1559" w:header="709" w:footer="709" w:gutter="0"/>
          <w:cols w:space="720"/>
        </w:sectPr>
      </w:pPr>
    </w:p>
    <w:p w:rsidR="004F4888" w:rsidRPr="00500A2D" w:rsidRDefault="004F4888" w:rsidP="004F4888">
      <w:pPr>
        <w:spacing w:line="276" w:lineRule="auto"/>
        <w:jc w:val="right"/>
        <w:rPr>
          <w:sz w:val="24"/>
          <w:szCs w:val="28"/>
        </w:rPr>
      </w:pPr>
      <w:r w:rsidRPr="00500A2D">
        <w:rPr>
          <w:sz w:val="24"/>
          <w:szCs w:val="28"/>
        </w:rPr>
        <w:t>(тыс. руб.)</w:t>
      </w: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54"/>
        <w:gridCol w:w="1276"/>
        <w:gridCol w:w="1417"/>
        <w:gridCol w:w="1134"/>
        <w:gridCol w:w="1276"/>
        <w:gridCol w:w="1369"/>
        <w:gridCol w:w="1120"/>
        <w:gridCol w:w="1369"/>
      </w:tblGrid>
      <w:tr w:rsidR="004F4888" w:rsidRPr="00500A2D" w:rsidTr="00D047AF">
        <w:trPr>
          <w:trHeight w:val="20"/>
        </w:trPr>
        <w:tc>
          <w:tcPr>
            <w:tcW w:w="4957" w:type="dxa"/>
            <w:vMerge w:val="restart"/>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Наименование</w:t>
            </w: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2019 год</w:t>
            </w:r>
          </w:p>
        </w:tc>
        <w:tc>
          <w:tcPr>
            <w:tcW w:w="3827" w:type="dxa"/>
            <w:gridSpan w:val="3"/>
            <w:shd w:val="clear" w:color="auto" w:fill="auto"/>
            <w:vAlign w:val="center"/>
            <w:hideMark/>
          </w:tcPr>
          <w:p w:rsidR="004F4888" w:rsidRPr="00500A2D" w:rsidRDefault="004F4888" w:rsidP="00D047AF">
            <w:pPr>
              <w:ind w:firstLine="0"/>
              <w:jc w:val="center"/>
              <w:rPr>
                <w:sz w:val="20"/>
              </w:rPr>
            </w:pPr>
            <w:r w:rsidRPr="00500A2D">
              <w:rPr>
                <w:sz w:val="20"/>
              </w:rPr>
              <w:t>2020 год</w:t>
            </w:r>
          </w:p>
        </w:tc>
        <w:tc>
          <w:tcPr>
            <w:tcW w:w="3765" w:type="dxa"/>
            <w:gridSpan w:val="3"/>
            <w:shd w:val="clear" w:color="auto" w:fill="auto"/>
            <w:vAlign w:val="center"/>
            <w:hideMark/>
          </w:tcPr>
          <w:p w:rsidR="004F4888" w:rsidRPr="00500A2D" w:rsidRDefault="004F4888" w:rsidP="00D047AF">
            <w:pPr>
              <w:ind w:firstLine="0"/>
              <w:jc w:val="center"/>
              <w:rPr>
                <w:sz w:val="20"/>
              </w:rPr>
            </w:pPr>
            <w:r w:rsidRPr="00500A2D">
              <w:rPr>
                <w:sz w:val="20"/>
              </w:rPr>
              <w:t>2021 год</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2022 год</w:t>
            </w:r>
          </w:p>
        </w:tc>
      </w:tr>
      <w:tr w:rsidR="004F4888" w:rsidRPr="00500A2D" w:rsidTr="00D047AF">
        <w:trPr>
          <w:trHeight w:val="20"/>
        </w:trPr>
        <w:tc>
          <w:tcPr>
            <w:tcW w:w="4957" w:type="dxa"/>
            <w:vMerge/>
            <w:vAlign w:val="center"/>
            <w:hideMark/>
          </w:tcPr>
          <w:p w:rsidR="004F4888" w:rsidRPr="00500A2D" w:rsidRDefault="004F4888" w:rsidP="00D047AF">
            <w:pPr>
              <w:ind w:firstLine="0"/>
              <w:jc w:val="left"/>
              <w:rPr>
                <w:color w:val="000000"/>
                <w:sz w:val="20"/>
              </w:rPr>
            </w:pP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276"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17"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34"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276"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20"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Охрана окружающей среды Ивановской области</w:t>
            </w:r>
            <w:r>
              <w:rPr>
                <w:b/>
                <w:color w:val="000000"/>
                <w:sz w:val="20"/>
              </w:rPr>
              <w:t>»</w:t>
            </w:r>
          </w:p>
        </w:tc>
        <w:tc>
          <w:tcPr>
            <w:tcW w:w="1254"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88955,4</w:t>
            </w:r>
          </w:p>
        </w:tc>
        <w:tc>
          <w:tcPr>
            <w:tcW w:w="1276"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757373,5</w:t>
            </w:r>
          </w:p>
        </w:tc>
        <w:tc>
          <w:tcPr>
            <w:tcW w:w="1417"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763900,5</w:t>
            </w:r>
          </w:p>
        </w:tc>
        <w:tc>
          <w:tcPr>
            <w:tcW w:w="1134"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100,9%</w:t>
            </w:r>
          </w:p>
        </w:tc>
        <w:tc>
          <w:tcPr>
            <w:tcW w:w="1276"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822279,9</w:t>
            </w:r>
          </w:p>
        </w:tc>
        <w:tc>
          <w:tcPr>
            <w:tcW w:w="136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822279,9</w:t>
            </w:r>
          </w:p>
        </w:tc>
        <w:tc>
          <w:tcPr>
            <w:tcW w:w="1120"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765040,2</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Регулирование качества окружающей среды</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2510,5</w:t>
            </w:r>
          </w:p>
        </w:tc>
        <w:tc>
          <w:tcPr>
            <w:tcW w:w="1276"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1684,1</w:t>
            </w:r>
          </w:p>
        </w:tc>
        <w:tc>
          <w:tcPr>
            <w:tcW w:w="1417"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2363,9</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140,4%</w:t>
            </w:r>
          </w:p>
        </w:tc>
        <w:tc>
          <w:tcPr>
            <w:tcW w:w="1276"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1610,3</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1610,3</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1610,3</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Регулирование качества окружающей среды</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2510,5</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1684,1</w:t>
            </w:r>
          </w:p>
        </w:tc>
        <w:tc>
          <w:tcPr>
            <w:tcW w:w="1417"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2363,9</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140,4%</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1610,3</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1610,3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1610,3</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Воспроизводство и использование биологических ресурсов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9906,7</w:t>
            </w:r>
          </w:p>
        </w:tc>
        <w:tc>
          <w:tcPr>
            <w:tcW w:w="1276"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10153,7</w:t>
            </w:r>
          </w:p>
        </w:tc>
        <w:tc>
          <w:tcPr>
            <w:tcW w:w="1417"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10153,7</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276"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10409,3</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10409,3</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tcPr>
          <w:p w:rsidR="004F4888" w:rsidRPr="00500A2D" w:rsidRDefault="004F4888" w:rsidP="00D047AF">
            <w:pPr>
              <w:ind w:firstLine="0"/>
              <w:jc w:val="center"/>
              <w:outlineLvl w:val="1"/>
              <w:rPr>
                <w:b/>
                <w:i/>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Обеспечение воспроизводства и использования биологических ресурсов</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9906,7</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10153,7</w:t>
            </w:r>
          </w:p>
        </w:tc>
        <w:tc>
          <w:tcPr>
            <w:tcW w:w="1417"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10153,7</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10409,3</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10409,3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tcPr>
          <w:p w:rsidR="004F4888" w:rsidRPr="00500A2D" w:rsidRDefault="004F4888" w:rsidP="00D047AF">
            <w:pPr>
              <w:ind w:firstLine="0"/>
              <w:jc w:val="center"/>
              <w:outlineLvl w:val="0"/>
              <w:rPr>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Организация проведения мероприятий по содержанию сибиреязвенных скотомогильников</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2204,2</w:t>
            </w:r>
          </w:p>
        </w:tc>
        <w:tc>
          <w:tcPr>
            <w:tcW w:w="1276" w:type="dxa"/>
            <w:shd w:val="clear" w:color="auto" w:fill="auto"/>
            <w:noWrap/>
            <w:hideMark/>
          </w:tcPr>
          <w:p w:rsidR="004F4888" w:rsidRPr="00500A2D" w:rsidRDefault="004F4888" w:rsidP="00D047AF">
            <w:pPr>
              <w:ind w:firstLine="0"/>
              <w:jc w:val="center"/>
              <w:outlineLvl w:val="1"/>
              <w:rPr>
                <w:b/>
                <w:i/>
                <w:color w:val="000000"/>
                <w:sz w:val="20"/>
              </w:rPr>
            </w:pPr>
          </w:p>
        </w:tc>
        <w:tc>
          <w:tcPr>
            <w:tcW w:w="1417"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2204,1</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 </w:t>
            </w:r>
          </w:p>
        </w:tc>
        <w:tc>
          <w:tcPr>
            <w:tcW w:w="1276" w:type="dxa"/>
            <w:shd w:val="clear" w:color="auto" w:fill="auto"/>
            <w:noWrap/>
          </w:tcPr>
          <w:p w:rsidR="004F4888" w:rsidRPr="00500A2D" w:rsidRDefault="004F4888" w:rsidP="00D047AF">
            <w:pPr>
              <w:ind w:firstLine="0"/>
              <w:jc w:val="center"/>
              <w:outlineLvl w:val="1"/>
              <w:rPr>
                <w:b/>
                <w:i/>
                <w:color w:val="000000"/>
                <w:sz w:val="20"/>
              </w:rPr>
            </w:pPr>
          </w:p>
        </w:tc>
        <w:tc>
          <w:tcPr>
            <w:tcW w:w="1369" w:type="dxa"/>
            <w:shd w:val="clear" w:color="auto" w:fill="auto"/>
            <w:noWrap/>
          </w:tcPr>
          <w:p w:rsidR="004F4888" w:rsidRPr="00500A2D" w:rsidRDefault="004F4888" w:rsidP="00D047AF">
            <w:pPr>
              <w:ind w:firstLine="0"/>
              <w:jc w:val="center"/>
              <w:outlineLvl w:val="1"/>
              <w:rPr>
                <w:b/>
                <w:i/>
                <w:color w:val="000000"/>
                <w:sz w:val="20"/>
              </w:rPr>
            </w:pPr>
          </w:p>
        </w:tc>
        <w:tc>
          <w:tcPr>
            <w:tcW w:w="1120" w:type="dxa"/>
            <w:shd w:val="clear" w:color="auto" w:fill="auto"/>
            <w:noWrap/>
          </w:tcPr>
          <w:p w:rsidR="004F4888" w:rsidRPr="00500A2D" w:rsidRDefault="004F4888" w:rsidP="00D047AF">
            <w:pPr>
              <w:ind w:firstLine="0"/>
              <w:jc w:val="center"/>
              <w:outlineLvl w:val="1"/>
              <w:rPr>
                <w:b/>
                <w:i/>
                <w:color w:val="000000"/>
                <w:sz w:val="20"/>
              </w:rPr>
            </w:pPr>
          </w:p>
        </w:tc>
        <w:tc>
          <w:tcPr>
            <w:tcW w:w="1369" w:type="dxa"/>
            <w:shd w:val="clear" w:color="auto" w:fill="auto"/>
            <w:noWrap/>
          </w:tcPr>
          <w:p w:rsidR="004F4888" w:rsidRPr="00500A2D" w:rsidRDefault="004F4888" w:rsidP="00D047AF">
            <w:pPr>
              <w:ind w:firstLine="0"/>
              <w:jc w:val="center"/>
              <w:outlineLvl w:val="1"/>
              <w:rPr>
                <w:b/>
                <w:i/>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color w:val="000000"/>
                <w:sz w:val="20"/>
              </w:rPr>
              <w:t>»</w:t>
            </w:r>
          </w:p>
        </w:tc>
        <w:tc>
          <w:tcPr>
            <w:tcW w:w="125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2204,2</w:t>
            </w:r>
          </w:p>
        </w:tc>
        <w:tc>
          <w:tcPr>
            <w:tcW w:w="1276" w:type="dxa"/>
            <w:shd w:val="clear" w:color="auto" w:fill="auto"/>
            <w:noWrap/>
            <w:hideMark/>
          </w:tcPr>
          <w:p w:rsidR="004F4888" w:rsidRPr="00500A2D" w:rsidRDefault="004F4888" w:rsidP="00D047AF">
            <w:pPr>
              <w:ind w:firstLine="0"/>
              <w:jc w:val="center"/>
              <w:rPr>
                <w:color w:val="000000"/>
                <w:sz w:val="20"/>
              </w:rPr>
            </w:pPr>
          </w:p>
        </w:tc>
        <w:tc>
          <w:tcPr>
            <w:tcW w:w="1417"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2204,1</w:t>
            </w:r>
          </w:p>
        </w:tc>
        <w:tc>
          <w:tcPr>
            <w:tcW w:w="113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 </w:t>
            </w:r>
          </w:p>
        </w:tc>
        <w:tc>
          <w:tcPr>
            <w:tcW w:w="1276" w:type="dxa"/>
            <w:shd w:val="clear" w:color="auto" w:fill="auto"/>
            <w:noWrap/>
          </w:tcPr>
          <w:p w:rsidR="004F4888" w:rsidRPr="00500A2D" w:rsidRDefault="004F4888" w:rsidP="00D047AF">
            <w:pPr>
              <w:ind w:firstLine="0"/>
              <w:jc w:val="center"/>
              <w:rPr>
                <w:color w:val="000000"/>
                <w:sz w:val="20"/>
              </w:rPr>
            </w:pPr>
          </w:p>
        </w:tc>
        <w:tc>
          <w:tcPr>
            <w:tcW w:w="1369" w:type="dxa"/>
            <w:shd w:val="clear" w:color="auto" w:fill="auto"/>
            <w:noWrap/>
          </w:tcPr>
          <w:p w:rsidR="004F4888" w:rsidRPr="00500A2D" w:rsidRDefault="004F4888" w:rsidP="00D047AF">
            <w:pPr>
              <w:ind w:firstLine="0"/>
              <w:jc w:val="center"/>
              <w:rPr>
                <w:color w:val="000000"/>
                <w:sz w:val="20"/>
              </w:rPr>
            </w:pPr>
          </w:p>
        </w:tc>
        <w:tc>
          <w:tcPr>
            <w:tcW w:w="1120" w:type="dxa"/>
            <w:shd w:val="clear" w:color="auto" w:fill="auto"/>
            <w:noWrap/>
          </w:tcPr>
          <w:p w:rsidR="004F4888" w:rsidRPr="00500A2D" w:rsidRDefault="004F4888" w:rsidP="00D047AF">
            <w:pPr>
              <w:ind w:firstLine="0"/>
              <w:jc w:val="center"/>
              <w:rPr>
                <w:color w:val="000000"/>
                <w:sz w:val="20"/>
              </w:rPr>
            </w:pPr>
          </w:p>
        </w:tc>
        <w:tc>
          <w:tcPr>
            <w:tcW w:w="1369" w:type="dxa"/>
            <w:shd w:val="clear" w:color="auto" w:fill="auto"/>
            <w:noWrap/>
          </w:tcPr>
          <w:p w:rsidR="004F4888" w:rsidRPr="00500A2D" w:rsidRDefault="004F4888" w:rsidP="00D047AF">
            <w:pPr>
              <w:ind w:firstLine="0"/>
              <w:jc w:val="center"/>
              <w:rPr>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Сокращение негативного антропогенного воздействия на особо охраняемые природные территории, ведение Красной книги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4200,0</w:t>
            </w:r>
          </w:p>
        </w:tc>
        <w:tc>
          <w:tcPr>
            <w:tcW w:w="1276"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1110,6</w:t>
            </w:r>
          </w:p>
        </w:tc>
        <w:tc>
          <w:tcPr>
            <w:tcW w:w="1417"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4635,3</w:t>
            </w:r>
          </w:p>
        </w:tc>
        <w:tc>
          <w:tcPr>
            <w:tcW w:w="113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417,4%</w:t>
            </w:r>
          </w:p>
        </w:tc>
        <w:tc>
          <w:tcPr>
            <w:tcW w:w="1276"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1184,3</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1184,3</w:t>
            </w:r>
          </w:p>
        </w:tc>
        <w:tc>
          <w:tcPr>
            <w:tcW w:w="1120"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1184,3</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Сокращение негативного антропогенного воздействия на особо охраняемые природные территории регионального значения</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4200,0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612,0</w:t>
            </w:r>
          </w:p>
        </w:tc>
        <w:tc>
          <w:tcPr>
            <w:tcW w:w="1417"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4136,7</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675,9%</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884,3</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884,3</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884,3</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Ведение Красной книги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498,6</w:t>
            </w:r>
          </w:p>
        </w:tc>
        <w:tc>
          <w:tcPr>
            <w:tcW w:w="1417"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498,6</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Развитие комплексов очистных сооружений и систем водоотведения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58670,0</w:t>
            </w:r>
          </w:p>
        </w:tc>
        <w:tc>
          <w:tcPr>
            <w:tcW w:w="1276"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744425,1</w:t>
            </w:r>
          </w:p>
        </w:tc>
        <w:tc>
          <w:tcPr>
            <w:tcW w:w="1417"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744425,0</w:t>
            </w:r>
          </w:p>
        </w:tc>
        <w:tc>
          <w:tcPr>
            <w:tcW w:w="113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100,0%</w:t>
            </w:r>
          </w:p>
        </w:tc>
        <w:tc>
          <w:tcPr>
            <w:tcW w:w="1276"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809076,0</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809076,0</w:t>
            </w:r>
          </w:p>
        </w:tc>
        <w:tc>
          <w:tcPr>
            <w:tcW w:w="1120"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762160,5</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Оздоровление Волги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49890,0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744425,1</w:t>
            </w:r>
          </w:p>
        </w:tc>
        <w:tc>
          <w:tcPr>
            <w:tcW w:w="1417"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744425,0</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809076,0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809076,0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762160,5</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Проект </w:t>
            </w:r>
            <w:r>
              <w:rPr>
                <w:color w:val="000000"/>
                <w:sz w:val="20"/>
              </w:rPr>
              <w:t>«</w:t>
            </w:r>
            <w:r w:rsidRPr="00500A2D">
              <w:rPr>
                <w:color w:val="000000"/>
                <w:sz w:val="20"/>
              </w:rPr>
              <w:t>Сохранение и предотвращение загрязнения реки Волги на территории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8780,0</w:t>
            </w:r>
          </w:p>
        </w:tc>
        <w:tc>
          <w:tcPr>
            <w:tcW w:w="1276" w:type="dxa"/>
            <w:shd w:val="clear" w:color="auto" w:fill="auto"/>
            <w:noWrap/>
          </w:tcPr>
          <w:p w:rsidR="004F4888" w:rsidRPr="00500A2D" w:rsidRDefault="004F4888" w:rsidP="00D047AF">
            <w:pPr>
              <w:ind w:firstLine="0"/>
              <w:jc w:val="center"/>
              <w:outlineLvl w:val="0"/>
              <w:rPr>
                <w:color w:val="000000"/>
                <w:sz w:val="20"/>
              </w:rPr>
            </w:pPr>
          </w:p>
        </w:tc>
        <w:tc>
          <w:tcPr>
            <w:tcW w:w="1417" w:type="dxa"/>
            <w:shd w:val="clear" w:color="auto" w:fill="auto"/>
            <w:noWrap/>
          </w:tcPr>
          <w:p w:rsidR="004F4888" w:rsidRPr="00500A2D" w:rsidRDefault="004F4888" w:rsidP="00D047AF">
            <w:pPr>
              <w:ind w:firstLine="0"/>
              <w:jc w:val="center"/>
              <w:outlineLvl w:val="0"/>
              <w:rPr>
                <w:color w:val="000000"/>
                <w:sz w:val="20"/>
              </w:rPr>
            </w:pPr>
          </w:p>
        </w:tc>
        <w:tc>
          <w:tcPr>
            <w:tcW w:w="1134" w:type="dxa"/>
            <w:shd w:val="clear" w:color="auto" w:fill="auto"/>
            <w:noWrap/>
          </w:tcPr>
          <w:p w:rsidR="004F4888" w:rsidRPr="00500A2D" w:rsidRDefault="004F4888" w:rsidP="00D047AF">
            <w:pPr>
              <w:ind w:firstLine="0"/>
              <w:jc w:val="center"/>
              <w:outlineLvl w:val="0"/>
              <w:rPr>
                <w:color w:val="000000"/>
                <w:sz w:val="20"/>
              </w:rPr>
            </w:pPr>
          </w:p>
        </w:tc>
        <w:tc>
          <w:tcPr>
            <w:tcW w:w="1276"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tcPr>
          <w:p w:rsidR="004F4888" w:rsidRPr="00500A2D" w:rsidRDefault="004F4888" w:rsidP="00D047AF">
            <w:pPr>
              <w:ind w:firstLine="0"/>
              <w:jc w:val="center"/>
              <w:outlineLvl w:val="0"/>
              <w:rPr>
                <w:color w:val="000000"/>
                <w:sz w:val="20"/>
              </w:rPr>
            </w:pPr>
          </w:p>
        </w:tc>
        <w:tc>
          <w:tcPr>
            <w:tcW w:w="1120"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tcPr>
          <w:p w:rsidR="004F4888" w:rsidRPr="00500A2D" w:rsidRDefault="004F4888" w:rsidP="00D047AF">
            <w:pPr>
              <w:ind w:firstLine="0"/>
              <w:jc w:val="center"/>
              <w:outlineLvl w:val="0"/>
              <w:rPr>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11464,0</w:t>
            </w:r>
          </w:p>
        </w:tc>
        <w:tc>
          <w:tcPr>
            <w:tcW w:w="1276" w:type="dxa"/>
            <w:shd w:val="clear" w:color="auto" w:fill="auto"/>
            <w:noWrap/>
          </w:tcPr>
          <w:p w:rsidR="004F4888" w:rsidRPr="00500A2D" w:rsidRDefault="004F4888" w:rsidP="00D047AF">
            <w:pPr>
              <w:ind w:firstLine="0"/>
              <w:jc w:val="center"/>
              <w:outlineLvl w:val="1"/>
              <w:rPr>
                <w:b/>
                <w:i/>
                <w:color w:val="000000"/>
                <w:sz w:val="20"/>
              </w:rPr>
            </w:pPr>
          </w:p>
        </w:tc>
        <w:tc>
          <w:tcPr>
            <w:tcW w:w="1417"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118,5</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 </w:t>
            </w:r>
          </w:p>
        </w:tc>
        <w:tc>
          <w:tcPr>
            <w:tcW w:w="1276" w:type="dxa"/>
            <w:shd w:val="clear" w:color="auto" w:fill="auto"/>
            <w:noWrap/>
          </w:tcPr>
          <w:p w:rsidR="004F4888" w:rsidRPr="00500A2D" w:rsidRDefault="004F4888" w:rsidP="00D047AF">
            <w:pPr>
              <w:ind w:firstLine="0"/>
              <w:jc w:val="center"/>
              <w:outlineLvl w:val="1"/>
              <w:rPr>
                <w:b/>
                <w:i/>
                <w:color w:val="000000"/>
                <w:sz w:val="20"/>
              </w:rPr>
            </w:pPr>
          </w:p>
        </w:tc>
        <w:tc>
          <w:tcPr>
            <w:tcW w:w="1369" w:type="dxa"/>
            <w:shd w:val="clear" w:color="auto" w:fill="auto"/>
            <w:noWrap/>
          </w:tcPr>
          <w:p w:rsidR="004F4888" w:rsidRPr="00500A2D" w:rsidRDefault="004F4888" w:rsidP="00D047AF">
            <w:pPr>
              <w:ind w:firstLine="0"/>
              <w:jc w:val="center"/>
              <w:outlineLvl w:val="1"/>
              <w:rPr>
                <w:b/>
                <w:i/>
                <w:color w:val="000000"/>
                <w:sz w:val="20"/>
              </w:rPr>
            </w:pPr>
          </w:p>
        </w:tc>
        <w:tc>
          <w:tcPr>
            <w:tcW w:w="1120" w:type="dxa"/>
            <w:shd w:val="clear" w:color="auto" w:fill="auto"/>
            <w:noWrap/>
          </w:tcPr>
          <w:p w:rsidR="004F4888" w:rsidRPr="00500A2D" w:rsidRDefault="004F4888" w:rsidP="00D047AF">
            <w:pPr>
              <w:ind w:firstLine="0"/>
              <w:jc w:val="center"/>
              <w:outlineLvl w:val="1"/>
              <w:rPr>
                <w:b/>
                <w:i/>
                <w:color w:val="000000"/>
                <w:sz w:val="20"/>
              </w:rPr>
            </w:pP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85,1</w:t>
            </w: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Ликвидация накопленного вреда окружающей среде</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11464,0</w:t>
            </w:r>
          </w:p>
        </w:tc>
        <w:tc>
          <w:tcPr>
            <w:tcW w:w="1276" w:type="dxa"/>
            <w:shd w:val="clear" w:color="auto" w:fill="auto"/>
            <w:noWrap/>
          </w:tcPr>
          <w:p w:rsidR="004F4888" w:rsidRPr="00500A2D" w:rsidRDefault="004F4888" w:rsidP="00D047AF">
            <w:pPr>
              <w:ind w:firstLine="0"/>
              <w:jc w:val="center"/>
              <w:outlineLvl w:val="1"/>
              <w:rPr>
                <w:color w:val="000000"/>
                <w:sz w:val="20"/>
              </w:rPr>
            </w:pPr>
          </w:p>
        </w:tc>
        <w:tc>
          <w:tcPr>
            <w:tcW w:w="1417" w:type="dxa"/>
            <w:shd w:val="clear" w:color="auto" w:fill="auto"/>
            <w:noWrap/>
          </w:tcPr>
          <w:p w:rsidR="004F4888" w:rsidRPr="00500A2D" w:rsidRDefault="004F4888" w:rsidP="00D047AF">
            <w:pPr>
              <w:ind w:firstLine="0"/>
              <w:jc w:val="center"/>
              <w:outlineLvl w:val="1"/>
              <w:rPr>
                <w:color w:val="000000"/>
                <w:sz w:val="20"/>
              </w:rPr>
            </w:pPr>
          </w:p>
        </w:tc>
        <w:tc>
          <w:tcPr>
            <w:tcW w:w="1134" w:type="dxa"/>
            <w:shd w:val="clear" w:color="auto" w:fill="auto"/>
            <w:noWrap/>
          </w:tcPr>
          <w:p w:rsidR="004F4888" w:rsidRPr="00500A2D" w:rsidRDefault="004F4888" w:rsidP="00D047AF">
            <w:pPr>
              <w:ind w:firstLine="0"/>
              <w:jc w:val="center"/>
              <w:outlineLvl w:val="1"/>
              <w:rPr>
                <w:color w:val="000000"/>
                <w:sz w:val="20"/>
              </w:rPr>
            </w:pPr>
          </w:p>
        </w:tc>
        <w:tc>
          <w:tcPr>
            <w:tcW w:w="1276" w:type="dxa"/>
            <w:shd w:val="clear" w:color="auto" w:fill="auto"/>
            <w:noWrap/>
          </w:tcPr>
          <w:p w:rsidR="004F4888" w:rsidRPr="00500A2D" w:rsidRDefault="004F4888" w:rsidP="00D047AF">
            <w:pPr>
              <w:ind w:firstLine="0"/>
              <w:jc w:val="center"/>
              <w:outlineLvl w:val="1"/>
              <w:rPr>
                <w:color w:val="000000"/>
                <w:sz w:val="20"/>
              </w:rPr>
            </w:pPr>
          </w:p>
        </w:tc>
        <w:tc>
          <w:tcPr>
            <w:tcW w:w="1369" w:type="dxa"/>
            <w:shd w:val="clear" w:color="auto" w:fill="auto"/>
            <w:noWrap/>
          </w:tcPr>
          <w:p w:rsidR="004F4888" w:rsidRPr="00500A2D" w:rsidRDefault="004F4888" w:rsidP="00D047AF">
            <w:pPr>
              <w:ind w:firstLine="0"/>
              <w:jc w:val="center"/>
              <w:outlineLvl w:val="1"/>
              <w:rPr>
                <w:color w:val="000000"/>
                <w:sz w:val="20"/>
              </w:rPr>
            </w:pPr>
          </w:p>
        </w:tc>
        <w:tc>
          <w:tcPr>
            <w:tcW w:w="1120" w:type="dxa"/>
            <w:shd w:val="clear" w:color="auto" w:fill="auto"/>
            <w:noWrap/>
          </w:tcPr>
          <w:p w:rsidR="004F4888" w:rsidRPr="00500A2D" w:rsidRDefault="004F4888" w:rsidP="00D047AF">
            <w:pPr>
              <w:ind w:firstLine="0"/>
              <w:jc w:val="center"/>
              <w:outlineLvl w:val="1"/>
              <w:rPr>
                <w:color w:val="000000"/>
                <w:sz w:val="20"/>
              </w:rPr>
            </w:pPr>
          </w:p>
        </w:tc>
        <w:tc>
          <w:tcPr>
            <w:tcW w:w="136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957"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Региональный проект </w:t>
            </w:r>
            <w:r>
              <w:rPr>
                <w:color w:val="000000"/>
                <w:sz w:val="20"/>
              </w:rPr>
              <w:t>«</w:t>
            </w:r>
            <w:r w:rsidRPr="00500A2D">
              <w:rPr>
                <w:color w:val="000000"/>
                <w:sz w:val="20"/>
              </w:rPr>
              <w:t>Чистая страна</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p>
        </w:tc>
        <w:tc>
          <w:tcPr>
            <w:tcW w:w="1276" w:type="dxa"/>
            <w:shd w:val="clear" w:color="auto" w:fill="auto"/>
            <w:noWrap/>
          </w:tcPr>
          <w:p w:rsidR="004F4888" w:rsidRPr="00500A2D" w:rsidRDefault="004F4888" w:rsidP="00D047AF">
            <w:pPr>
              <w:ind w:firstLine="0"/>
              <w:jc w:val="center"/>
              <w:outlineLvl w:val="0"/>
              <w:rPr>
                <w:color w:val="000000"/>
                <w:sz w:val="20"/>
              </w:rPr>
            </w:pPr>
          </w:p>
        </w:tc>
        <w:tc>
          <w:tcPr>
            <w:tcW w:w="1417"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118,5</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 </w:t>
            </w:r>
          </w:p>
        </w:tc>
        <w:tc>
          <w:tcPr>
            <w:tcW w:w="1276"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tcPr>
          <w:p w:rsidR="004F4888" w:rsidRPr="00500A2D" w:rsidRDefault="004F4888" w:rsidP="00D047AF">
            <w:pPr>
              <w:ind w:firstLine="0"/>
              <w:jc w:val="center"/>
              <w:outlineLvl w:val="0"/>
              <w:rPr>
                <w:color w:val="000000"/>
                <w:sz w:val="20"/>
              </w:rPr>
            </w:pP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 </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85,1</w:t>
            </w:r>
          </w:p>
        </w:tc>
      </w:tr>
    </w:tbl>
    <w:p w:rsidR="004F4888" w:rsidRDefault="004F4888" w:rsidP="004F4888">
      <w:pPr>
        <w:spacing w:line="276" w:lineRule="auto"/>
        <w:jc w:val="right"/>
        <w:rPr>
          <w:sz w:val="24"/>
          <w:szCs w:val="28"/>
          <w:highlight w:val="yellow"/>
        </w:rPr>
        <w:sectPr w:rsidR="004F4888" w:rsidSect="00500A2D">
          <w:headerReference w:type="default" r:id="rId21"/>
          <w:footerReference w:type="default" r:id="rId22"/>
          <w:pgSz w:w="16838" w:h="11906" w:orient="landscape"/>
          <w:pgMar w:top="1559" w:right="851" w:bottom="1276" w:left="851" w:header="709" w:footer="709" w:gutter="0"/>
          <w:cols w:space="708"/>
          <w:docGrid w:linePitch="381"/>
        </w:sectPr>
      </w:pPr>
    </w:p>
    <w:p w:rsidR="004F4888" w:rsidRDefault="004F4888" w:rsidP="004F4888">
      <w:pPr>
        <w:spacing w:line="276" w:lineRule="auto"/>
        <w:jc w:val="right"/>
        <w:rPr>
          <w:sz w:val="24"/>
          <w:szCs w:val="28"/>
          <w:highlight w:val="yellow"/>
        </w:rPr>
      </w:pPr>
    </w:p>
    <w:p w:rsidR="007464B9" w:rsidRPr="007464B9" w:rsidRDefault="007464B9" w:rsidP="007464B9">
      <w:pPr>
        <w:rPr>
          <w:szCs w:val="28"/>
        </w:rPr>
      </w:pPr>
      <w:r w:rsidRPr="005C787B">
        <w:rPr>
          <w:szCs w:val="28"/>
        </w:rPr>
        <w:t xml:space="preserve">Бюджетные ассигнования на реализацию государственной </w:t>
      </w:r>
      <w:r w:rsidRPr="008D3A02">
        <w:rPr>
          <w:szCs w:val="28"/>
        </w:rPr>
        <w:t xml:space="preserve">программы в </w:t>
      </w:r>
      <w:r w:rsidRPr="007464B9">
        <w:rPr>
          <w:szCs w:val="28"/>
        </w:rPr>
        <w:t>2020 году составят 763900,5 тыс. руб., в 2021 году – 822279,9 тыс. руб. и в 2021 году – 765040,2 тыс. рублей.</w:t>
      </w:r>
    </w:p>
    <w:p w:rsidR="007464B9" w:rsidRPr="007464B9" w:rsidRDefault="007464B9" w:rsidP="007464B9">
      <w:pPr>
        <w:autoSpaceDE w:val="0"/>
        <w:autoSpaceDN w:val="0"/>
        <w:adjustRightInd w:val="0"/>
      </w:pPr>
      <w:r w:rsidRPr="007464B9">
        <w:rPr>
          <w:szCs w:val="28"/>
        </w:rPr>
        <w:t xml:space="preserve">Наибольший объём средств направлен на реализацию регионального проекта </w:t>
      </w:r>
      <w:r w:rsidRPr="007464B9">
        <w:rPr>
          <w:rFonts w:eastAsia="Calibri"/>
          <w:bCs/>
          <w:szCs w:val="28"/>
        </w:rPr>
        <w:t xml:space="preserve">«Оздоровление Волги» подпрограммы «Развитие комплексов очистных сооружений и систем водоотведения Ивановской области» в целях достижения результатов национального проекта «Экология» и составит </w:t>
      </w:r>
      <w:r w:rsidRPr="007464B9">
        <w:rPr>
          <w:bCs/>
          <w:szCs w:val="28"/>
        </w:rPr>
        <w:t xml:space="preserve">за счёт средств федерального и областного бюджетов в 2020 </w:t>
      </w:r>
      <w:r w:rsidRPr="007464B9">
        <w:rPr>
          <w:rFonts w:eastAsia="Calibri"/>
          <w:bCs/>
          <w:szCs w:val="28"/>
        </w:rPr>
        <w:t xml:space="preserve">году 744425,0 тыс. руб., в 2021 году – 809076,0 тыс. руб., в 2022 году – 762160,5 тыс. руб. </w:t>
      </w:r>
      <w:r w:rsidRPr="007464B9">
        <w:t>В 2020 году объём бюджетных ассигнований на 685755,0 тыс. руб. больше предусмотренных на реализацию государственной программы в 2019 году, что обусловлено решением Минстроя России о перераспределении бюджетных ассигнований между субъектами Российской Федерации в пределах общего объёма финансирования федерального проекта «Оздоровление Волги» в период с 2019 по 2024 год.</w:t>
      </w:r>
    </w:p>
    <w:p w:rsidR="007464B9" w:rsidRPr="007464B9" w:rsidRDefault="007464B9" w:rsidP="007464B9">
      <w:pPr>
        <w:autoSpaceDE w:val="0"/>
        <w:autoSpaceDN w:val="0"/>
        <w:adjustRightInd w:val="0"/>
      </w:pPr>
      <w:r w:rsidRPr="007464B9">
        <w:t>В рамках реализации регионального проекта запланированы следующие мероприятия:</w:t>
      </w:r>
    </w:p>
    <w:p w:rsidR="007464B9" w:rsidRPr="007464B9" w:rsidRDefault="007464B9" w:rsidP="007464B9">
      <w:pPr>
        <w:autoSpaceDE w:val="0"/>
        <w:autoSpaceDN w:val="0"/>
        <w:adjustRightInd w:val="0"/>
      </w:pPr>
      <w:r w:rsidRPr="007464B9">
        <w:t>- строительство очистных сооружений канализации в г. Кинешма (2020 – 2021 годы);</w:t>
      </w:r>
    </w:p>
    <w:p w:rsidR="007464B9" w:rsidRPr="007464B9" w:rsidRDefault="007464B9" w:rsidP="007464B9">
      <w:pPr>
        <w:autoSpaceDE w:val="0"/>
        <w:autoSpaceDN w:val="0"/>
        <w:adjustRightInd w:val="0"/>
      </w:pPr>
      <w:r w:rsidRPr="007464B9">
        <w:t>- завершение разработки проектно-сметной документации и строительство централизованной системы водоотведения г. Кинешма, включая г. Наволоки, г. Заволжск (2020 – 2022 годы);</w:t>
      </w:r>
    </w:p>
    <w:p w:rsidR="007464B9" w:rsidRPr="007464B9" w:rsidRDefault="007464B9" w:rsidP="007464B9">
      <w:pPr>
        <w:autoSpaceDE w:val="0"/>
        <w:autoSpaceDN w:val="0"/>
        <w:adjustRightInd w:val="0"/>
      </w:pPr>
      <w:r w:rsidRPr="007464B9">
        <w:t>- разработка проектно-сметной документации и реконструкция канализационных очистных сооружений г. Шуя (2020 – 2022 годы).</w:t>
      </w:r>
    </w:p>
    <w:p w:rsidR="004F4888" w:rsidRPr="005C787B" w:rsidRDefault="004F4888" w:rsidP="004F4888">
      <w:pPr>
        <w:autoSpaceDE w:val="0"/>
        <w:autoSpaceDN w:val="0"/>
        <w:adjustRightInd w:val="0"/>
        <w:ind w:firstLine="708"/>
        <w:rPr>
          <w:szCs w:val="28"/>
        </w:rPr>
      </w:pPr>
      <w:r w:rsidRPr="007464B9">
        <w:rPr>
          <w:szCs w:val="28"/>
        </w:rPr>
        <w:t>Кроме этого, на 2020 год в рамках программы запланированы</w:t>
      </w:r>
      <w:r w:rsidRPr="005C787B">
        <w:rPr>
          <w:szCs w:val="28"/>
        </w:rPr>
        <w:t xml:space="preserve"> расходы проведение мероприятий по содержанию сибиреязвенных скотомогильников, на эксплуатацию ПОСТ-лаборатории </w:t>
      </w:r>
      <w:r w:rsidRPr="005C787B">
        <w:rPr>
          <w:rFonts w:eastAsiaTheme="minorHAnsi"/>
          <w:szCs w:val="28"/>
          <w:lang w:eastAsia="en-US"/>
        </w:rPr>
        <w:t>для контроля за уровнем загрязнения атмосферного воздуха, установленного в городе Шуя, на проведение регулярных лабораторных исследований компонентов окружающей среды, на осуществление государственного управления в области организации и функционирования особо охраняемых природных территорий регионального значения, а так же на осуществление переданных полномочий в области организации, регулирования и охраны водных биологических ресурсов, объектов животного мира и в области охраны и использования охотничьих ресурсов.</w:t>
      </w:r>
    </w:p>
    <w:p w:rsidR="004F4888" w:rsidRPr="005C787B" w:rsidRDefault="004F4888" w:rsidP="004F4888">
      <w:pPr>
        <w:autoSpaceDE w:val="0"/>
        <w:autoSpaceDN w:val="0"/>
        <w:adjustRightInd w:val="0"/>
        <w:ind w:firstLine="708"/>
        <w:rPr>
          <w:szCs w:val="28"/>
        </w:rPr>
      </w:pPr>
      <w:r w:rsidRPr="005C787B">
        <w:rPr>
          <w:szCs w:val="28"/>
        </w:rPr>
        <w:t xml:space="preserve">На 2020 и 2022 год запланированы средства областного бюджета в рамках регионального проекта </w:t>
      </w:r>
      <w:r>
        <w:rPr>
          <w:szCs w:val="28"/>
        </w:rPr>
        <w:t>«</w:t>
      </w:r>
      <w:r w:rsidRPr="005C787B">
        <w:rPr>
          <w:szCs w:val="28"/>
        </w:rPr>
        <w:t>Чистая страна</w:t>
      </w:r>
      <w:r>
        <w:rPr>
          <w:szCs w:val="28"/>
        </w:rPr>
        <w:t>»</w:t>
      </w:r>
      <w:r w:rsidRPr="005C787B">
        <w:rPr>
          <w:szCs w:val="28"/>
        </w:rPr>
        <w:t xml:space="preserve"> для получения </w:t>
      </w:r>
      <w:proofErr w:type="spellStart"/>
      <w:r w:rsidRPr="005C787B">
        <w:rPr>
          <w:szCs w:val="28"/>
        </w:rPr>
        <w:t>софинансирования</w:t>
      </w:r>
      <w:proofErr w:type="spellEnd"/>
      <w:r w:rsidRPr="005C787B">
        <w:rPr>
          <w:szCs w:val="28"/>
        </w:rPr>
        <w:t xml:space="preserve"> в рамках федеральной программы </w:t>
      </w:r>
      <w:r>
        <w:rPr>
          <w:szCs w:val="28"/>
        </w:rPr>
        <w:t>«</w:t>
      </w:r>
      <w:r w:rsidRPr="005C787B">
        <w:rPr>
          <w:szCs w:val="28"/>
        </w:rPr>
        <w:t>Чистая страна</w:t>
      </w:r>
      <w:r>
        <w:rPr>
          <w:szCs w:val="28"/>
        </w:rPr>
        <w:t>»</w:t>
      </w:r>
      <w:r w:rsidRPr="005C787B">
        <w:rPr>
          <w:szCs w:val="28"/>
        </w:rPr>
        <w:t xml:space="preserve"> национального проекта </w:t>
      </w:r>
      <w:r>
        <w:rPr>
          <w:szCs w:val="28"/>
        </w:rPr>
        <w:t>«</w:t>
      </w:r>
      <w:r w:rsidRPr="005C787B">
        <w:rPr>
          <w:szCs w:val="28"/>
        </w:rPr>
        <w:t>Экология</w:t>
      </w:r>
      <w:r>
        <w:rPr>
          <w:szCs w:val="28"/>
        </w:rPr>
        <w:t>»</w:t>
      </w:r>
      <w:r w:rsidRPr="005C787B">
        <w:rPr>
          <w:szCs w:val="28"/>
        </w:rPr>
        <w:t xml:space="preserve"> на реализацию двух объектов: </w:t>
      </w:r>
    </w:p>
    <w:p w:rsidR="004F4888" w:rsidRPr="005C787B" w:rsidRDefault="004F4888" w:rsidP="004F4888">
      <w:pPr>
        <w:autoSpaceDE w:val="0"/>
        <w:autoSpaceDN w:val="0"/>
        <w:adjustRightInd w:val="0"/>
        <w:ind w:firstLine="708"/>
        <w:rPr>
          <w:szCs w:val="28"/>
        </w:rPr>
      </w:pPr>
      <w:r w:rsidRPr="005C787B">
        <w:rPr>
          <w:szCs w:val="28"/>
        </w:rPr>
        <w:t>- рекультивация земельного участка, расположенного по адресу: Ивановская область, Комсомольский район;</w:t>
      </w:r>
    </w:p>
    <w:p w:rsidR="004F4888" w:rsidRPr="005C787B" w:rsidRDefault="004F4888" w:rsidP="004F4888">
      <w:pPr>
        <w:autoSpaceDE w:val="0"/>
        <w:autoSpaceDN w:val="0"/>
        <w:adjustRightInd w:val="0"/>
        <w:ind w:firstLine="708"/>
        <w:rPr>
          <w:szCs w:val="28"/>
        </w:rPr>
      </w:pPr>
      <w:r w:rsidRPr="005C787B">
        <w:rPr>
          <w:szCs w:val="28"/>
        </w:rPr>
        <w:t xml:space="preserve">- рекультивация свалки, расположенной на землях </w:t>
      </w:r>
      <w:proofErr w:type="spellStart"/>
      <w:r w:rsidRPr="005C787B">
        <w:rPr>
          <w:szCs w:val="28"/>
        </w:rPr>
        <w:t>Талицкого</w:t>
      </w:r>
      <w:proofErr w:type="spellEnd"/>
      <w:r w:rsidRPr="005C787B">
        <w:rPr>
          <w:szCs w:val="28"/>
        </w:rPr>
        <w:t xml:space="preserve"> сельского поселения </w:t>
      </w:r>
      <w:proofErr w:type="spellStart"/>
      <w:r w:rsidRPr="005C787B">
        <w:rPr>
          <w:szCs w:val="28"/>
        </w:rPr>
        <w:t>Южского</w:t>
      </w:r>
      <w:proofErr w:type="spellEnd"/>
      <w:r w:rsidRPr="005C787B">
        <w:rPr>
          <w:szCs w:val="28"/>
        </w:rPr>
        <w:t xml:space="preserve"> муниципального района Ивановской области.</w:t>
      </w:r>
    </w:p>
    <w:p w:rsidR="004F4888" w:rsidRPr="00595F5B" w:rsidRDefault="004F4888" w:rsidP="004F4888">
      <w:pPr>
        <w:ind w:firstLine="708"/>
        <w:rPr>
          <w:szCs w:val="28"/>
          <w:highlight w:val="yellow"/>
        </w:rPr>
      </w:pPr>
    </w:p>
    <w:p w:rsidR="004F4888" w:rsidRPr="005C787B" w:rsidRDefault="004F4888" w:rsidP="004F4888">
      <w:pPr>
        <w:ind w:firstLine="0"/>
        <w:jc w:val="center"/>
        <w:rPr>
          <w:rFonts w:eastAsia="Calibri"/>
          <w:b/>
          <w:bCs/>
          <w:i/>
          <w:szCs w:val="28"/>
          <w:lang w:eastAsia="en-US"/>
        </w:rPr>
      </w:pPr>
      <w:r w:rsidRPr="005C787B">
        <w:rPr>
          <w:rFonts w:eastAsia="Calibri"/>
          <w:b/>
          <w:bCs/>
          <w:i/>
          <w:szCs w:val="28"/>
          <w:lang w:eastAsia="en-US"/>
        </w:rPr>
        <w:t xml:space="preserve">Государственная программа Ивановской области </w:t>
      </w:r>
    </w:p>
    <w:p w:rsidR="004F4888" w:rsidRPr="005C787B" w:rsidRDefault="004F4888" w:rsidP="004F4888">
      <w:pPr>
        <w:ind w:firstLine="0"/>
        <w:jc w:val="center"/>
        <w:rPr>
          <w:rFonts w:eastAsia="Calibri"/>
          <w:b/>
          <w:bCs/>
          <w:i/>
          <w:szCs w:val="28"/>
          <w:lang w:eastAsia="en-US"/>
        </w:rPr>
      </w:pPr>
      <w:r>
        <w:rPr>
          <w:rFonts w:eastAsia="Calibri"/>
          <w:b/>
          <w:bCs/>
          <w:i/>
          <w:szCs w:val="28"/>
          <w:lang w:eastAsia="en-US"/>
        </w:rPr>
        <w:t>«</w:t>
      </w:r>
      <w:r w:rsidRPr="005C787B">
        <w:rPr>
          <w:rFonts w:eastAsia="Calibri"/>
          <w:b/>
          <w:bCs/>
          <w:i/>
          <w:szCs w:val="28"/>
          <w:lang w:eastAsia="en-US"/>
        </w:rPr>
        <w:t xml:space="preserve">Экономическое развитие и инновационная экономика </w:t>
      </w:r>
    </w:p>
    <w:p w:rsidR="004F4888" w:rsidRPr="005C787B" w:rsidRDefault="004F4888" w:rsidP="004F4888">
      <w:pPr>
        <w:ind w:firstLine="0"/>
        <w:jc w:val="center"/>
        <w:rPr>
          <w:rFonts w:eastAsia="Calibri"/>
          <w:b/>
          <w:bCs/>
          <w:i/>
          <w:szCs w:val="28"/>
          <w:lang w:eastAsia="en-US"/>
        </w:rPr>
      </w:pPr>
      <w:r w:rsidRPr="005C787B">
        <w:rPr>
          <w:rFonts w:eastAsia="Calibri"/>
          <w:b/>
          <w:bCs/>
          <w:i/>
          <w:szCs w:val="28"/>
          <w:lang w:eastAsia="en-US"/>
        </w:rPr>
        <w:t>Ивановской области</w:t>
      </w:r>
      <w:r>
        <w:rPr>
          <w:rFonts w:eastAsia="Calibri"/>
          <w:b/>
          <w:bCs/>
          <w:i/>
          <w:szCs w:val="28"/>
          <w:lang w:eastAsia="en-US"/>
        </w:rPr>
        <w:t>»</w:t>
      </w:r>
    </w:p>
    <w:p w:rsidR="004F4888" w:rsidRPr="005C787B" w:rsidRDefault="004F4888" w:rsidP="004F4888">
      <w:pPr>
        <w:ind w:firstLine="0"/>
        <w:jc w:val="center"/>
        <w:rPr>
          <w:rFonts w:eastAsia="Calibri"/>
          <w:b/>
          <w:bCs/>
          <w:i/>
          <w:szCs w:val="28"/>
          <w:lang w:eastAsia="en-US"/>
        </w:rPr>
      </w:pPr>
    </w:p>
    <w:p w:rsidR="004F4888" w:rsidRPr="005C787B" w:rsidRDefault="004F4888" w:rsidP="004F4888">
      <w:pPr>
        <w:ind w:firstLine="708"/>
        <w:rPr>
          <w:szCs w:val="28"/>
        </w:rPr>
      </w:pPr>
      <w:r w:rsidRPr="005C787B">
        <w:rPr>
          <w:szCs w:val="28"/>
        </w:rPr>
        <w:t>Целью реализации государственной программы является обеспечение создания в Ивановской области благоприятного инвестиционного климата и условий для ведения бизнеса.</w:t>
      </w:r>
    </w:p>
    <w:p w:rsidR="004F4888" w:rsidRPr="005C787B" w:rsidRDefault="004F4888" w:rsidP="004F4888">
      <w:pPr>
        <w:widowControl w:val="0"/>
        <w:autoSpaceDE w:val="0"/>
        <w:autoSpaceDN w:val="0"/>
        <w:adjustRightInd w:val="0"/>
        <w:rPr>
          <w:rFonts w:cs="Arial"/>
          <w:szCs w:val="28"/>
        </w:rPr>
      </w:pPr>
      <w:r w:rsidRPr="005C787B">
        <w:rPr>
          <w:rFonts w:cs="Arial"/>
          <w:szCs w:val="28"/>
        </w:rPr>
        <w:t xml:space="preserve">Расходы бюджета Ивановской области на 2020 год и на плановый период 2021 и 2022 годов на реализацию государственной программы </w:t>
      </w:r>
      <w:r>
        <w:rPr>
          <w:rFonts w:cs="Arial"/>
          <w:szCs w:val="28"/>
        </w:rPr>
        <w:t>«</w:t>
      </w:r>
      <w:r w:rsidRPr="005C787B">
        <w:t>Экономическое развитие и инновационная экономика Ивановской области</w:t>
      </w:r>
      <w:r>
        <w:rPr>
          <w:rFonts w:cs="Arial"/>
          <w:bCs/>
          <w:iCs/>
          <w:szCs w:val="28"/>
        </w:rPr>
        <w:t>»</w:t>
      </w:r>
      <w:r w:rsidRPr="005C787B">
        <w:rPr>
          <w:rFonts w:cs="Arial"/>
          <w:szCs w:val="28"/>
        </w:rPr>
        <w:t xml:space="preserve"> представлены в таблице:</w:t>
      </w:r>
    </w:p>
    <w:p w:rsidR="004F4888" w:rsidRPr="005C787B" w:rsidRDefault="004F4888" w:rsidP="004F4888">
      <w:pPr>
        <w:ind w:firstLine="0"/>
        <w:jc w:val="left"/>
        <w:rPr>
          <w:sz w:val="20"/>
        </w:rPr>
        <w:sectPr w:rsidR="004F4888" w:rsidRPr="005C787B" w:rsidSect="008F6262">
          <w:pgSz w:w="11906" w:h="16838"/>
          <w:pgMar w:top="851" w:right="1276" w:bottom="851" w:left="1559" w:header="709" w:footer="709" w:gutter="0"/>
          <w:cols w:space="708"/>
          <w:docGrid w:linePitch="381"/>
        </w:sectPr>
      </w:pPr>
    </w:p>
    <w:p w:rsidR="004F4888" w:rsidRPr="00500A2D" w:rsidRDefault="004F4888" w:rsidP="004F4888">
      <w:pPr>
        <w:spacing w:line="276" w:lineRule="auto"/>
        <w:jc w:val="right"/>
        <w:rPr>
          <w:sz w:val="24"/>
          <w:szCs w:val="28"/>
        </w:rPr>
      </w:pPr>
      <w:r w:rsidRPr="00500A2D">
        <w:rPr>
          <w:sz w:val="24"/>
          <w:szCs w:val="28"/>
        </w:rPr>
        <w:t xml:space="preserve"> (тыс. руб.)</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4"/>
        <w:gridCol w:w="1223"/>
        <w:gridCol w:w="1369"/>
        <w:gridCol w:w="1120"/>
        <w:gridCol w:w="1249"/>
        <w:gridCol w:w="1418"/>
        <w:gridCol w:w="1134"/>
        <w:gridCol w:w="1369"/>
      </w:tblGrid>
      <w:tr w:rsidR="004F4888" w:rsidRPr="00500A2D" w:rsidTr="00D047AF">
        <w:trPr>
          <w:trHeight w:val="20"/>
        </w:trPr>
        <w:tc>
          <w:tcPr>
            <w:tcW w:w="4531" w:type="dxa"/>
            <w:vMerge w:val="restart"/>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Наименование</w:t>
            </w: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2019 год</w:t>
            </w:r>
          </w:p>
        </w:tc>
        <w:tc>
          <w:tcPr>
            <w:tcW w:w="3712" w:type="dxa"/>
            <w:gridSpan w:val="3"/>
            <w:shd w:val="clear" w:color="auto" w:fill="auto"/>
            <w:vAlign w:val="center"/>
            <w:hideMark/>
          </w:tcPr>
          <w:p w:rsidR="004F4888" w:rsidRPr="00500A2D" w:rsidRDefault="004F4888" w:rsidP="00D047AF">
            <w:pPr>
              <w:ind w:firstLine="0"/>
              <w:jc w:val="center"/>
              <w:rPr>
                <w:sz w:val="20"/>
              </w:rPr>
            </w:pPr>
            <w:r w:rsidRPr="00500A2D">
              <w:rPr>
                <w:sz w:val="20"/>
              </w:rPr>
              <w:t>2020 год</w:t>
            </w:r>
          </w:p>
        </w:tc>
        <w:tc>
          <w:tcPr>
            <w:tcW w:w="3801" w:type="dxa"/>
            <w:gridSpan w:val="3"/>
            <w:shd w:val="clear" w:color="auto" w:fill="auto"/>
            <w:vAlign w:val="center"/>
            <w:hideMark/>
          </w:tcPr>
          <w:p w:rsidR="004F4888" w:rsidRPr="00500A2D" w:rsidRDefault="004F4888" w:rsidP="00D047AF">
            <w:pPr>
              <w:ind w:firstLine="0"/>
              <w:jc w:val="center"/>
              <w:rPr>
                <w:sz w:val="20"/>
              </w:rPr>
            </w:pPr>
            <w:r w:rsidRPr="00500A2D">
              <w:rPr>
                <w:sz w:val="20"/>
              </w:rPr>
              <w:t>2021 год</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2022 год</w:t>
            </w:r>
          </w:p>
        </w:tc>
      </w:tr>
      <w:tr w:rsidR="004F4888" w:rsidRPr="00500A2D" w:rsidTr="00D047AF">
        <w:trPr>
          <w:trHeight w:val="20"/>
        </w:trPr>
        <w:tc>
          <w:tcPr>
            <w:tcW w:w="4531" w:type="dxa"/>
            <w:vMerge/>
            <w:vAlign w:val="center"/>
            <w:hideMark/>
          </w:tcPr>
          <w:p w:rsidR="004F4888" w:rsidRPr="00500A2D" w:rsidRDefault="004F4888" w:rsidP="00D047AF">
            <w:pPr>
              <w:ind w:firstLine="0"/>
              <w:jc w:val="left"/>
              <w:rPr>
                <w:color w:val="000000"/>
                <w:sz w:val="20"/>
              </w:rPr>
            </w:pP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223"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20"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249"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18"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34"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Экономическое развитие и инновационная экономика Ивановской области</w:t>
            </w:r>
            <w:r>
              <w:rPr>
                <w:b/>
                <w:color w:val="000000"/>
                <w:sz w:val="20"/>
              </w:rPr>
              <w:t>»</w:t>
            </w:r>
          </w:p>
        </w:tc>
        <w:tc>
          <w:tcPr>
            <w:tcW w:w="1254"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576596,7</w:t>
            </w:r>
          </w:p>
        </w:tc>
        <w:tc>
          <w:tcPr>
            <w:tcW w:w="1223"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142943,8</w:t>
            </w:r>
          </w:p>
        </w:tc>
        <w:tc>
          <w:tcPr>
            <w:tcW w:w="136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159360,7</w:t>
            </w:r>
          </w:p>
        </w:tc>
        <w:tc>
          <w:tcPr>
            <w:tcW w:w="1120"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111,5%</w:t>
            </w:r>
          </w:p>
        </w:tc>
        <w:tc>
          <w:tcPr>
            <w:tcW w:w="124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150540,1</w:t>
            </w:r>
          </w:p>
        </w:tc>
        <w:tc>
          <w:tcPr>
            <w:tcW w:w="1418"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150540,1</w:t>
            </w:r>
          </w:p>
        </w:tc>
        <w:tc>
          <w:tcPr>
            <w:tcW w:w="1134"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48596,6</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Формирование благоприятной инвестиционной среды</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331408,5</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76851,6</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90032,0</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117,2%</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30869,7</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30869,7</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30869,7</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Создание благоприятных условий для привлечения инвестиций в экономику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59190,3</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29549,3</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42729,7</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144,6%</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30869,7</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30869,7</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30869,7</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Проект </w:t>
            </w:r>
            <w:r>
              <w:rPr>
                <w:color w:val="000000"/>
                <w:sz w:val="20"/>
              </w:rPr>
              <w:t>«</w:t>
            </w:r>
            <w:r w:rsidRPr="00500A2D">
              <w:rPr>
                <w:color w:val="000000"/>
                <w:sz w:val="20"/>
              </w:rPr>
              <w:t>Комплексное развитие моногородов, расположенных на территории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272218,2</w:t>
            </w:r>
          </w:p>
        </w:tc>
        <w:tc>
          <w:tcPr>
            <w:tcW w:w="122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47302,3</w:t>
            </w:r>
          </w:p>
        </w:tc>
        <w:tc>
          <w:tcPr>
            <w:tcW w:w="136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47302,3</w:t>
            </w:r>
          </w:p>
        </w:tc>
        <w:tc>
          <w:tcPr>
            <w:tcW w:w="112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100,0%</w:t>
            </w:r>
          </w:p>
        </w:tc>
        <w:tc>
          <w:tcPr>
            <w:tcW w:w="1249" w:type="dxa"/>
            <w:shd w:val="clear" w:color="auto" w:fill="auto"/>
            <w:noWrap/>
          </w:tcPr>
          <w:p w:rsidR="004F4888" w:rsidRPr="00500A2D" w:rsidRDefault="004F4888" w:rsidP="00D047AF">
            <w:pPr>
              <w:ind w:firstLine="0"/>
              <w:jc w:val="center"/>
              <w:rPr>
                <w:color w:val="000000"/>
                <w:sz w:val="20"/>
              </w:rPr>
            </w:pPr>
          </w:p>
        </w:tc>
        <w:tc>
          <w:tcPr>
            <w:tcW w:w="1418" w:type="dxa"/>
            <w:shd w:val="clear" w:color="auto" w:fill="auto"/>
            <w:noWrap/>
          </w:tcPr>
          <w:p w:rsidR="004F4888" w:rsidRPr="00500A2D" w:rsidRDefault="004F4888" w:rsidP="00D047AF">
            <w:pPr>
              <w:ind w:firstLine="0"/>
              <w:jc w:val="center"/>
              <w:rPr>
                <w:color w:val="000000"/>
                <w:sz w:val="20"/>
              </w:rPr>
            </w:pPr>
          </w:p>
        </w:tc>
        <w:tc>
          <w:tcPr>
            <w:tcW w:w="1134" w:type="dxa"/>
            <w:shd w:val="clear" w:color="auto" w:fill="auto"/>
            <w:noWrap/>
          </w:tcPr>
          <w:p w:rsidR="004F4888" w:rsidRPr="00500A2D" w:rsidRDefault="004F4888" w:rsidP="00D047AF">
            <w:pPr>
              <w:ind w:firstLine="0"/>
              <w:jc w:val="center"/>
              <w:rPr>
                <w:color w:val="000000"/>
                <w:sz w:val="20"/>
              </w:rPr>
            </w:pPr>
          </w:p>
        </w:tc>
        <w:tc>
          <w:tcPr>
            <w:tcW w:w="1369" w:type="dxa"/>
            <w:shd w:val="clear" w:color="auto" w:fill="auto"/>
            <w:noWrap/>
          </w:tcPr>
          <w:p w:rsidR="004F4888" w:rsidRPr="00500A2D" w:rsidRDefault="004F4888" w:rsidP="00D047AF">
            <w:pPr>
              <w:ind w:firstLine="0"/>
              <w:jc w:val="center"/>
              <w:rPr>
                <w:color w:val="000000"/>
                <w:sz w:val="20"/>
              </w:rPr>
            </w:pP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Фундаментальные научные исследования</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c>
          <w:tcPr>
            <w:tcW w:w="1223"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c>
          <w:tcPr>
            <w:tcW w:w="1120"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100,0%</w:t>
            </w:r>
          </w:p>
        </w:tc>
        <w:tc>
          <w:tcPr>
            <w:tcW w:w="124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c>
          <w:tcPr>
            <w:tcW w:w="1418"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c>
          <w:tcPr>
            <w:tcW w:w="113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3875,0</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Поддержка реализации научных проектов</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3875,0</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Кадры для инновационной экономики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29191,9</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179,3</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5179,3</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2888,6%</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179,3</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179,3</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179,3</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Подготовка управленческих кадров для организаций народного хозяйства Российской Федерации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316,1</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179,3</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179,3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24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179,3</w:t>
            </w:r>
          </w:p>
        </w:tc>
        <w:tc>
          <w:tcPr>
            <w:tcW w:w="1418"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179,3</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179,3</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Адресная поддержка повышения производительности труда на предприятиях</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28875,8</w:t>
            </w:r>
          </w:p>
        </w:tc>
        <w:tc>
          <w:tcPr>
            <w:tcW w:w="1223" w:type="dxa"/>
            <w:shd w:val="clear" w:color="auto" w:fill="auto"/>
            <w:noWrap/>
            <w:hideMark/>
          </w:tcPr>
          <w:p w:rsidR="004F4888" w:rsidRPr="00500A2D" w:rsidRDefault="004F4888" w:rsidP="00D047AF">
            <w:pPr>
              <w:ind w:firstLine="0"/>
              <w:jc w:val="center"/>
              <w:outlineLvl w:val="1"/>
              <w:rPr>
                <w:color w:val="000000"/>
                <w:sz w:val="20"/>
              </w:rPr>
            </w:pP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5000,0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 </w:t>
            </w:r>
          </w:p>
        </w:tc>
        <w:tc>
          <w:tcPr>
            <w:tcW w:w="1249" w:type="dxa"/>
            <w:shd w:val="clear" w:color="auto" w:fill="auto"/>
            <w:noWrap/>
          </w:tcPr>
          <w:p w:rsidR="004F4888" w:rsidRPr="00500A2D" w:rsidRDefault="004F4888" w:rsidP="00D047AF">
            <w:pPr>
              <w:ind w:firstLine="0"/>
              <w:jc w:val="center"/>
              <w:outlineLvl w:val="1"/>
              <w:rPr>
                <w:color w:val="000000"/>
                <w:sz w:val="20"/>
              </w:rPr>
            </w:pPr>
          </w:p>
        </w:tc>
        <w:tc>
          <w:tcPr>
            <w:tcW w:w="1418" w:type="dxa"/>
            <w:shd w:val="clear" w:color="auto" w:fill="auto"/>
            <w:noWrap/>
          </w:tcPr>
          <w:p w:rsidR="004F4888" w:rsidRPr="00500A2D" w:rsidRDefault="004F4888" w:rsidP="00D047AF">
            <w:pPr>
              <w:ind w:firstLine="0"/>
              <w:jc w:val="center"/>
              <w:outlineLvl w:val="1"/>
              <w:rPr>
                <w:color w:val="000000"/>
                <w:sz w:val="20"/>
              </w:rPr>
            </w:pPr>
          </w:p>
        </w:tc>
        <w:tc>
          <w:tcPr>
            <w:tcW w:w="1134" w:type="dxa"/>
            <w:shd w:val="clear" w:color="auto" w:fill="auto"/>
            <w:noWrap/>
          </w:tcPr>
          <w:p w:rsidR="004F4888" w:rsidRPr="00500A2D" w:rsidRDefault="004F4888" w:rsidP="00D047AF">
            <w:pPr>
              <w:ind w:firstLine="0"/>
              <w:jc w:val="center"/>
              <w:outlineLvl w:val="1"/>
              <w:rPr>
                <w:color w:val="000000"/>
                <w:sz w:val="20"/>
              </w:rPr>
            </w:pPr>
          </w:p>
        </w:tc>
        <w:tc>
          <w:tcPr>
            <w:tcW w:w="136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Развитие малого и среднего предпринимательства</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212121,3</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62037,9</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60274,4</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97,2%</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115616,1</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115616,1</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13672,6</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Региональный проект </w:t>
            </w:r>
            <w:r>
              <w:rPr>
                <w:color w:val="000000"/>
                <w:sz w:val="20"/>
              </w:rPr>
              <w:t>«</w:t>
            </w:r>
            <w:r w:rsidRPr="00500A2D">
              <w:rPr>
                <w:color w:val="000000"/>
                <w:sz w:val="20"/>
              </w:rPr>
              <w:t>Расширение доступа субъектов малого и среднего предпринимательства к финансовым ресурсам, в том числе к льготному финансированию</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1000,0</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11457,9</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11458,0</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24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25066,1</w:t>
            </w:r>
          </w:p>
        </w:tc>
        <w:tc>
          <w:tcPr>
            <w:tcW w:w="1418"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25066,1</w:t>
            </w:r>
          </w:p>
        </w:tc>
        <w:tc>
          <w:tcPr>
            <w:tcW w:w="113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245,2</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Акселерация субъектов малого и среднего предпринимательства</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195412,7</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45297,0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45297,0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85275,6</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87030,6</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102,1%</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13392,2</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Популяризация предпринимательства</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7039,2</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3519,5</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3519,4</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3519,4</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3519,4</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35,2</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Реализация отдельных мероприятий проекта </w:t>
            </w:r>
            <w:r>
              <w:rPr>
                <w:color w:val="000000"/>
                <w:sz w:val="20"/>
              </w:rPr>
              <w:t>«</w:t>
            </w:r>
            <w:r w:rsidRPr="00500A2D">
              <w:rPr>
                <w:color w:val="000000"/>
                <w:sz w:val="20"/>
              </w:rPr>
              <w:t>Повышение деловой активности субъектов малого и среднего предпринимательства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8669,4</w:t>
            </w:r>
          </w:p>
        </w:tc>
        <w:tc>
          <w:tcPr>
            <w:tcW w:w="122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1763,5</w:t>
            </w:r>
          </w:p>
        </w:tc>
        <w:tc>
          <w:tcPr>
            <w:tcW w:w="1369" w:type="dxa"/>
            <w:shd w:val="clear" w:color="auto" w:fill="auto"/>
            <w:noWrap/>
          </w:tcPr>
          <w:p w:rsidR="004F4888" w:rsidRPr="00500A2D" w:rsidRDefault="004F4888" w:rsidP="00D047AF">
            <w:pPr>
              <w:ind w:firstLine="0"/>
              <w:jc w:val="center"/>
              <w:rPr>
                <w:color w:val="000000"/>
                <w:sz w:val="20"/>
              </w:rPr>
            </w:pPr>
          </w:p>
        </w:tc>
        <w:tc>
          <w:tcPr>
            <w:tcW w:w="1120" w:type="dxa"/>
            <w:shd w:val="clear" w:color="auto" w:fill="auto"/>
            <w:noWrap/>
          </w:tcPr>
          <w:p w:rsidR="004F4888" w:rsidRPr="00500A2D" w:rsidRDefault="004F4888" w:rsidP="00D047AF">
            <w:pPr>
              <w:ind w:firstLine="0"/>
              <w:jc w:val="center"/>
              <w:rPr>
                <w:color w:val="000000"/>
                <w:sz w:val="20"/>
              </w:rPr>
            </w:pPr>
          </w:p>
        </w:tc>
        <w:tc>
          <w:tcPr>
            <w:tcW w:w="124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1755,0</w:t>
            </w:r>
          </w:p>
        </w:tc>
        <w:tc>
          <w:tcPr>
            <w:tcW w:w="1418" w:type="dxa"/>
            <w:shd w:val="clear" w:color="auto" w:fill="auto"/>
            <w:noWrap/>
          </w:tcPr>
          <w:p w:rsidR="004F4888" w:rsidRPr="00500A2D" w:rsidRDefault="004F4888" w:rsidP="00D047AF">
            <w:pPr>
              <w:ind w:firstLine="0"/>
              <w:jc w:val="center"/>
              <w:rPr>
                <w:color w:val="000000"/>
                <w:sz w:val="20"/>
              </w:rPr>
            </w:pPr>
          </w:p>
        </w:tc>
        <w:tc>
          <w:tcPr>
            <w:tcW w:w="1134" w:type="dxa"/>
            <w:shd w:val="clear" w:color="auto" w:fill="auto"/>
            <w:noWrap/>
          </w:tcPr>
          <w:p w:rsidR="004F4888" w:rsidRPr="00500A2D" w:rsidRDefault="004F4888" w:rsidP="00D047AF">
            <w:pPr>
              <w:ind w:firstLine="0"/>
              <w:jc w:val="center"/>
              <w:rPr>
                <w:color w:val="000000"/>
                <w:sz w:val="20"/>
              </w:rPr>
            </w:pPr>
          </w:p>
        </w:tc>
        <w:tc>
          <w:tcPr>
            <w:tcW w:w="1369" w:type="dxa"/>
            <w:shd w:val="clear" w:color="auto" w:fill="auto"/>
            <w:noWrap/>
          </w:tcPr>
          <w:p w:rsidR="004F4888" w:rsidRPr="00500A2D" w:rsidRDefault="004F4888" w:rsidP="00D047AF">
            <w:pPr>
              <w:ind w:firstLine="0"/>
              <w:jc w:val="center"/>
              <w:rPr>
                <w:color w:val="000000"/>
                <w:sz w:val="20"/>
              </w:rPr>
            </w:pPr>
          </w:p>
        </w:tc>
      </w:tr>
    </w:tbl>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Pr="00595F5B" w:rsidRDefault="004F4888" w:rsidP="004F4888">
      <w:pPr>
        <w:rPr>
          <w:highlight w:val="yellow"/>
        </w:rPr>
      </w:pPr>
    </w:p>
    <w:p w:rsidR="004F4888" w:rsidRPr="00595F5B" w:rsidRDefault="004F4888" w:rsidP="004F4888">
      <w:pPr>
        <w:rPr>
          <w:highlight w:val="yellow"/>
        </w:rPr>
      </w:pPr>
    </w:p>
    <w:p w:rsidR="004F4888" w:rsidRPr="00595F5B" w:rsidRDefault="004F4888" w:rsidP="004F4888">
      <w:pPr>
        <w:rPr>
          <w:highlight w:val="yellow"/>
        </w:rPr>
      </w:pPr>
    </w:p>
    <w:p w:rsidR="004F4888" w:rsidRPr="00595F5B" w:rsidRDefault="004F4888" w:rsidP="004F4888">
      <w:pPr>
        <w:ind w:firstLine="0"/>
        <w:jc w:val="left"/>
        <w:rPr>
          <w:highlight w:val="yellow"/>
        </w:rPr>
        <w:sectPr w:rsidR="004F4888" w:rsidRPr="00595F5B">
          <w:headerReference w:type="default" r:id="rId23"/>
          <w:pgSz w:w="16838" w:h="11906" w:orient="landscape"/>
          <w:pgMar w:top="1559" w:right="1134" w:bottom="1276" w:left="1134" w:header="709" w:footer="709" w:gutter="0"/>
          <w:cols w:space="720"/>
        </w:sectPr>
      </w:pPr>
    </w:p>
    <w:p w:rsidR="004F4888" w:rsidRPr="00B82552" w:rsidRDefault="004F4888" w:rsidP="004F4888">
      <w:pPr>
        <w:autoSpaceDE w:val="0"/>
        <w:autoSpaceDN w:val="0"/>
        <w:adjustRightInd w:val="0"/>
      </w:pPr>
      <w:r w:rsidRPr="00B82552">
        <w:t xml:space="preserve">Общий объём бюджетных ассигнований на реализацию государственной программы </w:t>
      </w:r>
      <w:r>
        <w:t>«</w:t>
      </w:r>
      <w:r w:rsidRPr="00B82552">
        <w:t>Экономическое развитие и инновационная экономика Ивановской области</w:t>
      </w:r>
      <w:r>
        <w:t>»</w:t>
      </w:r>
      <w:r w:rsidRPr="00B82552">
        <w:t xml:space="preserve"> на 2020 год предусмотрен в сумме 159360,7 тыс. руб., на 2021 год – 150540,1 тыс. руб. и на 2022 год – 48596,6 тыс. рублей. </w:t>
      </w:r>
    </w:p>
    <w:p w:rsidR="007464B9" w:rsidRPr="008D3A02" w:rsidRDefault="004F4888" w:rsidP="007464B9">
      <w:pPr>
        <w:autoSpaceDE w:val="0"/>
        <w:autoSpaceDN w:val="0"/>
        <w:adjustRightInd w:val="0"/>
        <w:rPr>
          <w:szCs w:val="28"/>
        </w:rPr>
      </w:pPr>
      <w:r w:rsidRPr="00B82552">
        <w:rPr>
          <w:szCs w:val="28"/>
        </w:rPr>
        <w:t xml:space="preserve">На реализацию подпрограммы </w:t>
      </w:r>
      <w:r>
        <w:rPr>
          <w:szCs w:val="28"/>
        </w:rPr>
        <w:t>«</w:t>
      </w:r>
      <w:r w:rsidRPr="00B82552">
        <w:rPr>
          <w:szCs w:val="28"/>
        </w:rPr>
        <w:t>Развитие малого и среднего предпринимательства</w:t>
      </w:r>
      <w:r>
        <w:rPr>
          <w:szCs w:val="28"/>
        </w:rPr>
        <w:t>»</w:t>
      </w:r>
      <w:r w:rsidRPr="00B82552">
        <w:rPr>
          <w:szCs w:val="28"/>
        </w:rPr>
        <w:t xml:space="preserve"> в 2020 году предусмотрено 60274,4 тыс. руб. (в том числе средства федерального бюджета 48653,6 тыс. руб.), в 2021 году – 115616,1 тыс. руб. (в том числе средства федерального бюджета 101943,5 тыс. руб.), в 2022 году – 13672,6 тыс. руб. за счёт средств областного бюджета. Уменьшение бюджетных ассигнований в 2020 году по отношению к 2019 году обусловлено сокращением объёма бюджетных ассигнований за счё</w:t>
      </w:r>
      <w:r w:rsidR="007464B9">
        <w:rPr>
          <w:szCs w:val="28"/>
        </w:rPr>
        <w:t xml:space="preserve">т средств федерального бюджета </w:t>
      </w:r>
      <w:r w:rsidR="007464B9" w:rsidRPr="007464B9">
        <w:rPr>
          <w:szCs w:val="28"/>
        </w:rPr>
        <w:t>на 121617,8 тыс. рублей.</w:t>
      </w:r>
      <w:r w:rsidR="007464B9" w:rsidRPr="008D3A02">
        <w:rPr>
          <w:szCs w:val="28"/>
        </w:rPr>
        <w:t xml:space="preserve"> </w:t>
      </w:r>
    </w:p>
    <w:p w:rsidR="004F4888" w:rsidRPr="007464B9" w:rsidRDefault="004F4888" w:rsidP="004F4888">
      <w:pPr>
        <w:autoSpaceDE w:val="0"/>
        <w:autoSpaceDN w:val="0"/>
        <w:adjustRightInd w:val="0"/>
        <w:rPr>
          <w:rFonts w:eastAsiaTheme="minorHAnsi"/>
          <w:szCs w:val="28"/>
          <w:lang w:eastAsia="en-US"/>
        </w:rPr>
      </w:pPr>
      <w:r w:rsidRPr="007464B9">
        <w:rPr>
          <w:szCs w:val="28"/>
        </w:rPr>
        <w:t>Указанные средства будут направлены на реализацию национального проекта «</w:t>
      </w:r>
      <w:r w:rsidRPr="007464B9">
        <w:rPr>
          <w:rFonts w:eastAsiaTheme="minorHAnsi"/>
          <w:szCs w:val="28"/>
          <w:lang w:eastAsia="en-US"/>
        </w:rPr>
        <w:t>Малое и среднее предпринимательство и поддержка индивидуальной предпринимательской инициативы», в том числе на:</w:t>
      </w:r>
    </w:p>
    <w:p w:rsidR="004F4888" w:rsidRPr="007464B9" w:rsidRDefault="004F4888" w:rsidP="004F4888">
      <w:pPr>
        <w:rPr>
          <w:szCs w:val="28"/>
        </w:rPr>
      </w:pPr>
      <w:r w:rsidRPr="007464B9">
        <w:rPr>
          <w:szCs w:val="28"/>
        </w:rPr>
        <w:t>- предоставление субсидии автономной некоммерческой организации «Центр развития предпринимательства и поддержки экспорта Ивановской области» (далее – Центр развития предпринимательства) на поддержку экспорта в 2020 году в сумме 16808,3 тыс. руб. (в том числе за счёт федерального бюджета 11445,8 тыс. руб.), в 2021 году в сумме 23434,8 (в том числе за счёт федерального бюджета 18072,3 тыс. руб.), в 2022 году в сумме 5362,5 тыс. руб. за счёт средств областного бюджета;</w:t>
      </w:r>
    </w:p>
    <w:p w:rsidR="004F4888" w:rsidRPr="007464B9" w:rsidRDefault="004F4888" w:rsidP="004F4888">
      <w:pPr>
        <w:rPr>
          <w:szCs w:val="28"/>
        </w:rPr>
      </w:pPr>
      <w:r w:rsidRPr="007464B9">
        <w:rPr>
          <w:szCs w:val="28"/>
        </w:rPr>
        <w:t>- предоставление субсидии Центру развития предпринимательства на организацию деятельности центра «Мой бизнес» в 2020 году в сумме 21938,9 тыс. руб. (в том числе за счёт федерального бюджета 15987,5 тыс. руб.), в 2021 году в сумме 31820,1 (в том числе за счёт федерального бюджета 24113,6 тыс. руб.), в 2022 году в сумме 7711,9 тыс. руб. за счёт средств областного бюджета;</w:t>
      </w:r>
    </w:p>
    <w:p w:rsidR="004F4888" w:rsidRPr="007464B9" w:rsidRDefault="004F4888" w:rsidP="004F4888">
      <w:pPr>
        <w:rPr>
          <w:szCs w:val="28"/>
        </w:rPr>
      </w:pPr>
      <w:r w:rsidRPr="007464B9">
        <w:rPr>
          <w:szCs w:val="28"/>
        </w:rPr>
        <w:t>- предоставление субсидии Центру развития предпринимательства на популяризацию предпринимательства в 2020 и в 2021 годах в сумме 3519,4 тыс. руб. (в том числе за счёт федерального бюджета 3484,2 тыс. руб.) ежегодно и в 2022 году 35,2 тыс. руб.  за счёт средств областного бюджета;</w:t>
      </w:r>
    </w:p>
    <w:p w:rsidR="007464B9" w:rsidRPr="007464B9" w:rsidRDefault="007464B9" w:rsidP="007464B9">
      <w:pPr>
        <w:rPr>
          <w:szCs w:val="28"/>
        </w:rPr>
      </w:pPr>
      <w:r w:rsidRPr="007464B9">
        <w:rPr>
          <w:szCs w:val="28"/>
        </w:rPr>
        <w:t xml:space="preserve">- предоставление субсидии </w:t>
      </w:r>
      <w:r w:rsidRPr="007464B9">
        <w:rPr>
          <w:rFonts w:eastAsiaTheme="minorHAnsi"/>
          <w:szCs w:val="28"/>
          <w:lang w:eastAsia="en-US"/>
        </w:rPr>
        <w:t xml:space="preserve">некоммерческой </w:t>
      </w:r>
      <w:proofErr w:type="spellStart"/>
      <w:r w:rsidRPr="007464B9">
        <w:rPr>
          <w:rFonts w:eastAsiaTheme="minorHAnsi"/>
          <w:szCs w:val="28"/>
          <w:lang w:eastAsia="en-US"/>
        </w:rPr>
        <w:t>микрокредитной</w:t>
      </w:r>
      <w:proofErr w:type="spellEnd"/>
      <w:r w:rsidRPr="007464B9">
        <w:rPr>
          <w:rFonts w:eastAsiaTheme="minorHAnsi"/>
          <w:szCs w:val="28"/>
          <w:lang w:eastAsia="en-US"/>
        </w:rPr>
        <w:t xml:space="preserve"> компании «Ивановский государственный фонд поддержки малого предпринимательства» на предоставление займов субъектам субъектов малого и среднего предпринимательства в моногородах к финансовым ресурсам </w:t>
      </w:r>
      <w:r w:rsidRPr="007464B9">
        <w:rPr>
          <w:szCs w:val="28"/>
        </w:rPr>
        <w:t>на 2020 год в сумме 6549,9 тыс. руб. (в том числе за счёт федерального бюджета 6463,6 тыс. руб.).</w:t>
      </w:r>
    </w:p>
    <w:p w:rsidR="007464B9" w:rsidRPr="007464B9" w:rsidRDefault="007464B9" w:rsidP="007464B9">
      <w:pPr>
        <w:autoSpaceDE w:val="0"/>
        <w:autoSpaceDN w:val="0"/>
        <w:adjustRightInd w:val="0"/>
        <w:rPr>
          <w:rFonts w:eastAsiaTheme="minorHAnsi"/>
          <w:szCs w:val="28"/>
          <w:lang w:eastAsia="en-US"/>
        </w:rPr>
      </w:pPr>
      <w:r w:rsidRPr="007464B9">
        <w:rPr>
          <w:rFonts w:eastAsiaTheme="minorHAnsi"/>
          <w:szCs w:val="28"/>
          <w:lang w:eastAsia="en-US"/>
        </w:rPr>
        <w:t xml:space="preserve">В 2020 году необходимо обеспечить сохранение тенденции роста числа субъектов малого и среднего предпринимательства, увеличение численности занятых у них работников, оборота малых и средних предприятий. В этих целях на 2020 год за счёт перераспределения средств федерального бюджета между мероприятиями увеличены расходы на предоставление субсидии некоммерческой </w:t>
      </w:r>
      <w:proofErr w:type="spellStart"/>
      <w:r w:rsidRPr="007464B9">
        <w:rPr>
          <w:rFonts w:eastAsiaTheme="minorHAnsi"/>
          <w:szCs w:val="28"/>
          <w:lang w:eastAsia="en-US"/>
        </w:rPr>
        <w:t>микрокредитной</w:t>
      </w:r>
      <w:proofErr w:type="spellEnd"/>
      <w:r w:rsidRPr="007464B9">
        <w:rPr>
          <w:rFonts w:eastAsiaTheme="minorHAnsi"/>
          <w:szCs w:val="28"/>
          <w:lang w:eastAsia="en-US"/>
        </w:rPr>
        <w:t xml:space="preserve"> компании «Ивановский государственный фонд поддержки малого предпринимательства» на предоставление займов субъектам малого и среднего предпринимательства к финансовым ресурсам, которые составят 11272,5 тыс. рублей. В 2021 году на эти цели предусматривается 25066,1 тыс. руб. (</w:t>
      </w:r>
      <w:r w:rsidRPr="007464B9">
        <w:rPr>
          <w:szCs w:val="28"/>
        </w:rPr>
        <w:t>в том числе за счёт федерального бюджета 24815,4 тыс. руб.</w:t>
      </w:r>
      <w:r w:rsidRPr="007464B9">
        <w:rPr>
          <w:rFonts w:eastAsiaTheme="minorHAnsi"/>
          <w:szCs w:val="28"/>
          <w:lang w:eastAsia="en-US"/>
        </w:rPr>
        <w:t>), в 2022 году – 245,2 тыс. руб. за счёт средств областного бюджета.</w:t>
      </w:r>
    </w:p>
    <w:p w:rsidR="007464B9" w:rsidRPr="007464B9" w:rsidRDefault="007464B9" w:rsidP="007464B9">
      <w:pPr>
        <w:rPr>
          <w:szCs w:val="28"/>
        </w:rPr>
      </w:pPr>
      <w:r w:rsidRPr="007464B9">
        <w:rPr>
          <w:szCs w:val="28"/>
        </w:rPr>
        <w:t>В рамках подпрограммы «Кадры для инновационной экономики» на 2020 год запланированы расходы на предоставление субсидии Центру развития предпринимательства на реализацию мероприятий по повышению производительности труда на предприятиях Ивановской области в сумме 5000,0 тыс. руб. для осуществления деятельности Регионального центра компетенций. Уменьшение объемов бюджетных ассигнований на 23875,8 тыс. руб. обусловлено отсутствием в настоящее время средств федерального бюджета на 2020 – 2022 годы.</w:t>
      </w:r>
    </w:p>
    <w:p w:rsidR="007464B9" w:rsidRPr="007464B9" w:rsidRDefault="007464B9" w:rsidP="007464B9">
      <w:pPr>
        <w:rPr>
          <w:szCs w:val="28"/>
        </w:rPr>
      </w:pPr>
      <w:r w:rsidRPr="007464B9">
        <w:rPr>
          <w:szCs w:val="28"/>
        </w:rPr>
        <w:t>В рамках реализации подпрограммы «Формирование благоприятной инвестиционной среды» средства будут направлены на реализацию следующих мероприятий:</w:t>
      </w:r>
    </w:p>
    <w:p w:rsidR="007464B9" w:rsidRPr="007464B9" w:rsidRDefault="007464B9" w:rsidP="007464B9">
      <w:pPr>
        <w:rPr>
          <w:szCs w:val="28"/>
        </w:rPr>
      </w:pPr>
      <w:r w:rsidRPr="007464B9">
        <w:rPr>
          <w:szCs w:val="28"/>
        </w:rPr>
        <w:t>- Петровскому городскому поселению на строительство и (или) реконструкцию объектов инфраструктуры, необходимых для реализации инвестиционных проектов в моногороде, на 2020 год в общей сумме 47302,3 тыс. руб., в том числе за счёт средств некоммерческой организации «Фонд развития моногородов» в сумме 41917,0 тыс. руб. и средств областного бюджета в сумме 5385,3 тыс. рублей;</w:t>
      </w:r>
    </w:p>
    <w:p w:rsidR="007464B9" w:rsidRPr="007464B9" w:rsidRDefault="007464B9" w:rsidP="007464B9">
      <w:pPr>
        <w:autoSpaceDE w:val="0"/>
        <w:autoSpaceDN w:val="0"/>
        <w:adjustRightInd w:val="0"/>
        <w:ind w:firstLine="708"/>
        <w:rPr>
          <w:szCs w:val="28"/>
        </w:rPr>
      </w:pPr>
      <w:r w:rsidRPr="007464B9">
        <w:rPr>
          <w:szCs w:val="28"/>
        </w:rPr>
        <w:t>– на уплату процентов по кредитам, привлекаемым в российских кредитных организациях на инвестиционные цели по проектам</w:t>
      </w:r>
      <w:r w:rsidRPr="007464B9">
        <w:rPr>
          <w:rFonts w:eastAsiaTheme="minorHAnsi"/>
          <w:szCs w:val="28"/>
          <w:lang w:eastAsia="en-US"/>
        </w:rPr>
        <w:t>, включённым в государственный реестр инвестиционных проектов Ивановской области (</w:t>
      </w:r>
      <w:r w:rsidRPr="007464B9">
        <w:rPr>
          <w:rFonts w:eastAsiaTheme="minorHAnsi"/>
          <w:szCs w:val="28"/>
          <w:lang w:val="en-US" w:eastAsia="en-US"/>
        </w:rPr>
        <w:t>OOO</w:t>
      </w:r>
      <w:r w:rsidRPr="007464B9">
        <w:rPr>
          <w:rFonts w:eastAsiaTheme="minorHAnsi"/>
          <w:szCs w:val="28"/>
          <w:lang w:eastAsia="en-US"/>
        </w:rPr>
        <w:t xml:space="preserve"> «</w:t>
      </w:r>
      <w:proofErr w:type="spellStart"/>
      <w:r w:rsidRPr="007464B9">
        <w:rPr>
          <w:rFonts w:eastAsiaTheme="minorHAnsi"/>
          <w:szCs w:val="28"/>
          <w:lang w:eastAsia="en-US"/>
        </w:rPr>
        <w:t>Ивмолокопродукт</w:t>
      </w:r>
      <w:proofErr w:type="spellEnd"/>
      <w:r w:rsidRPr="007464B9">
        <w:rPr>
          <w:rFonts w:eastAsiaTheme="minorHAnsi"/>
          <w:szCs w:val="28"/>
          <w:lang w:eastAsia="en-US"/>
        </w:rPr>
        <w:t>» и ЗАО «</w:t>
      </w:r>
      <w:proofErr w:type="spellStart"/>
      <w:r w:rsidRPr="007464B9">
        <w:rPr>
          <w:rFonts w:eastAsiaTheme="minorHAnsi"/>
          <w:szCs w:val="28"/>
          <w:lang w:eastAsia="en-US"/>
        </w:rPr>
        <w:t>Молсервис</w:t>
      </w:r>
      <w:proofErr w:type="spellEnd"/>
      <w:r w:rsidRPr="007464B9">
        <w:rPr>
          <w:rFonts w:eastAsiaTheme="minorHAnsi"/>
          <w:szCs w:val="28"/>
          <w:lang w:eastAsia="en-US"/>
        </w:rPr>
        <w:t>»</w:t>
      </w:r>
      <w:proofErr w:type="gramStart"/>
      <w:r w:rsidRPr="007464B9">
        <w:rPr>
          <w:rFonts w:eastAsiaTheme="minorHAnsi"/>
          <w:szCs w:val="28"/>
          <w:lang w:eastAsia="en-US"/>
        </w:rPr>
        <w:t>),  в</w:t>
      </w:r>
      <w:proofErr w:type="gramEnd"/>
      <w:r w:rsidRPr="007464B9">
        <w:rPr>
          <w:rFonts w:eastAsiaTheme="minorHAnsi"/>
          <w:szCs w:val="28"/>
          <w:lang w:eastAsia="en-US"/>
        </w:rPr>
        <w:t xml:space="preserve"> 2020 году в сумме 15338,7 тыс. руб. (уменьшены на 3260,6 тыс. руб. в связи с отсутствием новых обращений предприятий и организаций, реализующих инвестиционные проекты, на получение данной формы государственной поддержки). На 2021 и 2022 годы расходы на данные цели предусмотрены </w:t>
      </w:r>
      <w:r w:rsidRPr="007464B9">
        <w:rPr>
          <w:szCs w:val="28"/>
        </w:rPr>
        <w:t>в сумме 5457,6 тыс. руб. ежегодно.</w:t>
      </w:r>
    </w:p>
    <w:p w:rsidR="007464B9" w:rsidRPr="00E94CC5" w:rsidRDefault="007464B9" w:rsidP="007464B9">
      <w:pPr>
        <w:autoSpaceDE w:val="0"/>
        <w:autoSpaceDN w:val="0"/>
        <w:adjustRightInd w:val="0"/>
        <w:ind w:firstLine="708"/>
        <w:rPr>
          <w:szCs w:val="28"/>
        </w:rPr>
      </w:pPr>
      <w:r w:rsidRPr="007464B9">
        <w:rPr>
          <w:szCs w:val="28"/>
        </w:rPr>
        <w:t>Кроме того, в рамках реализации государственной программы предусмотрены средства на:</w:t>
      </w:r>
    </w:p>
    <w:p w:rsidR="004F4888" w:rsidRPr="00E94CC5" w:rsidRDefault="004F4888" w:rsidP="004F4888">
      <w:pPr>
        <w:rPr>
          <w:szCs w:val="28"/>
        </w:rPr>
      </w:pPr>
      <w:r w:rsidRPr="00E94CC5">
        <w:rPr>
          <w:szCs w:val="28"/>
        </w:rPr>
        <w:t xml:space="preserve">- субсидии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на 2020 год в общей сумме 47302,3 тыс. руб., в том числе за счёт средств некоммерческой организации </w:t>
      </w:r>
      <w:r>
        <w:rPr>
          <w:szCs w:val="28"/>
        </w:rPr>
        <w:t>«</w:t>
      </w:r>
      <w:r w:rsidRPr="00E94CC5">
        <w:rPr>
          <w:szCs w:val="28"/>
        </w:rPr>
        <w:t>Фонд развития моногородов</w:t>
      </w:r>
      <w:r>
        <w:rPr>
          <w:szCs w:val="28"/>
        </w:rPr>
        <w:t>»</w:t>
      </w:r>
      <w:r w:rsidRPr="00E94CC5">
        <w:rPr>
          <w:szCs w:val="28"/>
        </w:rPr>
        <w:t xml:space="preserve"> в сумме 41917,0 тыс. руб. и средств областного бюджета в сумме 5385,3 тыс. рублей;</w:t>
      </w:r>
    </w:p>
    <w:p w:rsidR="004F4888" w:rsidRPr="00E94CC5" w:rsidRDefault="004F4888" w:rsidP="004F4888">
      <w:pPr>
        <w:autoSpaceDE w:val="0"/>
        <w:autoSpaceDN w:val="0"/>
        <w:adjustRightInd w:val="0"/>
        <w:ind w:firstLine="708"/>
        <w:rPr>
          <w:szCs w:val="28"/>
        </w:rPr>
      </w:pPr>
      <w:r w:rsidRPr="00E94CC5">
        <w:rPr>
          <w:szCs w:val="28"/>
        </w:rPr>
        <w:t>– средств на субсидирование части затрат на уплату процентов по кредитам, привлекаемым в российских кредитных организациях на инвестиционные цели по проектам</w:t>
      </w:r>
      <w:r w:rsidRPr="00E94CC5">
        <w:rPr>
          <w:rFonts w:eastAsiaTheme="minorHAnsi"/>
          <w:szCs w:val="28"/>
          <w:lang w:eastAsia="en-US"/>
        </w:rPr>
        <w:t xml:space="preserve">, включённым в государственный реестр инвестиционных проектов Ивановской </w:t>
      </w:r>
      <w:proofErr w:type="gramStart"/>
      <w:r w:rsidRPr="00E94CC5">
        <w:rPr>
          <w:rFonts w:eastAsiaTheme="minorHAnsi"/>
          <w:szCs w:val="28"/>
          <w:lang w:eastAsia="en-US"/>
        </w:rPr>
        <w:t>области,  в</w:t>
      </w:r>
      <w:proofErr w:type="gramEnd"/>
      <w:r w:rsidRPr="00E94CC5">
        <w:rPr>
          <w:rFonts w:eastAsiaTheme="minorHAnsi"/>
          <w:szCs w:val="28"/>
          <w:lang w:eastAsia="en-US"/>
        </w:rPr>
        <w:t xml:space="preserve"> 2020 году в сумме 15338,7 тыс. руб. (уменьшены на 3260,6 тыс. руб. в связи с отсутствием новых обращений предприятий и организаций, реализующих инвестиционные проекты, на получение данной формы государственной поддержки). На 2021 и 2022 годы расходы на данные цели предусмотрены </w:t>
      </w:r>
      <w:r w:rsidRPr="00E94CC5">
        <w:rPr>
          <w:szCs w:val="28"/>
        </w:rPr>
        <w:t>в сумме 5</w:t>
      </w:r>
      <w:r>
        <w:rPr>
          <w:szCs w:val="28"/>
        </w:rPr>
        <w:t>457,6 тыс. руб. ежегодно;</w:t>
      </w:r>
    </w:p>
    <w:p w:rsidR="004F4888" w:rsidRPr="00E94CC5" w:rsidRDefault="004F4888" w:rsidP="004F4888">
      <w:pPr>
        <w:autoSpaceDE w:val="0"/>
        <w:autoSpaceDN w:val="0"/>
        <w:adjustRightInd w:val="0"/>
        <w:ind w:firstLine="708"/>
        <w:rPr>
          <w:szCs w:val="28"/>
        </w:rPr>
      </w:pPr>
      <w:r w:rsidRPr="00E94CC5">
        <w:rPr>
          <w:szCs w:val="28"/>
        </w:rPr>
        <w:t xml:space="preserve">- организацию </w:t>
      </w:r>
      <w:proofErr w:type="spellStart"/>
      <w:r w:rsidRPr="00E94CC5">
        <w:rPr>
          <w:szCs w:val="28"/>
        </w:rPr>
        <w:t>выставочно</w:t>
      </w:r>
      <w:proofErr w:type="spellEnd"/>
      <w:r w:rsidRPr="00E94CC5">
        <w:rPr>
          <w:szCs w:val="28"/>
        </w:rPr>
        <w:t>-ярмарочной деятельности в общей сумме 22787,9 тыс. руб. в 2020 году, в 2021 – 2022 годах – 23492,0 тыс. рублей.</w:t>
      </w:r>
    </w:p>
    <w:p w:rsidR="004F4888" w:rsidRPr="00E94CC5" w:rsidRDefault="004F4888" w:rsidP="004F4888">
      <w:pPr>
        <w:autoSpaceDE w:val="0"/>
        <w:autoSpaceDN w:val="0"/>
        <w:adjustRightInd w:val="0"/>
        <w:ind w:firstLine="708"/>
        <w:rPr>
          <w:szCs w:val="28"/>
        </w:rPr>
      </w:pPr>
      <w:r w:rsidRPr="00E94CC5">
        <w:rPr>
          <w:szCs w:val="28"/>
        </w:rPr>
        <w:t xml:space="preserve">Уменьшение расходов в 2020 году на реализацию мероприятия связано с уменьшением объёмов бюджетных ассигнований на проведение мероприятий, в отношении которых в 2019 году принимались </w:t>
      </w:r>
      <w:r>
        <w:rPr>
          <w:szCs w:val="28"/>
        </w:rPr>
        <w:t>«</w:t>
      </w:r>
      <w:r w:rsidRPr="00E94CC5">
        <w:rPr>
          <w:szCs w:val="28"/>
        </w:rPr>
        <w:t>разовые</w:t>
      </w:r>
      <w:r>
        <w:rPr>
          <w:szCs w:val="28"/>
        </w:rPr>
        <w:t>»</w:t>
      </w:r>
      <w:r w:rsidRPr="00E94CC5">
        <w:rPr>
          <w:szCs w:val="28"/>
        </w:rPr>
        <w:t xml:space="preserve"> решения.</w:t>
      </w:r>
    </w:p>
    <w:p w:rsidR="004F4888" w:rsidRPr="00E94CC5" w:rsidRDefault="004F4888" w:rsidP="004F4888">
      <w:pPr>
        <w:autoSpaceDE w:val="0"/>
        <w:autoSpaceDN w:val="0"/>
        <w:adjustRightInd w:val="0"/>
        <w:ind w:firstLine="708"/>
        <w:rPr>
          <w:szCs w:val="28"/>
        </w:rPr>
      </w:pPr>
      <w:r w:rsidRPr="00E94CC5">
        <w:rPr>
          <w:szCs w:val="28"/>
        </w:rPr>
        <w:t xml:space="preserve">Реализация мероприятия будет продолжена в рамках ежегодно утверждаемого плана </w:t>
      </w:r>
      <w:proofErr w:type="spellStart"/>
      <w:r w:rsidRPr="00E94CC5">
        <w:rPr>
          <w:szCs w:val="28"/>
        </w:rPr>
        <w:t>выставочно</w:t>
      </w:r>
      <w:proofErr w:type="spellEnd"/>
      <w:r w:rsidRPr="00E94CC5">
        <w:rPr>
          <w:szCs w:val="28"/>
        </w:rPr>
        <w:t>-ярмарочных мероприятий, в которых примет участие Правительство Ивановской области.</w:t>
      </w:r>
    </w:p>
    <w:p w:rsidR="004F4888" w:rsidRPr="00595F5B" w:rsidRDefault="004F4888" w:rsidP="004F4888">
      <w:pPr>
        <w:ind w:firstLine="0"/>
        <w:jc w:val="center"/>
        <w:rPr>
          <w:rFonts w:eastAsia="Calibri"/>
          <w:b/>
          <w:bCs/>
          <w:i/>
          <w:color w:val="000000"/>
          <w:szCs w:val="28"/>
          <w:highlight w:val="yellow"/>
          <w:lang w:eastAsia="en-US"/>
        </w:rPr>
      </w:pPr>
    </w:p>
    <w:p w:rsidR="004F4888" w:rsidRPr="00E94CC5" w:rsidRDefault="004F4888" w:rsidP="004F4888">
      <w:pPr>
        <w:ind w:firstLine="0"/>
        <w:jc w:val="center"/>
        <w:rPr>
          <w:rFonts w:eastAsia="Calibri"/>
          <w:b/>
          <w:bCs/>
          <w:i/>
          <w:szCs w:val="28"/>
          <w:lang w:eastAsia="en-US"/>
        </w:rPr>
      </w:pPr>
      <w:r w:rsidRPr="00E94CC5">
        <w:rPr>
          <w:rFonts w:eastAsia="Calibri"/>
          <w:b/>
          <w:bCs/>
          <w:i/>
          <w:szCs w:val="28"/>
          <w:lang w:eastAsia="en-US"/>
        </w:rPr>
        <w:t xml:space="preserve">Государственная программа Ивановской области </w:t>
      </w:r>
    </w:p>
    <w:p w:rsidR="004F4888" w:rsidRPr="00E94CC5" w:rsidRDefault="004F4888" w:rsidP="004F4888">
      <w:pPr>
        <w:ind w:firstLine="0"/>
        <w:jc w:val="center"/>
        <w:rPr>
          <w:rFonts w:eastAsia="Calibri"/>
          <w:b/>
          <w:bCs/>
          <w:i/>
          <w:szCs w:val="28"/>
          <w:lang w:eastAsia="en-US"/>
        </w:rPr>
      </w:pPr>
      <w:r>
        <w:rPr>
          <w:rFonts w:eastAsia="Calibri"/>
          <w:b/>
          <w:bCs/>
          <w:i/>
          <w:szCs w:val="28"/>
          <w:lang w:eastAsia="en-US"/>
        </w:rPr>
        <w:t>«</w:t>
      </w:r>
      <w:r w:rsidRPr="00E94CC5">
        <w:rPr>
          <w:rFonts w:eastAsia="Calibri"/>
          <w:b/>
          <w:bCs/>
          <w:i/>
          <w:szCs w:val="28"/>
          <w:lang w:eastAsia="en-US"/>
        </w:rPr>
        <w:t>Информационное общество Ивановской области</w:t>
      </w:r>
      <w:r>
        <w:rPr>
          <w:rFonts w:eastAsia="Calibri"/>
          <w:b/>
          <w:bCs/>
          <w:i/>
          <w:szCs w:val="28"/>
          <w:lang w:eastAsia="en-US"/>
        </w:rPr>
        <w:t>»</w:t>
      </w:r>
    </w:p>
    <w:p w:rsidR="004F4888" w:rsidRPr="00E94CC5" w:rsidRDefault="004F4888" w:rsidP="004F4888">
      <w:pPr>
        <w:rPr>
          <w:rFonts w:eastAsia="Calibri"/>
          <w:szCs w:val="28"/>
          <w:highlight w:val="yellow"/>
          <w:lang w:eastAsia="en-US"/>
        </w:rPr>
      </w:pPr>
    </w:p>
    <w:p w:rsidR="004F4888" w:rsidRPr="00E94CC5" w:rsidRDefault="004F4888" w:rsidP="004F4888">
      <w:pPr>
        <w:rPr>
          <w:rFonts w:eastAsia="Calibri"/>
          <w:szCs w:val="28"/>
          <w:lang w:eastAsia="en-US"/>
        </w:rPr>
      </w:pPr>
      <w:r w:rsidRPr="00E94CC5">
        <w:rPr>
          <w:rFonts w:eastAsia="Calibri"/>
          <w:szCs w:val="28"/>
          <w:lang w:eastAsia="en-US"/>
        </w:rPr>
        <w:t>Целями государственной программы являются создание условий в Ивановской области для формирования информационного общества, повышение качества жизни граждан на основе использования информационных и телекоммуникационных технологий, обеспечение формирования эффективной системы государственного управления на основе использования информационных и телекоммуникационных технологий.</w:t>
      </w:r>
    </w:p>
    <w:p w:rsidR="004F4888" w:rsidRPr="00E94CC5" w:rsidRDefault="004F4888" w:rsidP="004F4888">
      <w:pPr>
        <w:ind w:firstLine="708"/>
      </w:pPr>
      <w:r w:rsidRPr="00E94CC5">
        <w:t xml:space="preserve">Распределение бюджетных ассигнований на реализацию государственной программы Ивановской области </w:t>
      </w:r>
      <w:r>
        <w:t>«</w:t>
      </w:r>
      <w:r w:rsidRPr="00E94CC5">
        <w:t>Информационное общество Ивановской области</w:t>
      </w:r>
      <w:r>
        <w:t>»</w:t>
      </w:r>
      <w:r w:rsidRPr="00E94CC5">
        <w:t xml:space="preserve"> на 2020 год и на плановый период 2021 и 2022 годов представлено в следующей таблице:</w:t>
      </w:r>
    </w:p>
    <w:p w:rsidR="004F4888" w:rsidRPr="00595F5B" w:rsidRDefault="004F4888" w:rsidP="004F4888">
      <w:pPr>
        <w:rPr>
          <w:highlight w:val="yellow"/>
        </w:rPr>
      </w:pPr>
    </w:p>
    <w:p w:rsidR="004F4888" w:rsidRPr="00595F5B" w:rsidRDefault="004F4888" w:rsidP="004F4888">
      <w:pPr>
        <w:rPr>
          <w:highlight w:val="yellow"/>
        </w:rPr>
      </w:pPr>
    </w:p>
    <w:p w:rsidR="004F4888" w:rsidRPr="00595F5B" w:rsidRDefault="004F4888" w:rsidP="004F4888">
      <w:pPr>
        <w:ind w:firstLine="0"/>
        <w:jc w:val="left"/>
        <w:rPr>
          <w:sz w:val="20"/>
          <w:highlight w:val="yellow"/>
        </w:rPr>
        <w:sectPr w:rsidR="004F4888" w:rsidRPr="00595F5B">
          <w:pgSz w:w="11906" w:h="16838"/>
          <w:pgMar w:top="1134" w:right="1276" w:bottom="1134" w:left="1559" w:header="709" w:footer="709" w:gutter="0"/>
          <w:cols w:space="720"/>
        </w:sectPr>
      </w:pPr>
    </w:p>
    <w:p w:rsidR="004F4888" w:rsidRPr="00500A2D" w:rsidRDefault="004F4888" w:rsidP="004F4888">
      <w:pPr>
        <w:ind w:firstLine="0"/>
        <w:jc w:val="right"/>
        <w:outlineLvl w:val="1"/>
        <w:rPr>
          <w:sz w:val="20"/>
        </w:rPr>
      </w:pPr>
      <w:r w:rsidRPr="00500A2D">
        <w:rPr>
          <w:sz w:val="20"/>
        </w:rPr>
        <w:t>(тыс. руб.)</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4"/>
        <w:gridCol w:w="1223"/>
        <w:gridCol w:w="1369"/>
        <w:gridCol w:w="1120"/>
        <w:gridCol w:w="1249"/>
        <w:gridCol w:w="1418"/>
        <w:gridCol w:w="1134"/>
        <w:gridCol w:w="1369"/>
      </w:tblGrid>
      <w:tr w:rsidR="004F4888" w:rsidRPr="00500A2D" w:rsidTr="00D047AF">
        <w:trPr>
          <w:trHeight w:val="20"/>
        </w:trPr>
        <w:tc>
          <w:tcPr>
            <w:tcW w:w="4531" w:type="dxa"/>
            <w:vMerge w:val="restart"/>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Наименование</w:t>
            </w: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2019 год</w:t>
            </w:r>
          </w:p>
        </w:tc>
        <w:tc>
          <w:tcPr>
            <w:tcW w:w="3712" w:type="dxa"/>
            <w:gridSpan w:val="3"/>
            <w:shd w:val="clear" w:color="auto" w:fill="auto"/>
            <w:vAlign w:val="center"/>
            <w:hideMark/>
          </w:tcPr>
          <w:p w:rsidR="004F4888" w:rsidRPr="00500A2D" w:rsidRDefault="004F4888" w:rsidP="00D047AF">
            <w:pPr>
              <w:ind w:firstLine="0"/>
              <w:jc w:val="center"/>
              <w:rPr>
                <w:sz w:val="20"/>
              </w:rPr>
            </w:pPr>
            <w:r w:rsidRPr="00500A2D">
              <w:rPr>
                <w:sz w:val="20"/>
              </w:rPr>
              <w:t>2020 год</w:t>
            </w:r>
          </w:p>
        </w:tc>
        <w:tc>
          <w:tcPr>
            <w:tcW w:w="3801" w:type="dxa"/>
            <w:gridSpan w:val="3"/>
            <w:shd w:val="clear" w:color="auto" w:fill="auto"/>
            <w:vAlign w:val="center"/>
            <w:hideMark/>
          </w:tcPr>
          <w:p w:rsidR="004F4888" w:rsidRPr="00500A2D" w:rsidRDefault="004F4888" w:rsidP="00D047AF">
            <w:pPr>
              <w:ind w:firstLine="0"/>
              <w:jc w:val="center"/>
              <w:rPr>
                <w:sz w:val="20"/>
              </w:rPr>
            </w:pPr>
            <w:r w:rsidRPr="00500A2D">
              <w:rPr>
                <w:sz w:val="20"/>
              </w:rPr>
              <w:t>2021 год</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2022 год</w:t>
            </w:r>
          </w:p>
        </w:tc>
      </w:tr>
      <w:tr w:rsidR="004F4888" w:rsidRPr="00500A2D" w:rsidTr="00D047AF">
        <w:trPr>
          <w:trHeight w:val="20"/>
        </w:trPr>
        <w:tc>
          <w:tcPr>
            <w:tcW w:w="4531" w:type="dxa"/>
            <w:vMerge/>
            <w:vAlign w:val="center"/>
            <w:hideMark/>
          </w:tcPr>
          <w:p w:rsidR="004F4888" w:rsidRPr="00500A2D" w:rsidRDefault="004F4888" w:rsidP="00D047AF">
            <w:pPr>
              <w:ind w:firstLine="0"/>
              <w:jc w:val="left"/>
              <w:rPr>
                <w:color w:val="000000"/>
                <w:sz w:val="20"/>
              </w:rPr>
            </w:pPr>
          </w:p>
        </w:tc>
        <w:tc>
          <w:tcPr>
            <w:tcW w:w="1254"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223"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20"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249"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18"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34"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36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Информационное общество Ивановской области</w:t>
            </w:r>
            <w:r>
              <w:rPr>
                <w:b/>
                <w:color w:val="000000"/>
                <w:sz w:val="20"/>
              </w:rPr>
              <w:t>»</w:t>
            </w:r>
          </w:p>
        </w:tc>
        <w:tc>
          <w:tcPr>
            <w:tcW w:w="1254"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197461,0</w:t>
            </w:r>
          </w:p>
        </w:tc>
        <w:tc>
          <w:tcPr>
            <w:tcW w:w="1223"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66728,3</w:t>
            </w:r>
          </w:p>
        </w:tc>
        <w:tc>
          <w:tcPr>
            <w:tcW w:w="136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176235,6</w:t>
            </w:r>
          </w:p>
        </w:tc>
        <w:tc>
          <w:tcPr>
            <w:tcW w:w="1120"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264,1%</w:t>
            </w:r>
          </w:p>
        </w:tc>
        <w:tc>
          <w:tcPr>
            <w:tcW w:w="124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59343,5</w:t>
            </w:r>
          </w:p>
        </w:tc>
        <w:tc>
          <w:tcPr>
            <w:tcW w:w="1418"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59343,5</w:t>
            </w:r>
          </w:p>
        </w:tc>
        <w:tc>
          <w:tcPr>
            <w:tcW w:w="1134"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100,0%</w:t>
            </w:r>
          </w:p>
        </w:tc>
        <w:tc>
          <w:tcPr>
            <w:tcW w:w="1369" w:type="dxa"/>
            <w:shd w:val="clear" w:color="auto" w:fill="auto"/>
            <w:noWrap/>
            <w:hideMark/>
          </w:tcPr>
          <w:p w:rsidR="004F4888" w:rsidRPr="00500A2D" w:rsidRDefault="004F4888" w:rsidP="00D047AF">
            <w:pPr>
              <w:ind w:firstLine="0"/>
              <w:jc w:val="center"/>
              <w:outlineLvl w:val="0"/>
              <w:rPr>
                <w:b/>
                <w:color w:val="000000"/>
                <w:sz w:val="20"/>
              </w:rPr>
            </w:pPr>
            <w:r w:rsidRPr="00500A2D">
              <w:rPr>
                <w:b/>
                <w:color w:val="000000"/>
                <w:sz w:val="20"/>
              </w:rPr>
              <w:t>59343,5</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Электронное Правительство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46822,4</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38200,0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60359,4</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158,0%</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30815,2</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30815,2</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30815,2</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Создание и развитие инфраструктуры электронного Правительства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17554,0</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16283,3</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21518,5</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132,2%</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16283,3</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16283,3</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16283,3</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Создание и развитие информационных систем электронного Правительства Ивановской области</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29268,4</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21916,7</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38840,9</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177,2%</w:t>
            </w:r>
          </w:p>
        </w:tc>
        <w:tc>
          <w:tcPr>
            <w:tcW w:w="124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14531,9</w:t>
            </w:r>
          </w:p>
        </w:tc>
        <w:tc>
          <w:tcPr>
            <w:tcW w:w="1418"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14531,9</w:t>
            </w:r>
          </w:p>
        </w:tc>
        <w:tc>
          <w:tcPr>
            <w:tcW w:w="113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14531,9</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Текущее обслуживание информационной и телекоммуникационной инфраструктуры Ивановской области</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63614,9</w:t>
            </w:r>
          </w:p>
        </w:tc>
        <w:tc>
          <w:tcPr>
            <w:tcW w:w="1223" w:type="dxa"/>
            <w:shd w:val="clear" w:color="auto" w:fill="auto"/>
            <w:noWrap/>
          </w:tcPr>
          <w:p w:rsidR="004F4888" w:rsidRPr="00500A2D" w:rsidRDefault="004F4888" w:rsidP="00D047AF">
            <w:pPr>
              <w:ind w:firstLine="0"/>
              <w:jc w:val="center"/>
              <w:outlineLvl w:val="0"/>
              <w:rPr>
                <w:b/>
                <w:i/>
                <w:color w:val="000000"/>
                <w:sz w:val="20"/>
              </w:rPr>
            </w:pPr>
          </w:p>
        </w:tc>
        <w:tc>
          <w:tcPr>
            <w:tcW w:w="1369"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24992,3</w:t>
            </w:r>
          </w:p>
        </w:tc>
        <w:tc>
          <w:tcPr>
            <w:tcW w:w="1120" w:type="dxa"/>
            <w:shd w:val="clear" w:color="auto" w:fill="auto"/>
            <w:noWrap/>
            <w:hideMark/>
          </w:tcPr>
          <w:p w:rsidR="004F4888" w:rsidRPr="00500A2D" w:rsidRDefault="004F4888" w:rsidP="00D047AF">
            <w:pPr>
              <w:ind w:firstLine="0"/>
              <w:jc w:val="center"/>
              <w:outlineLvl w:val="0"/>
              <w:rPr>
                <w:b/>
                <w:i/>
                <w:color w:val="000000"/>
                <w:sz w:val="20"/>
              </w:rPr>
            </w:pPr>
            <w:r w:rsidRPr="00500A2D">
              <w:rPr>
                <w:b/>
                <w:i/>
                <w:color w:val="000000"/>
                <w:sz w:val="20"/>
              </w:rPr>
              <w:t> </w:t>
            </w:r>
          </w:p>
        </w:tc>
        <w:tc>
          <w:tcPr>
            <w:tcW w:w="1249" w:type="dxa"/>
            <w:shd w:val="clear" w:color="auto" w:fill="auto"/>
            <w:noWrap/>
          </w:tcPr>
          <w:p w:rsidR="004F4888" w:rsidRPr="00500A2D" w:rsidRDefault="004F4888" w:rsidP="00D047AF">
            <w:pPr>
              <w:ind w:firstLine="0"/>
              <w:jc w:val="center"/>
              <w:outlineLvl w:val="0"/>
              <w:rPr>
                <w:b/>
                <w:i/>
                <w:color w:val="000000"/>
                <w:sz w:val="20"/>
              </w:rPr>
            </w:pPr>
          </w:p>
        </w:tc>
        <w:tc>
          <w:tcPr>
            <w:tcW w:w="1418" w:type="dxa"/>
            <w:shd w:val="clear" w:color="auto" w:fill="auto"/>
            <w:noWrap/>
          </w:tcPr>
          <w:p w:rsidR="004F4888" w:rsidRPr="00500A2D" w:rsidRDefault="004F4888" w:rsidP="00D047AF">
            <w:pPr>
              <w:ind w:firstLine="0"/>
              <w:jc w:val="center"/>
              <w:outlineLvl w:val="0"/>
              <w:rPr>
                <w:b/>
                <w:i/>
                <w:color w:val="000000"/>
                <w:sz w:val="20"/>
              </w:rPr>
            </w:pPr>
          </w:p>
        </w:tc>
        <w:tc>
          <w:tcPr>
            <w:tcW w:w="1134" w:type="dxa"/>
            <w:shd w:val="clear" w:color="auto" w:fill="auto"/>
            <w:noWrap/>
          </w:tcPr>
          <w:p w:rsidR="004F4888" w:rsidRPr="00500A2D" w:rsidRDefault="004F4888" w:rsidP="00D047AF">
            <w:pPr>
              <w:ind w:firstLine="0"/>
              <w:jc w:val="center"/>
              <w:outlineLvl w:val="0"/>
              <w:rPr>
                <w:b/>
                <w:i/>
                <w:color w:val="000000"/>
                <w:sz w:val="20"/>
              </w:rPr>
            </w:pPr>
          </w:p>
        </w:tc>
        <w:tc>
          <w:tcPr>
            <w:tcW w:w="1369" w:type="dxa"/>
            <w:shd w:val="clear" w:color="auto" w:fill="auto"/>
            <w:noWrap/>
          </w:tcPr>
          <w:p w:rsidR="004F4888" w:rsidRPr="00500A2D" w:rsidRDefault="004F4888" w:rsidP="00D047AF">
            <w:pPr>
              <w:ind w:firstLine="0"/>
              <w:jc w:val="center"/>
              <w:outlineLvl w:val="0"/>
              <w:rPr>
                <w:b/>
                <w:i/>
                <w:color w:val="000000"/>
                <w:sz w:val="20"/>
              </w:rPr>
            </w:pP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Техническое сопровождение универсальных и социальных карт</w:t>
            </w:r>
            <w:r>
              <w:rPr>
                <w:color w:val="000000"/>
                <w:sz w:val="20"/>
              </w:rPr>
              <w:t>»</w:t>
            </w:r>
          </w:p>
        </w:tc>
        <w:tc>
          <w:tcPr>
            <w:tcW w:w="1254"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20000,0</w:t>
            </w:r>
          </w:p>
        </w:tc>
        <w:tc>
          <w:tcPr>
            <w:tcW w:w="1223" w:type="dxa"/>
            <w:shd w:val="clear" w:color="auto" w:fill="auto"/>
            <w:noWrap/>
          </w:tcPr>
          <w:p w:rsidR="004F4888" w:rsidRPr="00500A2D" w:rsidRDefault="004F4888" w:rsidP="00D047AF">
            <w:pPr>
              <w:ind w:firstLine="0"/>
              <w:jc w:val="center"/>
              <w:outlineLvl w:val="1"/>
              <w:rPr>
                <w:color w:val="000000"/>
                <w:sz w:val="20"/>
              </w:rPr>
            </w:pPr>
          </w:p>
        </w:tc>
        <w:tc>
          <w:tcPr>
            <w:tcW w:w="136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20000,0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 </w:t>
            </w:r>
          </w:p>
        </w:tc>
        <w:tc>
          <w:tcPr>
            <w:tcW w:w="1249" w:type="dxa"/>
            <w:shd w:val="clear" w:color="auto" w:fill="auto"/>
            <w:noWrap/>
          </w:tcPr>
          <w:p w:rsidR="004F4888" w:rsidRPr="00500A2D" w:rsidRDefault="004F4888" w:rsidP="00D047AF">
            <w:pPr>
              <w:ind w:firstLine="0"/>
              <w:jc w:val="center"/>
              <w:outlineLvl w:val="1"/>
              <w:rPr>
                <w:color w:val="000000"/>
                <w:sz w:val="20"/>
              </w:rPr>
            </w:pPr>
          </w:p>
        </w:tc>
        <w:tc>
          <w:tcPr>
            <w:tcW w:w="1418" w:type="dxa"/>
            <w:shd w:val="clear" w:color="auto" w:fill="auto"/>
            <w:noWrap/>
          </w:tcPr>
          <w:p w:rsidR="004F4888" w:rsidRPr="00500A2D" w:rsidRDefault="004F4888" w:rsidP="00D047AF">
            <w:pPr>
              <w:ind w:firstLine="0"/>
              <w:jc w:val="center"/>
              <w:outlineLvl w:val="1"/>
              <w:rPr>
                <w:color w:val="000000"/>
                <w:sz w:val="20"/>
              </w:rPr>
            </w:pPr>
          </w:p>
        </w:tc>
        <w:tc>
          <w:tcPr>
            <w:tcW w:w="1134" w:type="dxa"/>
            <w:shd w:val="clear" w:color="auto" w:fill="auto"/>
            <w:noWrap/>
          </w:tcPr>
          <w:p w:rsidR="004F4888" w:rsidRPr="00500A2D" w:rsidRDefault="004F4888" w:rsidP="00D047AF">
            <w:pPr>
              <w:ind w:firstLine="0"/>
              <w:jc w:val="center"/>
              <w:outlineLvl w:val="1"/>
              <w:rPr>
                <w:color w:val="000000"/>
                <w:sz w:val="20"/>
              </w:rPr>
            </w:pPr>
          </w:p>
        </w:tc>
        <w:tc>
          <w:tcPr>
            <w:tcW w:w="136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Деятельность по сопровождению отраслевой и ведомственной информационных систем</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43614,9</w:t>
            </w:r>
          </w:p>
        </w:tc>
        <w:tc>
          <w:tcPr>
            <w:tcW w:w="1223"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4992,3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 </w:t>
            </w:r>
          </w:p>
        </w:tc>
        <w:tc>
          <w:tcPr>
            <w:tcW w:w="1249" w:type="dxa"/>
            <w:shd w:val="clear" w:color="auto" w:fill="auto"/>
            <w:noWrap/>
          </w:tcPr>
          <w:p w:rsidR="004F4888" w:rsidRPr="00500A2D" w:rsidRDefault="004F4888" w:rsidP="00D047AF">
            <w:pPr>
              <w:ind w:firstLine="0"/>
              <w:jc w:val="center"/>
              <w:outlineLvl w:val="0"/>
              <w:rPr>
                <w:color w:val="000000"/>
                <w:sz w:val="20"/>
              </w:rPr>
            </w:pPr>
          </w:p>
        </w:tc>
        <w:tc>
          <w:tcPr>
            <w:tcW w:w="1418" w:type="dxa"/>
            <w:shd w:val="clear" w:color="auto" w:fill="auto"/>
            <w:noWrap/>
          </w:tcPr>
          <w:p w:rsidR="004F4888" w:rsidRPr="00500A2D" w:rsidRDefault="004F4888" w:rsidP="00D047AF">
            <w:pPr>
              <w:ind w:firstLine="0"/>
              <w:jc w:val="center"/>
              <w:outlineLvl w:val="0"/>
              <w:rPr>
                <w:color w:val="000000"/>
                <w:sz w:val="20"/>
              </w:rPr>
            </w:pPr>
          </w:p>
        </w:tc>
        <w:tc>
          <w:tcPr>
            <w:tcW w:w="1134"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tcPr>
          <w:p w:rsidR="004F4888" w:rsidRPr="00500A2D" w:rsidRDefault="004F4888" w:rsidP="00D047AF">
            <w:pPr>
              <w:ind w:firstLine="0"/>
              <w:jc w:val="center"/>
              <w:outlineLvl w:val="0"/>
              <w:rPr>
                <w:color w:val="000000"/>
                <w:sz w:val="20"/>
              </w:rPr>
            </w:pP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Повышение качества и доступности предоставления государственных и муниципальных услуг</w:t>
            </w:r>
            <w:r>
              <w:rPr>
                <w:b/>
                <w:i/>
                <w:color w:val="000000"/>
                <w:sz w:val="20"/>
              </w:rPr>
              <w:t>»</w:t>
            </w:r>
          </w:p>
        </w:tc>
        <w:tc>
          <w:tcPr>
            <w:tcW w:w="125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87023,7</w:t>
            </w:r>
          </w:p>
        </w:tc>
        <w:tc>
          <w:tcPr>
            <w:tcW w:w="1223"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28528,3</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90883,9</w:t>
            </w:r>
          </w:p>
        </w:tc>
        <w:tc>
          <w:tcPr>
            <w:tcW w:w="1120"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318,6%</w:t>
            </w:r>
          </w:p>
        </w:tc>
        <w:tc>
          <w:tcPr>
            <w:tcW w:w="124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28528,3</w:t>
            </w:r>
          </w:p>
        </w:tc>
        <w:tc>
          <w:tcPr>
            <w:tcW w:w="1418"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28528,3</w:t>
            </w:r>
          </w:p>
        </w:tc>
        <w:tc>
          <w:tcPr>
            <w:tcW w:w="1134"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4F4888" w:rsidRPr="00500A2D" w:rsidRDefault="004F4888" w:rsidP="00D047AF">
            <w:pPr>
              <w:ind w:firstLine="0"/>
              <w:jc w:val="center"/>
              <w:outlineLvl w:val="1"/>
              <w:rPr>
                <w:b/>
                <w:i/>
                <w:color w:val="000000"/>
                <w:sz w:val="20"/>
              </w:rPr>
            </w:pPr>
            <w:r w:rsidRPr="00500A2D">
              <w:rPr>
                <w:b/>
                <w:i/>
                <w:color w:val="000000"/>
                <w:sz w:val="20"/>
              </w:rPr>
              <w:t>28528,3</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color w:val="000000"/>
                <w:sz w:val="20"/>
              </w:rPr>
              <w:t>»</w:t>
            </w:r>
          </w:p>
        </w:tc>
        <w:tc>
          <w:tcPr>
            <w:tcW w:w="125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86523,7</w:t>
            </w:r>
          </w:p>
        </w:tc>
        <w:tc>
          <w:tcPr>
            <w:tcW w:w="122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28528,3</w:t>
            </w:r>
          </w:p>
        </w:tc>
        <w:tc>
          <w:tcPr>
            <w:tcW w:w="136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90383,9</w:t>
            </w:r>
          </w:p>
        </w:tc>
        <w:tc>
          <w:tcPr>
            <w:tcW w:w="112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316,8%</w:t>
            </w:r>
          </w:p>
        </w:tc>
        <w:tc>
          <w:tcPr>
            <w:tcW w:w="124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28528,3</w:t>
            </w:r>
          </w:p>
        </w:tc>
        <w:tc>
          <w:tcPr>
            <w:tcW w:w="1418"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28528,3</w:t>
            </w:r>
          </w:p>
        </w:tc>
        <w:tc>
          <w:tcPr>
            <w:tcW w:w="1134"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100,0%</w:t>
            </w:r>
          </w:p>
        </w:tc>
        <w:tc>
          <w:tcPr>
            <w:tcW w:w="136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28528,3</w:t>
            </w:r>
          </w:p>
        </w:tc>
      </w:tr>
      <w:tr w:rsidR="004F4888" w:rsidRPr="00500A2D" w:rsidTr="00D047AF">
        <w:trPr>
          <w:trHeight w:val="20"/>
        </w:trPr>
        <w:tc>
          <w:tcPr>
            <w:tcW w:w="4531"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Оценка качества оказания государственных и муниципальных услуг</w:t>
            </w:r>
            <w:r>
              <w:rPr>
                <w:color w:val="000000"/>
                <w:sz w:val="20"/>
              </w:rPr>
              <w:t>»</w:t>
            </w:r>
          </w:p>
        </w:tc>
        <w:tc>
          <w:tcPr>
            <w:tcW w:w="1254"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500,0</w:t>
            </w:r>
          </w:p>
        </w:tc>
        <w:tc>
          <w:tcPr>
            <w:tcW w:w="1223" w:type="dxa"/>
            <w:shd w:val="clear" w:color="auto" w:fill="auto"/>
            <w:noWrap/>
            <w:hideMark/>
          </w:tcPr>
          <w:p w:rsidR="004F4888" w:rsidRPr="00500A2D" w:rsidRDefault="004F4888" w:rsidP="00D047AF">
            <w:pPr>
              <w:ind w:firstLine="0"/>
              <w:jc w:val="center"/>
              <w:outlineLvl w:val="0"/>
              <w:rPr>
                <w:color w:val="000000"/>
                <w:sz w:val="20"/>
              </w:rPr>
            </w:pPr>
          </w:p>
        </w:tc>
        <w:tc>
          <w:tcPr>
            <w:tcW w:w="136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500,0</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 </w:t>
            </w:r>
          </w:p>
        </w:tc>
        <w:tc>
          <w:tcPr>
            <w:tcW w:w="1249" w:type="dxa"/>
            <w:shd w:val="clear" w:color="auto" w:fill="auto"/>
            <w:noWrap/>
          </w:tcPr>
          <w:p w:rsidR="004F4888" w:rsidRPr="00500A2D" w:rsidRDefault="004F4888" w:rsidP="00D047AF">
            <w:pPr>
              <w:ind w:firstLine="0"/>
              <w:jc w:val="center"/>
              <w:outlineLvl w:val="0"/>
              <w:rPr>
                <w:color w:val="000000"/>
                <w:sz w:val="20"/>
              </w:rPr>
            </w:pPr>
          </w:p>
        </w:tc>
        <w:tc>
          <w:tcPr>
            <w:tcW w:w="1418" w:type="dxa"/>
            <w:shd w:val="clear" w:color="auto" w:fill="auto"/>
            <w:noWrap/>
          </w:tcPr>
          <w:p w:rsidR="004F4888" w:rsidRPr="00500A2D" w:rsidRDefault="004F4888" w:rsidP="00D047AF">
            <w:pPr>
              <w:ind w:firstLine="0"/>
              <w:jc w:val="center"/>
              <w:outlineLvl w:val="0"/>
              <w:rPr>
                <w:color w:val="000000"/>
                <w:sz w:val="20"/>
              </w:rPr>
            </w:pPr>
          </w:p>
        </w:tc>
        <w:tc>
          <w:tcPr>
            <w:tcW w:w="1134" w:type="dxa"/>
            <w:shd w:val="clear" w:color="auto" w:fill="auto"/>
            <w:noWrap/>
          </w:tcPr>
          <w:p w:rsidR="004F4888" w:rsidRPr="00500A2D" w:rsidRDefault="004F4888" w:rsidP="00D047AF">
            <w:pPr>
              <w:ind w:firstLine="0"/>
              <w:jc w:val="center"/>
              <w:outlineLvl w:val="0"/>
              <w:rPr>
                <w:color w:val="000000"/>
                <w:sz w:val="20"/>
              </w:rPr>
            </w:pPr>
          </w:p>
        </w:tc>
        <w:tc>
          <w:tcPr>
            <w:tcW w:w="1369" w:type="dxa"/>
            <w:shd w:val="clear" w:color="auto" w:fill="auto"/>
            <w:noWrap/>
          </w:tcPr>
          <w:p w:rsidR="004F4888" w:rsidRPr="00500A2D" w:rsidRDefault="004F4888" w:rsidP="00D047AF">
            <w:pPr>
              <w:ind w:firstLine="0"/>
              <w:jc w:val="center"/>
              <w:outlineLvl w:val="0"/>
              <w:rPr>
                <w:color w:val="000000"/>
                <w:sz w:val="20"/>
              </w:rPr>
            </w:pPr>
          </w:p>
        </w:tc>
      </w:tr>
    </w:tbl>
    <w:p w:rsidR="004F4888" w:rsidRPr="00595F5B" w:rsidRDefault="004F4888" w:rsidP="004F4888">
      <w:pPr>
        <w:ind w:firstLine="0"/>
        <w:jc w:val="right"/>
        <w:outlineLvl w:val="1"/>
        <w:rPr>
          <w:sz w:val="20"/>
          <w:highlight w:val="yellow"/>
        </w:rPr>
      </w:pPr>
    </w:p>
    <w:p w:rsidR="004F4888" w:rsidRPr="00595F5B" w:rsidRDefault="004F4888" w:rsidP="004F4888">
      <w:pPr>
        <w:ind w:firstLine="0"/>
        <w:jc w:val="right"/>
        <w:outlineLvl w:val="1"/>
        <w:rPr>
          <w:highlight w:val="yellow"/>
        </w:rPr>
      </w:pPr>
    </w:p>
    <w:p w:rsidR="004F4888" w:rsidRPr="00595F5B" w:rsidRDefault="004F4888" w:rsidP="004F4888">
      <w:pPr>
        <w:rPr>
          <w:highlight w:val="yellow"/>
        </w:rPr>
      </w:pPr>
    </w:p>
    <w:p w:rsidR="004F4888" w:rsidRPr="00595F5B" w:rsidRDefault="004F4888" w:rsidP="004F4888">
      <w:pPr>
        <w:ind w:firstLine="0"/>
        <w:jc w:val="left"/>
        <w:rPr>
          <w:highlight w:val="yellow"/>
        </w:rPr>
        <w:sectPr w:rsidR="004F4888" w:rsidRPr="00595F5B">
          <w:pgSz w:w="16838" w:h="11906" w:orient="landscape"/>
          <w:pgMar w:top="1559" w:right="1134" w:bottom="1276" w:left="1134" w:header="709" w:footer="709" w:gutter="0"/>
          <w:cols w:space="720"/>
        </w:sectPr>
      </w:pPr>
    </w:p>
    <w:p w:rsidR="004F4888" w:rsidRPr="00ED0227" w:rsidRDefault="004F4888" w:rsidP="004F4888">
      <w:pPr>
        <w:rPr>
          <w:rFonts w:eastAsia="Calibri"/>
          <w:szCs w:val="28"/>
          <w:lang w:eastAsia="en-US"/>
        </w:rPr>
      </w:pPr>
      <w:r w:rsidRPr="00ED0227">
        <w:rPr>
          <w:rFonts w:eastAsia="Calibri"/>
          <w:szCs w:val="28"/>
          <w:lang w:eastAsia="en-US"/>
        </w:rPr>
        <w:t>Бюджетные ассигнования на реализацию государственной программы в 2020 году составят 176235,6 тыс. руб., в 2021-2022 годах – 59</w:t>
      </w:r>
      <w:r>
        <w:rPr>
          <w:rFonts w:eastAsia="Calibri"/>
          <w:szCs w:val="28"/>
          <w:lang w:eastAsia="en-US"/>
        </w:rPr>
        <w:t>343,5 тыс. </w:t>
      </w:r>
      <w:r w:rsidRPr="00ED0227">
        <w:rPr>
          <w:rFonts w:eastAsia="Calibri"/>
          <w:szCs w:val="28"/>
          <w:lang w:eastAsia="en-US"/>
        </w:rPr>
        <w:t>руб. ежегодно.</w:t>
      </w:r>
    </w:p>
    <w:p w:rsidR="004F4888" w:rsidRPr="00ED0227" w:rsidRDefault="004F4888" w:rsidP="004F4888">
      <w:pPr>
        <w:rPr>
          <w:rFonts w:eastAsia="Calibri"/>
          <w:szCs w:val="28"/>
          <w:lang w:eastAsia="en-US"/>
        </w:rPr>
      </w:pPr>
      <w:r w:rsidRPr="003F5975">
        <w:rPr>
          <w:rFonts w:eastAsia="Calibri"/>
          <w:szCs w:val="28"/>
          <w:lang w:eastAsia="en-US"/>
        </w:rPr>
        <w:t>Объемы бюджетных ассигнований 2020 года меньше 2019 года на 21225,4 тыс. руб.</w:t>
      </w:r>
      <w:r>
        <w:rPr>
          <w:rFonts w:eastAsia="Calibri"/>
          <w:szCs w:val="28"/>
          <w:lang w:eastAsia="en-US"/>
        </w:rPr>
        <w:t xml:space="preserve">, что обусловлено планируемой реализацией мероприятия по </w:t>
      </w:r>
      <w:r w:rsidRPr="009E2FD1">
        <w:rPr>
          <w:rFonts w:eastAsia="Calibri"/>
          <w:szCs w:val="28"/>
          <w:lang w:eastAsia="en-US"/>
        </w:rPr>
        <w:t xml:space="preserve">обеспечению функционирования региональной системы </w:t>
      </w:r>
      <w:proofErr w:type="spellStart"/>
      <w:r w:rsidRPr="009E2FD1">
        <w:rPr>
          <w:rFonts w:eastAsia="Calibri"/>
          <w:szCs w:val="28"/>
          <w:lang w:eastAsia="en-US"/>
        </w:rPr>
        <w:t>видеофиксации</w:t>
      </w:r>
      <w:proofErr w:type="spellEnd"/>
      <w:r w:rsidRPr="009E2FD1">
        <w:rPr>
          <w:rFonts w:eastAsia="Calibri"/>
          <w:szCs w:val="28"/>
          <w:lang w:eastAsia="en-US"/>
        </w:rPr>
        <w:t xml:space="preserve"> нарушений Правил дорожного движения </w:t>
      </w:r>
      <w:r>
        <w:rPr>
          <w:rFonts w:eastAsia="Calibri"/>
          <w:szCs w:val="28"/>
          <w:lang w:eastAsia="en-US"/>
        </w:rPr>
        <w:t xml:space="preserve">в рамках </w:t>
      </w:r>
      <w:r w:rsidRPr="009E2FD1">
        <w:rPr>
          <w:rFonts w:eastAsia="Calibri"/>
          <w:szCs w:val="28"/>
          <w:lang w:eastAsia="en-US"/>
        </w:rPr>
        <w:t xml:space="preserve">государственной программы Ивановской области «Развитие транспортной системы Ивановской области». </w:t>
      </w:r>
    </w:p>
    <w:p w:rsidR="004F4888" w:rsidRPr="00ED0227" w:rsidRDefault="004F4888" w:rsidP="004F4888">
      <w:pPr>
        <w:rPr>
          <w:rFonts w:eastAsia="Calibri"/>
          <w:szCs w:val="28"/>
          <w:lang w:eastAsia="en-US"/>
        </w:rPr>
      </w:pPr>
      <w:r w:rsidRPr="00ED0227">
        <w:rPr>
          <w:rFonts w:eastAsia="Calibri"/>
          <w:szCs w:val="28"/>
          <w:lang w:eastAsia="en-US"/>
        </w:rPr>
        <w:t xml:space="preserve">В 2020 году 51,6% от общего объёма расходов на реализацию государственной программы составляют расходы на подпрограмму </w:t>
      </w:r>
      <w:r>
        <w:rPr>
          <w:rFonts w:eastAsia="Calibri"/>
          <w:szCs w:val="28"/>
          <w:lang w:eastAsia="en-US"/>
        </w:rPr>
        <w:t>«</w:t>
      </w:r>
      <w:r w:rsidRPr="00ED0227">
        <w:rPr>
          <w:rFonts w:eastAsia="Calibri"/>
          <w:szCs w:val="28"/>
          <w:lang w:eastAsia="en-US"/>
        </w:rPr>
        <w:t>Повышение качества и доступности предоставления государственных и муниципальных услуг</w:t>
      </w:r>
      <w:r>
        <w:rPr>
          <w:rFonts w:eastAsia="Calibri"/>
          <w:szCs w:val="28"/>
          <w:lang w:eastAsia="en-US"/>
        </w:rPr>
        <w:t>»</w:t>
      </w:r>
      <w:r w:rsidRPr="00ED0227">
        <w:rPr>
          <w:rFonts w:eastAsia="Calibri"/>
          <w:szCs w:val="28"/>
          <w:lang w:eastAsia="en-US"/>
        </w:rPr>
        <w:t xml:space="preserve"> в сумме 90883,9 тыс. руб., которые будут направлены в том числе на:</w:t>
      </w:r>
    </w:p>
    <w:p w:rsidR="004F4888" w:rsidRPr="00ED0227" w:rsidRDefault="004F4888" w:rsidP="004F4888">
      <w:pPr>
        <w:rPr>
          <w:rFonts w:eastAsia="Calibri"/>
          <w:szCs w:val="28"/>
          <w:lang w:eastAsia="en-US"/>
        </w:rPr>
      </w:pPr>
      <w:r w:rsidRPr="00ED0227">
        <w:rPr>
          <w:szCs w:val="28"/>
        </w:rPr>
        <w:t xml:space="preserve">– </w:t>
      </w:r>
      <w:r w:rsidRPr="00ED0227">
        <w:rPr>
          <w:rFonts w:eastAsia="Calibri"/>
          <w:szCs w:val="28"/>
          <w:lang w:eastAsia="en-US"/>
        </w:rPr>
        <w:t xml:space="preserve">предоставление субсидий бюджетам городских округов и муниципальных районов Ивановской области на </w:t>
      </w:r>
      <w:proofErr w:type="spellStart"/>
      <w:r w:rsidRPr="00ED0227">
        <w:rPr>
          <w:rFonts w:eastAsia="Calibri"/>
          <w:szCs w:val="28"/>
          <w:lang w:eastAsia="en-US"/>
        </w:rPr>
        <w:t>софинансирование</w:t>
      </w:r>
      <w:proofErr w:type="spellEnd"/>
      <w:r w:rsidRPr="00ED0227">
        <w:rPr>
          <w:rFonts w:eastAsia="Calibri"/>
          <w:szCs w:val="28"/>
          <w:lang w:eastAsia="en-US"/>
        </w:rPr>
        <w:t xml:space="preserve"> расходов по обеспечению функционирования многофункциональных центров предоставления государственных и муниципальных услуг в 2020 году в сумме 47437,2 тыс. руб., что по оценке 2020 года составит около         28% от общего объёма расходов муниципальных образований на данные цели;</w:t>
      </w:r>
    </w:p>
    <w:p w:rsidR="004F4888" w:rsidRPr="0046727C" w:rsidRDefault="004F4888" w:rsidP="004F4888">
      <w:pPr>
        <w:rPr>
          <w:rFonts w:eastAsia="Calibri"/>
          <w:szCs w:val="28"/>
          <w:lang w:eastAsia="en-US"/>
        </w:rPr>
      </w:pPr>
      <w:r w:rsidRPr="0046727C">
        <w:rPr>
          <w:rFonts w:eastAsia="Calibri"/>
          <w:szCs w:val="28"/>
          <w:lang w:eastAsia="en-US"/>
        </w:rPr>
        <w:t>– организацию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в 2020 году в сумме 42946,7 тыс. руб., что на 1464,2 тыс. руб. больше 2019 года (увеличение обусловлено общими подходами при формировании областного бюджета на 2020 год, в части расходов по фонду оплаты труда работников и расходов на коммунальные услуги областных учреждений), в 2021 - 2022 годах в сумме 28528,3 тыс. руб. ежегодно;</w:t>
      </w:r>
    </w:p>
    <w:p w:rsidR="004F4888" w:rsidRPr="0046727C" w:rsidRDefault="004F4888" w:rsidP="004F4888">
      <w:pPr>
        <w:rPr>
          <w:rFonts w:eastAsia="Calibri"/>
          <w:szCs w:val="28"/>
          <w:lang w:eastAsia="en-US"/>
        </w:rPr>
      </w:pPr>
      <w:r w:rsidRPr="0046727C">
        <w:rPr>
          <w:rFonts w:eastAsia="Calibri"/>
          <w:szCs w:val="28"/>
          <w:lang w:eastAsia="en-US"/>
        </w:rPr>
        <w:t>Кроме того, в общем объёме бюджетных ассигнований предусмотрены расходы на реализацию подпрограмм:</w:t>
      </w:r>
    </w:p>
    <w:p w:rsidR="007464B9" w:rsidRPr="00450B37" w:rsidRDefault="004F4888" w:rsidP="004F4888">
      <w:pPr>
        <w:rPr>
          <w:rFonts w:eastAsia="Calibri"/>
          <w:szCs w:val="28"/>
          <w:lang w:eastAsia="en-US"/>
        </w:rPr>
      </w:pPr>
      <w:r w:rsidRPr="00450B37">
        <w:rPr>
          <w:rFonts w:eastAsia="Calibri"/>
          <w:szCs w:val="28"/>
          <w:lang w:eastAsia="en-US"/>
        </w:rPr>
        <w:t xml:space="preserve">1) «Электронное Правительство Ивановской области» в 2020 году в сумме 60359,4 тыс. руб., что на 13536,9 тыс. руб. больше 2019 года, в 2021-2022 годах в сумме 30815,2 тыс. руб. ежегодно. </w:t>
      </w:r>
    </w:p>
    <w:p w:rsidR="004F4888" w:rsidRPr="00450B37" w:rsidRDefault="004F4888" w:rsidP="004F4888">
      <w:pPr>
        <w:rPr>
          <w:rFonts w:eastAsia="Calibri"/>
          <w:szCs w:val="28"/>
          <w:lang w:eastAsia="en-US"/>
        </w:rPr>
      </w:pPr>
      <w:r w:rsidRPr="00450B37">
        <w:rPr>
          <w:rFonts w:eastAsia="Calibri"/>
          <w:szCs w:val="28"/>
          <w:lang w:eastAsia="en-US"/>
        </w:rPr>
        <w:t>Данная подпрограмма предусматривает организацию мероприятий по технической защите информации в исполнительных органах государственной власти области, оснащение их лицензионным программным обеспечением, развитие и сопровождение информационной системы многофункциональных центров оказания государственных и муници</w:t>
      </w:r>
      <w:r w:rsidR="00450B37" w:rsidRPr="00450B37">
        <w:rPr>
          <w:rFonts w:eastAsia="Calibri"/>
          <w:szCs w:val="28"/>
          <w:lang w:eastAsia="en-US"/>
        </w:rPr>
        <w:t>пальных услуг, и прочие расходы.</w:t>
      </w:r>
    </w:p>
    <w:p w:rsidR="004F4888" w:rsidRPr="00450B37" w:rsidRDefault="004F4888" w:rsidP="004F4888">
      <w:pPr>
        <w:rPr>
          <w:rFonts w:eastAsia="Calibri"/>
          <w:szCs w:val="28"/>
          <w:lang w:eastAsia="en-US"/>
        </w:rPr>
      </w:pPr>
      <w:r w:rsidRPr="00450B37">
        <w:rPr>
          <w:szCs w:val="28"/>
        </w:rPr>
        <w:t xml:space="preserve">Увеличение бюджетных ассигнований </w:t>
      </w:r>
      <w:r w:rsidRPr="00450B37">
        <w:rPr>
          <w:rFonts w:eastAsia="Calibri"/>
          <w:szCs w:val="28"/>
          <w:lang w:eastAsia="en-US"/>
        </w:rPr>
        <w:t xml:space="preserve">по данной подпрограмме в 2020 году по отношению к 2019 году обусловлено выделением бюджетных ассигнований на поддержку региональных проектов в сфере информационных технологий в сумме 7479,8 тыс. руб., в том числе за счёт средств федерального бюджета в сумме 6956,2 тыс. руб. в целях реализации  мероприятия по автоматизации приоритетных видов регионального государственного контроля (надзора) посредством доработки информационной системы, а также увеличением бюджетных ассигнований по мероприятиям, связанным с </w:t>
      </w:r>
      <w:r w:rsidRPr="00450B37">
        <w:rPr>
          <w:color w:val="000000"/>
          <w:szCs w:val="28"/>
        </w:rPr>
        <w:t>обеспечением широкополосного доступа общеобразовательных организаций на территории Ивановской области к сети Интернет и созданием регионального сегмента единой федеральной межведомственной системы учета контингента обучающихся.</w:t>
      </w:r>
    </w:p>
    <w:p w:rsidR="004F4888" w:rsidRPr="00450B37" w:rsidRDefault="004F4888" w:rsidP="004F4888">
      <w:pPr>
        <w:rPr>
          <w:rFonts w:eastAsia="Calibri"/>
          <w:szCs w:val="28"/>
          <w:lang w:eastAsia="en-US"/>
        </w:rPr>
      </w:pPr>
      <w:r w:rsidRPr="00450B37">
        <w:rPr>
          <w:rFonts w:eastAsia="Calibri"/>
          <w:szCs w:val="28"/>
          <w:lang w:eastAsia="en-US"/>
        </w:rPr>
        <w:t>В рамках подпрограммы в 2020 году также предусмотрены расходы на реализацию следующих мероприятий:</w:t>
      </w:r>
    </w:p>
    <w:p w:rsidR="004F4888" w:rsidRPr="00450B37" w:rsidRDefault="004F4888" w:rsidP="004F4888">
      <w:pPr>
        <w:rPr>
          <w:rFonts w:eastAsia="Calibri"/>
          <w:szCs w:val="28"/>
          <w:lang w:eastAsia="en-US"/>
        </w:rPr>
      </w:pPr>
      <w:r w:rsidRPr="00450B37">
        <w:rPr>
          <w:rFonts w:eastAsia="Calibri"/>
          <w:szCs w:val="28"/>
          <w:lang w:eastAsia="en-US"/>
        </w:rPr>
        <w:t xml:space="preserve">- развитие и сопровождение региональной системы межведомственного электронного взаимодействия в сумме 9478,6 тыс. </w:t>
      </w:r>
      <w:proofErr w:type="gramStart"/>
      <w:r w:rsidRPr="00450B37">
        <w:rPr>
          <w:rFonts w:eastAsia="Calibri"/>
          <w:szCs w:val="28"/>
          <w:lang w:eastAsia="en-US"/>
        </w:rPr>
        <w:t>рублей.;</w:t>
      </w:r>
      <w:proofErr w:type="gramEnd"/>
    </w:p>
    <w:p w:rsidR="004F4888" w:rsidRPr="00450B37" w:rsidRDefault="004F4888" w:rsidP="004F4888">
      <w:pPr>
        <w:rPr>
          <w:rFonts w:eastAsia="Calibri"/>
          <w:szCs w:val="28"/>
          <w:lang w:eastAsia="en-US"/>
        </w:rPr>
      </w:pPr>
      <w:r w:rsidRPr="00450B37">
        <w:rPr>
          <w:rFonts w:eastAsia="Calibri"/>
          <w:szCs w:val="28"/>
          <w:lang w:eastAsia="en-US"/>
        </w:rPr>
        <w:t>- развитие и сопровождение региональной системы электронного документооборота в сумме 6000,0 тыс. рублей;</w:t>
      </w:r>
    </w:p>
    <w:p w:rsidR="004F4888" w:rsidRPr="00450B37" w:rsidRDefault="004F4888" w:rsidP="004F4888">
      <w:pPr>
        <w:rPr>
          <w:rFonts w:eastAsia="Calibri"/>
          <w:szCs w:val="28"/>
          <w:lang w:eastAsia="en-US"/>
        </w:rPr>
      </w:pPr>
      <w:r w:rsidRPr="00450B37">
        <w:rPr>
          <w:rFonts w:eastAsia="Calibri"/>
          <w:szCs w:val="28"/>
          <w:lang w:eastAsia="en-US"/>
        </w:rPr>
        <w:t>- развитие и сопровождение Регионального портала государственных и муниципальных услуг (функций) Ивановской области в сумме 1000,0 тыс. рублей;</w:t>
      </w:r>
    </w:p>
    <w:p w:rsidR="004F4888" w:rsidRPr="00450B37" w:rsidRDefault="004F4888" w:rsidP="004F4888">
      <w:pPr>
        <w:rPr>
          <w:color w:val="000000"/>
          <w:szCs w:val="28"/>
        </w:rPr>
      </w:pPr>
      <w:r w:rsidRPr="00450B37">
        <w:rPr>
          <w:rFonts w:eastAsia="Calibri"/>
          <w:szCs w:val="28"/>
          <w:lang w:eastAsia="en-US"/>
        </w:rPr>
        <w:t>- р</w:t>
      </w:r>
      <w:r w:rsidRPr="00450B37">
        <w:rPr>
          <w:color w:val="000000"/>
          <w:szCs w:val="28"/>
        </w:rPr>
        <w:t>азвитие и сопровождение информационной системы многофункциональных центров оказания государственных и муниципальных услуг в сумме 5000,0 тыс. рублей;</w:t>
      </w:r>
    </w:p>
    <w:p w:rsidR="004F4888" w:rsidRPr="00450B37" w:rsidRDefault="004F4888" w:rsidP="004F4888">
      <w:pPr>
        <w:rPr>
          <w:color w:val="000000"/>
          <w:szCs w:val="28"/>
        </w:rPr>
      </w:pPr>
      <w:r w:rsidRPr="00450B37">
        <w:rPr>
          <w:rFonts w:eastAsia="Calibri"/>
          <w:szCs w:val="28"/>
          <w:lang w:eastAsia="en-US"/>
        </w:rPr>
        <w:t>- развитие и сопровождение программного комплекса «WEB-Торги» в сфере закупок с выполнением требований к информационной безопасности</w:t>
      </w:r>
      <w:r w:rsidRPr="00450B37">
        <w:rPr>
          <w:color w:val="000000"/>
          <w:szCs w:val="28"/>
        </w:rPr>
        <w:t xml:space="preserve"> в сумме 2797,3 тыс. рублей;</w:t>
      </w:r>
    </w:p>
    <w:p w:rsidR="004F4888" w:rsidRPr="00450B37" w:rsidRDefault="004F4888" w:rsidP="004F4888">
      <w:pPr>
        <w:rPr>
          <w:color w:val="000000"/>
          <w:szCs w:val="28"/>
        </w:rPr>
      </w:pPr>
      <w:r w:rsidRPr="00450B37">
        <w:rPr>
          <w:color w:val="000000"/>
          <w:szCs w:val="28"/>
        </w:rPr>
        <w:t>- 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в сумме 4000,0 тыс. рублей;</w:t>
      </w:r>
    </w:p>
    <w:p w:rsidR="004F4888" w:rsidRPr="00450B37" w:rsidRDefault="004F4888" w:rsidP="004F4888">
      <w:pPr>
        <w:rPr>
          <w:color w:val="000000"/>
          <w:szCs w:val="28"/>
        </w:rPr>
      </w:pPr>
      <w:r w:rsidRPr="00450B37">
        <w:rPr>
          <w:color w:val="000000"/>
          <w:szCs w:val="28"/>
        </w:rPr>
        <w:t>- оснащение лицензионным программным обеспечением исполнительных органов государственной власти Ивановской области в сумме 1235,2 тыс. рублей;</w:t>
      </w:r>
    </w:p>
    <w:p w:rsidR="004F4888" w:rsidRPr="0046727C" w:rsidRDefault="004F4888" w:rsidP="004F4888">
      <w:pPr>
        <w:rPr>
          <w:color w:val="000000"/>
          <w:szCs w:val="28"/>
        </w:rPr>
      </w:pPr>
      <w:r w:rsidRPr="00450B37">
        <w:rPr>
          <w:color w:val="000000"/>
          <w:szCs w:val="28"/>
        </w:rPr>
        <w:t xml:space="preserve">- 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50B37">
        <w:rPr>
          <w:color w:val="000000"/>
          <w:szCs w:val="28"/>
        </w:rPr>
        <w:t>режимно</w:t>
      </w:r>
      <w:proofErr w:type="spellEnd"/>
      <w:r w:rsidRPr="00450B37">
        <w:rPr>
          <w:color w:val="000000"/>
          <w:szCs w:val="28"/>
        </w:rPr>
        <w:t>-секретном подразделении Департамента развития информационного общества Ивановской области в сумме 2000,0 тыс. руб.</w:t>
      </w:r>
    </w:p>
    <w:p w:rsidR="004F4888" w:rsidRPr="0046727C" w:rsidRDefault="004F4888" w:rsidP="004F4888">
      <w:pPr>
        <w:rPr>
          <w:rFonts w:eastAsia="Calibri"/>
          <w:szCs w:val="28"/>
          <w:lang w:eastAsia="en-US"/>
        </w:rPr>
      </w:pPr>
      <w:r w:rsidRPr="0046727C">
        <w:rPr>
          <w:rFonts w:eastAsia="Calibri"/>
          <w:szCs w:val="28"/>
          <w:lang w:eastAsia="en-US"/>
        </w:rPr>
        <w:t xml:space="preserve">2) «Текущее обслуживание информационной и телекоммуникационной инфраструктуры Ивановской области» в 2020 году в сумме 24992,3 тыс. руб., что на 38622,6 тыс. руб. меньше 2019 года. Подпрограмма </w:t>
      </w:r>
      <w:proofErr w:type="gramStart"/>
      <w:r w:rsidRPr="0046727C">
        <w:rPr>
          <w:rFonts w:eastAsia="Calibri"/>
          <w:szCs w:val="28"/>
          <w:lang w:eastAsia="en-US"/>
        </w:rPr>
        <w:t>направлена  на</w:t>
      </w:r>
      <w:proofErr w:type="gramEnd"/>
      <w:r w:rsidRPr="0046727C">
        <w:rPr>
          <w:rFonts w:eastAsia="Calibri"/>
          <w:szCs w:val="28"/>
          <w:lang w:eastAsia="en-US"/>
        </w:rPr>
        <w:t xml:space="preserve"> реализацию мероприятий по техническому сопровождению информационных систем и телекоммуникационного оборудования для органов государственной власти области, развитие и сопровождение региональной информационной системы «Электронная школа» с использованием «Универсальной карты школьника».</w:t>
      </w:r>
    </w:p>
    <w:p w:rsidR="004F4888" w:rsidRPr="0046727C" w:rsidRDefault="004F4888" w:rsidP="004F4888">
      <w:pPr>
        <w:rPr>
          <w:rFonts w:eastAsia="Calibri"/>
          <w:szCs w:val="28"/>
          <w:lang w:eastAsia="en-US"/>
        </w:rPr>
      </w:pPr>
      <w:r w:rsidRPr="0046727C">
        <w:rPr>
          <w:rFonts w:eastAsia="Calibri"/>
          <w:szCs w:val="28"/>
          <w:lang w:eastAsia="en-US"/>
        </w:rPr>
        <w:t xml:space="preserve">Бюджетные ассигнования в 2020 году в рамках основного мероприятия «Техническое сопровождение универсальных и социальных карт» предусмотрены на уровне 2019 года в целях </w:t>
      </w:r>
      <w:r w:rsidRPr="0046727C">
        <w:rPr>
          <w:rFonts w:eastAsiaTheme="minorHAnsi"/>
          <w:szCs w:val="28"/>
          <w:lang w:eastAsia="en-US"/>
        </w:rPr>
        <w:t>предоставления льготного проезда отдельным категориям граждан с использованием социальной карты жителя Ивановской области</w:t>
      </w:r>
      <w:r w:rsidRPr="0046727C">
        <w:rPr>
          <w:rFonts w:eastAsia="Calibri"/>
          <w:szCs w:val="28"/>
          <w:lang w:eastAsia="en-US"/>
        </w:rPr>
        <w:t xml:space="preserve"> на реализацию следующих мероприятий:</w:t>
      </w:r>
    </w:p>
    <w:p w:rsidR="004F4888" w:rsidRPr="0046727C" w:rsidRDefault="004F4888" w:rsidP="004F4888">
      <w:pPr>
        <w:autoSpaceDE w:val="0"/>
        <w:autoSpaceDN w:val="0"/>
        <w:adjustRightInd w:val="0"/>
        <w:contextualSpacing/>
        <w:rPr>
          <w:rFonts w:eastAsiaTheme="minorHAnsi"/>
          <w:szCs w:val="28"/>
          <w:lang w:eastAsia="en-US"/>
        </w:rPr>
      </w:pPr>
      <w:r w:rsidRPr="0046727C">
        <w:rPr>
          <w:rFonts w:eastAsia="Calibri"/>
          <w:szCs w:val="28"/>
          <w:lang w:eastAsia="en-US"/>
        </w:rPr>
        <w:t xml:space="preserve"> - оплата услуг по выпуску и обслуживанию социальных карт жителей Ивановской области в сумме 16500,0 тыс. руб., из которых на выпуск социальных карт предусматривается 800,0 тыс. руб., на оказание услуг по модификации и техническому обслуживанию </w:t>
      </w:r>
      <w:proofErr w:type="spellStart"/>
      <w:r w:rsidRPr="0046727C">
        <w:rPr>
          <w:rFonts w:eastAsia="Calibri"/>
          <w:szCs w:val="28"/>
          <w:lang w:eastAsia="en-US"/>
        </w:rPr>
        <w:t>интегрирированной</w:t>
      </w:r>
      <w:proofErr w:type="spellEnd"/>
      <w:r w:rsidRPr="0046727C">
        <w:rPr>
          <w:rFonts w:eastAsia="Calibri"/>
          <w:szCs w:val="28"/>
          <w:lang w:eastAsia="en-US"/>
        </w:rPr>
        <w:t xml:space="preserve"> автоматизированной системы «Социальная карта жителя Ивановской области» - 15700,0 тыс. руб.</w:t>
      </w:r>
      <w:r w:rsidRPr="0046727C">
        <w:rPr>
          <w:rFonts w:eastAsiaTheme="minorHAnsi"/>
          <w:szCs w:val="28"/>
          <w:lang w:eastAsia="en-US"/>
        </w:rPr>
        <w:t>;</w:t>
      </w:r>
    </w:p>
    <w:p w:rsidR="004F4888" w:rsidRPr="0046727C" w:rsidRDefault="004F4888" w:rsidP="004F4888">
      <w:pPr>
        <w:autoSpaceDE w:val="0"/>
        <w:autoSpaceDN w:val="0"/>
        <w:adjustRightInd w:val="0"/>
        <w:contextualSpacing/>
        <w:rPr>
          <w:rFonts w:eastAsiaTheme="minorHAnsi"/>
          <w:szCs w:val="28"/>
          <w:lang w:eastAsia="en-US"/>
        </w:rPr>
      </w:pPr>
      <w:r w:rsidRPr="0046727C">
        <w:rPr>
          <w:rFonts w:eastAsiaTheme="minorHAnsi"/>
          <w:szCs w:val="28"/>
          <w:lang w:eastAsia="en-US"/>
        </w:rPr>
        <w:t>- оказание услуг по учёту электронных денежных средств на лицевом счёте социальной карты жителя Ивановской области, по учёту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в сумме 1000,0 тыс. рублей;</w:t>
      </w:r>
    </w:p>
    <w:p w:rsidR="004F4888" w:rsidRPr="0046727C" w:rsidRDefault="004F4888" w:rsidP="004F4888">
      <w:pPr>
        <w:autoSpaceDE w:val="0"/>
        <w:autoSpaceDN w:val="0"/>
        <w:adjustRightInd w:val="0"/>
        <w:contextualSpacing/>
        <w:rPr>
          <w:rFonts w:eastAsiaTheme="minorHAnsi"/>
          <w:szCs w:val="28"/>
          <w:lang w:eastAsia="en-US"/>
        </w:rPr>
      </w:pPr>
      <w:r w:rsidRPr="0046727C">
        <w:rPr>
          <w:rFonts w:eastAsiaTheme="minorHAnsi"/>
          <w:szCs w:val="28"/>
          <w:lang w:eastAsia="en-US"/>
        </w:rPr>
        <w:t>- развитие и сопровождение региональной информационной системы «Электронная школа» с использованием «Универсальной карты школьника» в сумме 2500,0 тыс. рублей.</w:t>
      </w:r>
    </w:p>
    <w:p w:rsidR="004F4888" w:rsidRPr="0046727C" w:rsidRDefault="004F4888" w:rsidP="004F4888">
      <w:pPr>
        <w:rPr>
          <w:rFonts w:eastAsia="Calibri"/>
          <w:szCs w:val="28"/>
          <w:lang w:eastAsia="en-US"/>
        </w:rPr>
      </w:pPr>
      <w:r w:rsidRPr="0046727C">
        <w:rPr>
          <w:rFonts w:eastAsia="Calibri"/>
          <w:szCs w:val="28"/>
          <w:lang w:eastAsia="en-US"/>
        </w:rPr>
        <w:t>В рамках основного мероприятия «Деятельность по сопровождению отраслевой и ведомственной информационных систем» предусмотрены бюджетные ассигнования на техническое сопровождение информационных систем и телекоммуникационного оборудования для органов государственной власти Ивановской области в сумме 4992,3 тыс. рублей.</w:t>
      </w:r>
    </w:p>
    <w:p w:rsidR="004F4888" w:rsidRPr="0046727C" w:rsidRDefault="004F4888" w:rsidP="004F4888">
      <w:pPr>
        <w:rPr>
          <w:rFonts w:eastAsia="Calibri"/>
          <w:szCs w:val="28"/>
          <w:lang w:eastAsia="en-US"/>
        </w:rPr>
      </w:pPr>
      <w:r w:rsidRPr="0046727C">
        <w:rPr>
          <w:rFonts w:eastAsia="Calibri"/>
          <w:szCs w:val="28"/>
          <w:lang w:eastAsia="en-US"/>
        </w:rPr>
        <w:t xml:space="preserve">Уменьшение бюджетных ассигнований в 2020 году в сумме 38622,6 тыс. руб. по указанному основному мероприятию обусловлено исключением мероприятия по обеспечению функционирования региональной системы </w:t>
      </w:r>
      <w:proofErr w:type="spellStart"/>
      <w:r w:rsidRPr="0046727C">
        <w:rPr>
          <w:rFonts w:eastAsia="Calibri"/>
          <w:szCs w:val="28"/>
          <w:lang w:eastAsia="en-US"/>
        </w:rPr>
        <w:t>видеофиксации</w:t>
      </w:r>
      <w:proofErr w:type="spellEnd"/>
      <w:r w:rsidRPr="0046727C">
        <w:rPr>
          <w:rFonts w:eastAsia="Calibri"/>
          <w:szCs w:val="28"/>
          <w:lang w:eastAsia="en-US"/>
        </w:rPr>
        <w:t xml:space="preserve"> нарушений Правил дорожного движения из данного основного мероприятия.</w:t>
      </w:r>
    </w:p>
    <w:p w:rsidR="004F4888" w:rsidRPr="008F6262" w:rsidRDefault="004F4888" w:rsidP="004F4888">
      <w:pPr>
        <w:ind w:firstLine="0"/>
        <w:jc w:val="center"/>
        <w:rPr>
          <w:rFonts w:eastAsia="Calibri"/>
          <w:bCs/>
          <w:color w:val="00B050"/>
          <w:szCs w:val="28"/>
          <w:lang w:eastAsia="en-US"/>
        </w:rPr>
      </w:pPr>
    </w:p>
    <w:p w:rsidR="004F4888" w:rsidRPr="00E94CC5" w:rsidRDefault="004F4888" w:rsidP="004F4888">
      <w:pPr>
        <w:ind w:firstLine="0"/>
        <w:jc w:val="center"/>
        <w:rPr>
          <w:rFonts w:eastAsia="Calibri"/>
          <w:b/>
          <w:bCs/>
          <w:i/>
          <w:szCs w:val="28"/>
          <w:lang w:eastAsia="en-US"/>
        </w:rPr>
      </w:pPr>
      <w:r w:rsidRPr="00E94CC5">
        <w:rPr>
          <w:rFonts w:eastAsia="Calibri"/>
          <w:b/>
          <w:bCs/>
          <w:i/>
          <w:szCs w:val="28"/>
          <w:lang w:eastAsia="en-US"/>
        </w:rPr>
        <w:t>Государственная программа Ивановской области</w:t>
      </w:r>
    </w:p>
    <w:p w:rsidR="004F4888" w:rsidRPr="00E94CC5" w:rsidRDefault="004F4888" w:rsidP="004F4888">
      <w:pPr>
        <w:autoSpaceDE w:val="0"/>
        <w:autoSpaceDN w:val="0"/>
        <w:adjustRightInd w:val="0"/>
        <w:ind w:firstLine="0"/>
        <w:jc w:val="center"/>
        <w:rPr>
          <w:rFonts w:eastAsia="Calibri"/>
          <w:b/>
          <w:i/>
          <w:szCs w:val="28"/>
        </w:rPr>
      </w:pPr>
      <w:r>
        <w:rPr>
          <w:rFonts w:eastAsia="Calibri"/>
          <w:b/>
          <w:bCs/>
          <w:i/>
          <w:szCs w:val="28"/>
          <w:lang w:eastAsia="en-US"/>
        </w:rPr>
        <w:t>«</w:t>
      </w:r>
      <w:r w:rsidRPr="00E94CC5">
        <w:rPr>
          <w:rFonts w:eastAsia="Calibri"/>
          <w:b/>
          <w:bCs/>
          <w:i/>
          <w:iCs/>
          <w:szCs w:val="28"/>
        </w:rPr>
        <w:t>Развитие транспортной системы Ивановской области</w:t>
      </w:r>
      <w:r>
        <w:rPr>
          <w:rFonts w:eastAsia="Calibri"/>
          <w:b/>
          <w:i/>
          <w:szCs w:val="28"/>
        </w:rPr>
        <w:t>»</w:t>
      </w:r>
    </w:p>
    <w:p w:rsidR="004F4888" w:rsidRPr="00E94CC5" w:rsidRDefault="004F4888" w:rsidP="004F4888">
      <w:pPr>
        <w:autoSpaceDE w:val="0"/>
        <w:autoSpaceDN w:val="0"/>
        <w:adjustRightInd w:val="0"/>
        <w:ind w:firstLine="0"/>
        <w:jc w:val="center"/>
        <w:rPr>
          <w:rFonts w:eastAsia="Calibri"/>
          <w:b/>
          <w:i/>
          <w:szCs w:val="28"/>
        </w:rPr>
      </w:pPr>
    </w:p>
    <w:p w:rsidR="004F4888" w:rsidRPr="00E94CC5" w:rsidRDefault="004F4888" w:rsidP="004F4888">
      <w:pPr>
        <w:autoSpaceDE w:val="0"/>
        <w:autoSpaceDN w:val="0"/>
        <w:adjustRightInd w:val="0"/>
        <w:rPr>
          <w:rFonts w:eastAsia="Calibri"/>
          <w:szCs w:val="28"/>
          <w:lang w:eastAsia="en-US"/>
        </w:rPr>
      </w:pPr>
      <w:r w:rsidRPr="00E94CC5">
        <w:rPr>
          <w:rFonts w:eastAsia="Calibri"/>
          <w:szCs w:val="28"/>
          <w:lang w:eastAsia="en-US"/>
        </w:rPr>
        <w:t>Целью реализации государственной программы является обеспечение развития инфраструктуры дорожного хозяйства и транспорта Ивановской области.</w:t>
      </w:r>
    </w:p>
    <w:p w:rsidR="004F4888" w:rsidRPr="00E94CC5" w:rsidRDefault="004F4888" w:rsidP="004F4888">
      <w:pPr>
        <w:ind w:firstLine="708"/>
        <w:rPr>
          <w:sz w:val="20"/>
        </w:rPr>
      </w:pPr>
      <w:r w:rsidRPr="00E94CC5">
        <w:t xml:space="preserve">Распределение бюджетных ассигнований на реализацию государственной программы Ивановской области </w:t>
      </w:r>
      <w:r>
        <w:t>«</w:t>
      </w:r>
      <w:r w:rsidRPr="00E94CC5">
        <w:t>Развитие транспортной системы Ивановской области</w:t>
      </w:r>
      <w:r>
        <w:t>»</w:t>
      </w:r>
      <w:r w:rsidRPr="00E94CC5">
        <w:t xml:space="preserve"> на 2020 год и на плановый период 2021 и 2022 годов представлено в следующей таблице:</w:t>
      </w:r>
    </w:p>
    <w:p w:rsidR="004F4888" w:rsidRPr="00E94CC5" w:rsidRDefault="004F4888" w:rsidP="004F4888">
      <w:pPr>
        <w:ind w:firstLine="0"/>
        <w:jc w:val="left"/>
        <w:outlineLvl w:val="0"/>
        <w:rPr>
          <w:sz w:val="20"/>
        </w:rPr>
        <w:sectPr w:rsidR="004F4888" w:rsidRPr="00E94CC5" w:rsidSect="008F6262">
          <w:pgSz w:w="11906" w:h="16838"/>
          <w:pgMar w:top="851" w:right="1276" w:bottom="851" w:left="1559" w:header="709" w:footer="709" w:gutter="0"/>
          <w:cols w:space="708"/>
          <w:docGrid w:linePitch="381"/>
        </w:sectPr>
      </w:pPr>
    </w:p>
    <w:p w:rsidR="004F4888" w:rsidRPr="00500A2D" w:rsidRDefault="004F4888" w:rsidP="004F4888">
      <w:pPr>
        <w:spacing w:line="276" w:lineRule="auto"/>
        <w:jc w:val="right"/>
        <w:rPr>
          <w:sz w:val="24"/>
          <w:szCs w:val="28"/>
        </w:rPr>
      </w:pPr>
      <w:r w:rsidRPr="00500A2D">
        <w:rPr>
          <w:sz w:val="24"/>
          <w:szCs w:val="28"/>
        </w:rPr>
        <w:t xml:space="preserve"> (тыс. руб.)</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54"/>
        <w:gridCol w:w="1276"/>
        <w:gridCol w:w="1417"/>
        <w:gridCol w:w="1134"/>
        <w:gridCol w:w="1276"/>
        <w:gridCol w:w="1417"/>
        <w:gridCol w:w="1134"/>
        <w:gridCol w:w="1369"/>
      </w:tblGrid>
      <w:tr w:rsidR="00B00186" w:rsidRPr="00500A2D" w:rsidTr="00B00186">
        <w:trPr>
          <w:trHeight w:val="20"/>
        </w:trPr>
        <w:tc>
          <w:tcPr>
            <w:tcW w:w="4390" w:type="dxa"/>
            <w:vMerge w:val="restart"/>
            <w:shd w:val="clear" w:color="auto" w:fill="auto"/>
            <w:vAlign w:val="center"/>
            <w:hideMark/>
          </w:tcPr>
          <w:p w:rsidR="00B00186" w:rsidRPr="00500A2D" w:rsidRDefault="00B00186" w:rsidP="00B00186">
            <w:pPr>
              <w:ind w:firstLine="0"/>
              <w:jc w:val="center"/>
              <w:rPr>
                <w:color w:val="000000"/>
                <w:sz w:val="20"/>
              </w:rPr>
            </w:pPr>
            <w:r w:rsidRPr="00500A2D">
              <w:rPr>
                <w:color w:val="000000"/>
                <w:sz w:val="20"/>
              </w:rPr>
              <w:t>Наименование</w:t>
            </w:r>
          </w:p>
        </w:tc>
        <w:tc>
          <w:tcPr>
            <w:tcW w:w="1254" w:type="dxa"/>
            <w:shd w:val="clear" w:color="auto" w:fill="auto"/>
            <w:vAlign w:val="center"/>
            <w:hideMark/>
          </w:tcPr>
          <w:p w:rsidR="00B00186" w:rsidRPr="00500A2D" w:rsidRDefault="00B00186" w:rsidP="00B00186">
            <w:pPr>
              <w:ind w:firstLine="0"/>
              <w:jc w:val="center"/>
              <w:rPr>
                <w:sz w:val="20"/>
              </w:rPr>
            </w:pPr>
            <w:r w:rsidRPr="00500A2D">
              <w:rPr>
                <w:sz w:val="20"/>
              </w:rPr>
              <w:t>2019 год</w:t>
            </w:r>
          </w:p>
        </w:tc>
        <w:tc>
          <w:tcPr>
            <w:tcW w:w="3827" w:type="dxa"/>
            <w:gridSpan w:val="3"/>
            <w:shd w:val="clear" w:color="auto" w:fill="auto"/>
            <w:vAlign w:val="center"/>
            <w:hideMark/>
          </w:tcPr>
          <w:p w:rsidR="00B00186" w:rsidRPr="00500A2D" w:rsidRDefault="00B00186" w:rsidP="00B00186">
            <w:pPr>
              <w:ind w:firstLine="0"/>
              <w:jc w:val="center"/>
              <w:rPr>
                <w:sz w:val="20"/>
              </w:rPr>
            </w:pPr>
            <w:r w:rsidRPr="00500A2D">
              <w:rPr>
                <w:sz w:val="20"/>
              </w:rPr>
              <w:t>2020 год</w:t>
            </w:r>
          </w:p>
        </w:tc>
        <w:tc>
          <w:tcPr>
            <w:tcW w:w="3827" w:type="dxa"/>
            <w:gridSpan w:val="3"/>
            <w:shd w:val="clear" w:color="auto" w:fill="auto"/>
            <w:vAlign w:val="center"/>
            <w:hideMark/>
          </w:tcPr>
          <w:p w:rsidR="00B00186" w:rsidRPr="00500A2D" w:rsidRDefault="00B00186" w:rsidP="00B00186">
            <w:pPr>
              <w:ind w:firstLine="0"/>
              <w:jc w:val="center"/>
              <w:rPr>
                <w:sz w:val="20"/>
              </w:rPr>
            </w:pPr>
            <w:r w:rsidRPr="00500A2D">
              <w:rPr>
                <w:sz w:val="20"/>
              </w:rPr>
              <w:t>2021 год</w:t>
            </w:r>
          </w:p>
        </w:tc>
        <w:tc>
          <w:tcPr>
            <w:tcW w:w="1369" w:type="dxa"/>
            <w:shd w:val="clear" w:color="auto" w:fill="auto"/>
            <w:vAlign w:val="center"/>
            <w:hideMark/>
          </w:tcPr>
          <w:p w:rsidR="00B00186" w:rsidRPr="00500A2D" w:rsidRDefault="00B00186" w:rsidP="00B00186">
            <w:pPr>
              <w:ind w:firstLine="0"/>
              <w:jc w:val="center"/>
              <w:rPr>
                <w:sz w:val="20"/>
              </w:rPr>
            </w:pPr>
            <w:r w:rsidRPr="00500A2D">
              <w:rPr>
                <w:sz w:val="20"/>
              </w:rPr>
              <w:t>2022 год</w:t>
            </w:r>
          </w:p>
        </w:tc>
      </w:tr>
      <w:tr w:rsidR="00B00186" w:rsidRPr="00500A2D" w:rsidTr="00B00186">
        <w:trPr>
          <w:trHeight w:val="20"/>
        </w:trPr>
        <w:tc>
          <w:tcPr>
            <w:tcW w:w="4390" w:type="dxa"/>
            <w:vMerge/>
            <w:vAlign w:val="center"/>
            <w:hideMark/>
          </w:tcPr>
          <w:p w:rsidR="00B00186" w:rsidRPr="00500A2D" w:rsidRDefault="00B00186" w:rsidP="00B00186">
            <w:pPr>
              <w:ind w:firstLine="0"/>
              <w:jc w:val="left"/>
              <w:rPr>
                <w:color w:val="000000"/>
                <w:sz w:val="20"/>
              </w:rPr>
            </w:pPr>
          </w:p>
        </w:tc>
        <w:tc>
          <w:tcPr>
            <w:tcW w:w="1254" w:type="dxa"/>
            <w:shd w:val="clear" w:color="auto" w:fill="auto"/>
            <w:vAlign w:val="center"/>
            <w:hideMark/>
          </w:tcPr>
          <w:p w:rsidR="00B00186" w:rsidRPr="00500A2D" w:rsidRDefault="00B00186" w:rsidP="00B00186">
            <w:pPr>
              <w:ind w:firstLine="0"/>
              <w:jc w:val="center"/>
              <w:rPr>
                <w:sz w:val="20"/>
              </w:rPr>
            </w:pPr>
            <w:r w:rsidRPr="00500A2D">
              <w:rPr>
                <w:sz w:val="20"/>
              </w:rPr>
              <w:t>утверждено</w:t>
            </w:r>
          </w:p>
        </w:tc>
        <w:tc>
          <w:tcPr>
            <w:tcW w:w="1276" w:type="dxa"/>
            <w:shd w:val="clear" w:color="auto" w:fill="auto"/>
            <w:vAlign w:val="center"/>
            <w:hideMark/>
          </w:tcPr>
          <w:p w:rsidR="00B00186" w:rsidRPr="00500A2D" w:rsidRDefault="00B00186" w:rsidP="00B00186">
            <w:pPr>
              <w:ind w:firstLine="0"/>
              <w:jc w:val="center"/>
              <w:rPr>
                <w:sz w:val="20"/>
              </w:rPr>
            </w:pPr>
            <w:r w:rsidRPr="00500A2D">
              <w:rPr>
                <w:sz w:val="20"/>
              </w:rPr>
              <w:t>утверждено</w:t>
            </w:r>
          </w:p>
        </w:tc>
        <w:tc>
          <w:tcPr>
            <w:tcW w:w="1417" w:type="dxa"/>
            <w:shd w:val="clear" w:color="auto" w:fill="auto"/>
            <w:vAlign w:val="center"/>
            <w:hideMark/>
          </w:tcPr>
          <w:p w:rsidR="00B00186" w:rsidRPr="00500A2D" w:rsidRDefault="00B00186" w:rsidP="00B00186">
            <w:pPr>
              <w:ind w:firstLine="0"/>
              <w:jc w:val="center"/>
              <w:rPr>
                <w:sz w:val="20"/>
              </w:rPr>
            </w:pPr>
            <w:r w:rsidRPr="00500A2D">
              <w:rPr>
                <w:sz w:val="20"/>
              </w:rPr>
              <w:t>законопроект</w:t>
            </w:r>
          </w:p>
        </w:tc>
        <w:tc>
          <w:tcPr>
            <w:tcW w:w="1134" w:type="dxa"/>
            <w:shd w:val="clear" w:color="auto" w:fill="auto"/>
            <w:vAlign w:val="center"/>
            <w:hideMark/>
          </w:tcPr>
          <w:p w:rsidR="00B00186" w:rsidRPr="00500A2D" w:rsidRDefault="00B00186" w:rsidP="00B00186">
            <w:pPr>
              <w:ind w:firstLine="0"/>
              <w:jc w:val="center"/>
              <w:rPr>
                <w:color w:val="000000"/>
                <w:sz w:val="20"/>
              </w:rPr>
            </w:pPr>
            <w:r w:rsidRPr="00500A2D">
              <w:rPr>
                <w:color w:val="000000"/>
                <w:sz w:val="20"/>
              </w:rPr>
              <w:t>изменения</w:t>
            </w:r>
          </w:p>
        </w:tc>
        <w:tc>
          <w:tcPr>
            <w:tcW w:w="1276" w:type="dxa"/>
            <w:shd w:val="clear" w:color="auto" w:fill="auto"/>
            <w:vAlign w:val="center"/>
            <w:hideMark/>
          </w:tcPr>
          <w:p w:rsidR="00B00186" w:rsidRPr="00500A2D" w:rsidRDefault="00B00186" w:rsidP="00B00186">
            <w:pPr>
              <w:ind w:firstLine="0"/>
              <w:jc w:val="center"/>
              <w:rPr>
                <w:sz w:val="20"/>
              </w:rPr>
            </w:pPr>
            <w:r w:rsidRPr="00500A2D">
              <w:rPr>
                <w:sz w:val="20"/>
              </w:rPr>
              <w:t>утверждено</w:t>
            </w:r>
          </w:p>
        </w:tc>
        <w:tc>
          <w:tcPr>
            <w:tcW w:w="1417" w:type="dxa"/>
            <w:shd w:val="clear" w:color="auto" w:fill="auto"/>
            <w:vAlign w:val="center"/>
            <w:hideMark/>
          </w:tcPr>
          <w:p w:rsidR="00B00186" w:rsidRPr="00500A2D" w:rsidRDefault="00B00186" w:rsidP="00B00186">
            <w:pPr>
              <w:ind w:firstLine="0"/>
              <w:jc w:val="center"/>
              <w:rPr>
                <w:sz w:val="20"/>
              </w:rPr>
            </w:pPr>
            <w:r w:rsidRPr="00500A2D">
              <w:rPr>
                <w:sz w:val="20"/>
              </w:rPr>
              <w:t>законопроект</w:t>
            </w:r>
          </w:p>
        </w:tc>
        <w:tc>
          <w:tcPr>
            <w:tcW w:w="1134" w:type="dxa"/>
            <w:shd w:val="clear" w:color="auto" w:fill="auto"/>
            <w:vAlign w:val="center"/>
            <w:hideMark/>
          </w:tcPr>
          <w:p w:rsidR="00B00186" w:rsidRPr="00500A2D" w:rsidRDefault="00B00186" w:rsidP="00B00186">
            <w:pPr>
              <w:ind w:firstLine="0"/>
              <w:jc w:val="center"/>
              <w:rPr>
                <w:color w:val="000000"/>
                <w:sz w:val="20"/>
              </w:rPr>
            </w:pPr>
            <w:r w:rsidRPr="00500A2D">
              <w:rPr>
                <w:color w:val="000000"/>
                <w:sz w:val="20"/>
              </w:rPr>
              <w:t>изменения</w:t>
            </w:r>
          </w:p>
        </w:tc>
        <w:tc>
          <w:tcPr>
            <w:tcW w:w="1369" w:type="dxa"/>
            <w:shd w:val="clear" w:color="auto" w:fill="auto"/>
            <w:vAlign w:val="center"/>
            <w:hideMark/>
          </w:tcPr>
          <w:p w:rsidR="00B00186" w:rsidRPr="00500A2D" w:rsidRDefault="00B00186" w:rsidP="00B00186">
            <w:pPr>
              <w:ind w:firstLine="0"/>
              <w:jc w:val="center"/>
              <w:rPr>
                <w:sz w:val="20"/>
              </w:rPr>
            </w:pPr>
            <w:r w:rsidRPr="00500A2D">
              <w:rPr>
                <w:sz w:val="20"/>
              </w:rPr>
              <w:t>законопроект</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Развитие транспортной системы Ивановской области</w:t>
            </w:r>
            <w:r>
              <w:rPr>
                <w:b/>
                <w:color w:val="000000"/>
                <w:sz w:val="20"/>
              </w:rPr>
              <w:t>»</w:t>
            </w:r>
          </w:p>
        </w:tc>
        <w:tc>
          <w:tcPr>
            <w:tcW w:w="1254"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6293979,0</w:t>
            </w:r>
          </w:p>
        </w:tc>
        <w:tc>
          <w:tcPr>
            <w:tcW w:w="1276"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4460218,7</w:t>
            </w:r>
          </w:p>
        </w:tc>
        <w:tc>
          <w:tcPr>
            <w:tcW w:w="1417"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4465439,9</w:t>
            </w:r>
          </w:p>
        </w:tc>
        <w:tc>
          <w:tcPr>
            <w:tcW w:w="1134"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100,1%</w:t>
            </w:r>
          </w:p>
        </w:tc>
        <w:tc>
          <w:tcPr>
            <w:tcW w:w="1276"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5506215,4</w:t>
            </w:r>
          </w:p>
        </w:tc>
        <w:tc>
          <w:tcPr>
            <w:tcW w:w="1417"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5531245,4</w:t>
            </w:r>
          </w:p>
        </w:tc>
        <w:tc>
          <w:tcPr>
            <w:tcW w:w="1134"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100,5%</w:t>
            </w:r>
          </w:p>
        </w:tc>
        <w:tc>
          <w:tcPr>
            <w:tcW w:w="1369" w:type="dxa"/>
            <w:shd w:val="clear" w:color="auto" w:fill="auto"/>
            <w:noWrap/>
            <w:hideMark/>
          </w:tcPr>
          <w:p w:rsidR="00B00186" w:rsidRPr="00500A2D" w:rsidRDefault="00B00186" w:rsidP="00B00186">
            <w:pPr>
              <w:ind w:firstLine="0"/>
              <w:jc w:val="center"/>
              <w:outlineLvl w:val="1"/>
              <w:rPr>
                <w:b/>
                <w:color w:val="000000"/>
                <w:sz w:val="20"/>
              </w:rPr>
            </w:pPr>
            <w:r w:rsidRPr="00500A2D">
              <w:rPr>
                <w:b/>
                <w:color w:val="000000"/>
                <w:sz w:val="20"/>
              </w:rPr>
              <w:t>4904557,5</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Дорожное хозяйство</w:t>
            </w:r>
            <w:r>
              <w:rPr>
                <w:b/>
                <w:i/>
                <w:color w:val="000000"/>
                <w:sz w:val="20"/>
              </w:rPr>
              <w:t>»</w:t>
            </w:r>
          </w:p>
        </w:tc>
        <w:tc>
          <w:tcPr>
            <w:tcW w:w="125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6047686,2</w:t>
            </w:r>
          </w:p>
        </w:tc>
        <w:tc>
          <w:tcPr>
            <w:tcW w:w="1276"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4336168,4</w:t>
            </w:r>
          </w:p>
        </w:tc>
        <w:tc>
          <w:tcPr>
            <w:tcW w:w="1417"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4265138,4</w:t>
            </w:r>
          </w:p>
        </w:tc>
        <w:tc>
          <w:tcPr>
            <w:tcW w:w="113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98,4%</w:t>
            </w:r>
          </w:p>
        </w:tc>
        <w:tc>
          <w:tcPr>
            <w:tcW w:w="1276"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5382165,1</w:t>
            </w:r>
          </w:p>
        </w:tc>
        <w:tc>
          <w:tcPr>
            <w:tcW w:w="1417"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5407195,1</w:t>
            </w:r>
          </w:p>
        </w:tc>
        <w:tc>
          <w:tcPr>
            <w:tcW w:w="113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100,5%</w:t>
            </w:r>
          </w:p>
        </w:tc>
        <w:tc>
          <w:tcPr>
            <w:tcW w:w="1369"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4780507,2</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Строительство и реконструкция автомобильных дорог общего пользования Ивановской области</w:t>
            </w:r>
            <w:r>
              <w:rPr>
                <w:color w:val="000000"/>
                <w:sz w:val="20"/>
              </w:rPr>
              <w:t>»</w:t>
            </w:r>
          </w:p>
        </w:tc>
        <w:tc>
          <w:tcPr>
            <w:tcW w:w="125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988451,1</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737615,1</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746015,1</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101,1%</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1159150,0</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1168950,0</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100,8%</w:t>
            </w:r>
          </w:p>
        </w:tc>
        <w:tc>
          <w:tcPr>
            <w:tcW w:w="1369"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621061,0</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color w:val="000000"/>
                <w:sz w:val="20"/>
              </w:rPr>
              <w:t>»</w:t>
            </w:r>
          </w:p>
        </w:tc>
        <w:tc>
          <w:tcPr>
            <w:tcW w:w="125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3255314,2</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1554449,1</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1513146,0</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97,3%</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2016850,0</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1726025,0</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85,6%</w:t>
            </w:r>
          </w:p>
        </w:tc>
        <w:tc>
          <w:tcPr>
            <w:tcW w:w="1369"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1736497,2</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Дорожная сеть</w:t>
            </w:r>
            <w:r>
              <w:rPr>
                <w:color w:val="000000"/>
                <w:sz w:val="20"/>
              </w:rPr>
              <w:t>»</w:t>
            </w:r>
          </w:p>
        </w:tc>
        <w:tc>
          <w:tcPr>
            <w:tcW w:w="125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1803920,9</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2044104,2</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2005977,3</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98,1%</w:t>
            </w:r>
          </w:p>
        </w:tc>
        <w:tc>
          <w:tcPr>
            <w:tcW w:w="1276"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2206165,1</w:t>
            </w:r>
          </w:p>
        </w:tc>
        <w:tc>
          <w:tcPr>
            <w:tcW w:w="1417"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2512220,1</w:t>
            </w:r>
          </w:p>
        </w:tc>
        <w:tc>
          <w:tcPr>
            <w:tcW w:w="1134"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113,9%</w:t>
            </w:r>
          </w:p>
        </w:tc>
        <w:tc>
          <w:tcPr>
            <w:tcW w:w="1369" w:type="dxa"/>
            <w:shd w:val="clear" w:color="auto" w:fill="auto"/>
            <w:noWrap/>
            <w:hideMark/>
          </w:tcPr>
          <w:p w:rsidR="00B00186" w:rsidRPr="00500A2D" w:rsidRDefault="00B00186" w:rsidP="00B00186">
            <w:pPr>
              <w:ind w:firstLine="0"/>
              <w:jc w:val="center"/>
              <w:outlineLvl w:val="1"/>
              <w:rPr>
                <w:color w:val="000000"/>
                <w:sz w:val="20"/>
              </w:rPr>
            </w:pPr>
            <w:r w:rsidRPr="00500A2D">
              <w:rPr>
                <w:color w:val="000000"/>
                <w:sz w:val="20"/>
              </w:rPr>
              <w:t>2422949,0</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Субсидирование транспортного обслуживания населения Ивановской области</w:t>
            </w:r>
            <w:r>
              <w:rPr>
                <w:b/>
                <w:i/>
                <w:color w:val="000000"/>
                <w:sz w:val="20"/>
              </w:rPr>
              <w:t>»</w:t>
            </w:r>
          </w:p>
        </w:tc>
        <w:tc>
          <w:tcPr>
            <w:tcW w:w="125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204553,6</w:t>
            </w:r>
          </w:p>
        </w:tc>
        <w:tc>
          <w:tcPr>
            <w:tcW w:w="1276"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124050,3</w:t>
            </w:r>
          </w:p>
        </w:tc>
        <w:tc>
          <w:tcPr>
            <w:tcW w:w="1417"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179050,3</w:t>
            </w:r>
          </w:p>
        </w:tc>
        <w:tc>
          <w:tcPr>
            <w:tcW w:w="113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144,3%</w:t>
            </w:r>
          </w:p>
        </w:tc>
        <w:tc>
          <w:tcPr>
            <w:tcW w:w="1276"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124050,3</w:t>
            </w:r>
          </w:p>
        </w:tc>
        <w:tc>
          <w:tcPr>
            <w:tcW w:w="1417"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124050,3</w:t>
            </w:r>
          </w:p>
        </w:tc>
        <w:tc>
          <w:tcPr>
            <w:tcW w:w="113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100,0%</w:t>
            </w:r>
          </w:p>
        </w:tc>
        <w:tc>
          <w:tcPr>
            <w:tcW w:w="1369"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124050,3</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Поддержание на достигнутом уровне объема пассажирских перевозок на субсидируемых видах транспорта (маршрутах)</w:t>
            </w:r>
            <w:r>
              <w:rPr>
                <w:color w:val="000000"/>
                <w:sz w:val="20"/>
              </w:rPr>
              <w:t>»</w:t>
            </w:r>
          </w:p>
        </w:tc>
        <w:tc>
          <w:tcPr>
            <w:tcW w:w="1254"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204553,6</w:t>
            </w:r>
          </w:p>
        </w:tc>
        <w:tc>
          <w:tcPr>
            <w:tcW w:w="1276"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124050,3</w:t>
            </w:r>
          </w:p>
        </w:tc>
        <w:tc>
          <w:tcPr>
            <w:tcW w:w="1417"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179050,3</w:t>
            </w:r>
          </w:p>
        </w:tc>
        <w:tc>
          <w:tcPr>
            <w:tcW w:w="1134"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144,3%</w:t>
            </w:r>
          </w:p>
        </w:tc>
        <w:tc>
          <w:tcPr>
            <w:tcW w:w="1276"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124050,3</w:t>
            </w:r>
          </w:p>
        </w:tc>
        <w:tc>
          <w:tcPr>
            <w:tcW w:w="1417"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124050,3</w:t>
            </w:r>
          </w:p>
        </w:tc>
        <w:tc>
          <w:tcPr>
            <w:tcW w:w="1134"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100,0%</w:t>
            </w:r>
          </w:p>
        </w:tc>
        <w:tc>
          <w:tcPr>
            <w:tcW w:w="1369"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124050,3</w:t>
            </w: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1"/>
              <w:rPr>
                <w:b/>
                <w:i/>
                <w:color w:val="000000"/>
                <w:sz w:val="20"/>
              </w:rPr>
            </w:pPr>
            <w:r w:rsidRPr="00500A2D">
              <w:rPr>
                <w:b/>
                <w:i/>
                <w:color w:val="000000"/>
                <w:sz w:val="20"/>
              </w:rPr>
              <w:t xml:space="preserve">Подпрограмма </w:t>
            </w:r>
            <w:r>
              <w:rPr>
                <w:b/>
                <w:i/>
                <w:color w:val="000000"/>
                <w:sz w:val="20"/>
              </w:rPr>
              <w:t>«</w:t>
            </w:r>
            <w:r w:rsidRPr="00500A2D">
              <w:rPr>
                <w:b/>
                <w:i/>
                <w:color w:val="000000"/>
                <w:sz w:val="20"/>
              </w:rPr>
              <w:t>Развитие единой системы контроля в сфере дорожного хозяйства и транспорта</w:t>
            </w:r>
            <w:r>
              <w:rPr>
                <w:b/>
                <w:i/>
                <w:color w:val="000000"/>
                <w:sz w:val="20"/>
              </w:rPr>
              <w:t>»</w:t>
            </w:r>
          </w:p>
        </w:tc>
        <w:tc>
          <w:tcPr>
            <w:tcW w:w="125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41739,2</w:t>
            </w:r>
          </w:p>
        </w:tc>
        <w:tc>
          <w:tcPr>
            <w:tcW w:w="1276" w:type="dxa"/>
            <w:shd w:val="clear" w:color="auto" w:fill="auto"/>
            <w:noWrap/>
          </w:tcPr>
          <w:p w:rsidR="00B00186" w:rsidRPr="00500A2D" w:rsidRDefault="00B00186" w:rsidP="00B00186">
            <w:pPr>
              <w:ind w:firstLine="0"/>
              <w:jc w:val="center"/>
              <w:outlineLvl w:val="1"/>
              <w:rPr>
                <w:b/>
                <w:i/>
                <w:color w:val="000000"/>
                <w:sz w:val="20"/>
              </w:rPr>
            </w:pPr>
          </w:p>
        </w:tc>
        <w:tc>
          <w:tcPr>
            <w:tcW w:w="1417"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21251,2</w:t>
            </w:r>
          </w:p>
        </w:tc>
        <w:tc>
          <w:tcPr>
            <w:tcW w:w="1134" w:type="dxa"/>
            <w:shd w:val="clear" w:color="auto" w:fill="auto"/>
            <w:noWrap/>
            <w:hideMark/>
          </w:tcPr>
          <w:p w:rsidR="00B00186" w:rsidRPr="00500A2D" w:rsidRDefault="00B00186" w:rsidP="00B00186">
            <w:pPr>
              <w:ind w:firstLine="0"/>
              <w:jc w:val="center"/>
              <w:outlineLvl w:val="1"/>
              <w:rPr>
                <w:b/>
                <w:i/>
                <w:color w:val="000000"/>
                <w:sz w:val="20"/>
              </w:rPr>
            </w:pPr>
            <w:r w:rsidRPr="00500A2D">
              <w:rPr>
                <w:b/>
                <w:i/>
                <w:color w:val="000000"/>
                <w:sz w:val="20"/>
              </w:rPr>
              <w:t> </w:t>
            </w:r>
          </w:p>
        </w:tc>
        <w:tc>
          <w:tcPr>
            <w:tcW w:w="1276" w:type="dxa"/>
            <w:shd w:val="clear" w:color="auto" w:fill="auto"/>
            <w:noWrap/>
          </w:tcPr>
          <w:p w:rsidR="00B00186" w:rsidRPr="00500A2D" w:rsidRDefault="00B00186" w:rsidP="00B00186">
            <w:pPr>
              <w:ind w:firstLine="0"/>
              <w:jc w:val="center"/>
              <w:outlineLvl w:val="1"/>
              <w:rPr>
                <w:b/>
                <w:i/>
                <w:color w:val="000000"/>
                <w:sz w:val="20"/>
              </w:rPr>
            </w:pPr>
          </w:p>
        </w:tc>
        <w:tc>
          <w:tcPr>
            <w:tcW w:w="1417" w:type="dxa"/>
            <w:shd w:val="clear" w:color="auto" w:fill="auto"/>
            <w:noWrap/>
          </w:tcPr>
          <w:p w:rsidR="00B00186" w:rsidRPr="00500A2D" w:rsidRDefault="00B00186" w:rsidP="00B00186">
            <w:pPr>
              <w:ind w:firstLine="0"/>
              <w:jc w:val="center"/>
              <w:outlineLvl w:val="1"/>
              <w:rPr>
                <w:b/>
                <w:i/>
                <w:color w:val="000000"/>
                <w:sz w:val="20"/>
              </w:rPr>
            </w:pPr>
          </w:p>
        </w:tc>
        <w:tc>
          <w:tcPr>
            <w:tcW w:w="1134" w:type="dxa"/>
            <w:shd w:val="clear" w:color="auto" w:fill="auto"/>
            <w:noWrap/>
          </w:tcPr>
          <w:p w:rsidR="00B00186" w:rsidRPr="00500A2D" w:rsidRDefault="00B00186" w:rsidP="00B00186">
            <w:pPr>
              <w:ind w:firstLine="0"/>
              <w:jc w:val="center"/>
              <w:outlineLvl w:val="1"/>
              <w:rPr>
                <w:b/>
                <w:i/>
                <w:color w:val="000000"/>
                <w:sz w:val="20"/>
              </w:rPr>
            </w:pPr>
          </w:p>
        </w:tc>
        <w:tc>
          <w:tcPr>
            <w:tcW w:w="1369" w:type="dxa"/>
            <w:shd w:val="clear" w:color="auto" w:fill="auto"/>
            <w:noWrap/>
          </w:tcPr>
          <w:p w:rsidR="00B00186" w:rsidRPr="00500A2D" w:rsidRDefault="00B00186" w:rsidP="00B00186">
            <w:pPr>
              <w:ind w:firstLine="0"/>
              <w:jc w:val="center"/>
              <w:outlineLvl w:val="1"/>
              <w:rPr>
                <w:b/>
                <w:i/>
                <w:color w:val="000000"/>
                <w:sz w:val="20"/>
              </w:rPr>
            </w:pPr>
          </w:p>
        </w:tc>
      </w:tr>
      <w:tr w:rsidR="00B00186" w:rsidRPr="00500A2D" w:rsidTr="00B00186">
        <w:trPr>
          <w:trHeight w:val="20"/>
        </w:trPr>
        <w:tc>
          <w:tcPr>
            <w:tcW w:w="4390" w:type="dxa"/>
            <w:shd w:val="clear" w:color="auto" w:fill="auto"/>
            <w:hideMark/>
          </w:tcPr>
          <w:p w:rsidR="00B00186" w:rsidRPr="00500A2D" w:rsidRDefault="00B00186" w:rsidP="00B00186">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Обеспечение деятельности в сфере дорожного хозяйства и транспортного обслуживания населения</w:t>
            </w:r>
            <w:r>
              <w:rPr>
                <w:color w:val="000000"/>
                <w:sz w:val="20"/>
              </w:rPr>
              <w:t>»</w:t>
            </w:r>
          </w:p>
        </w:tc>
        <w:tc>
          <w:tcPr>
            <w:tcW w:w="1254"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41739,2</w:t>
            </w:r>
          </w:p>
        </w:tc>
        <w:tc>
          <w:tcPr>
            <w:tcW w:w="1276" w:type="dxa"/>
            <w:shd w:val="clear" w:color="auto" w:fill="auto"/>
            <w:noWrap/>
          </w:tcPr>
          <w:p w:rsidR="00B00186" w:rsidRPr="00500A2D" w:rsidRDefault="00B00186" w:rsidP="00B00186">
            <w:pPr>
              <w:ind w:firstLine="0"/>
              <w:jc w:val="center"/>
              <w:outlineLvl w:val="0"/>
              <w:rPr>
                <w:color w:val="000000"/>
                <w:sz w:val="20"/>
              </w:rPr>
            </w:pPr>
          </w:p>
        </w:tc>
        <w:tc>
          <w:tcPr>
            <w:tcW w:w="1417"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21251,2</w:t>
            </w:r>
          </w:p>
        </w:tc>
        <w:tc>
          <w:tcPr>
            <w:tcW w:w="1134" w:type="dxa"/>
            <w:shd w:val="clear" w:color="auto" w:fill="auto"/>
            <w:noWrap/>
            <w:hideMark/>
          </w:tcPr>
          <w:p w:rsidR="00B00186" w:rsidRPr="00500A2D" w:rsidRDefault="00B00186" w:rsidP="00B00186">
            <w:pPr>
              <w:ind w:firstLine="0"/>
              <w:jc w:val="center"/>
              <w:outlineLvl w:val="0"/>
              <w:rPr>
                <w:color w:val="000000"/>
                <w:sz w:val="20"/>
              </w:rPr>
            </w:pPr>
            <w:r w:rsidRPr="00500A2D">
              <w:rPr>
                <w:color w:val="000000"/>
                <w:sz w:val="20"/>
              </w:rPr>
              <w:t> </w:t>
            </w:r>
          </w:p>
        </w:tc>
        <w:tc>
          <w:tcPr>
            <w:tcW w:w="1276" w:type="dxa"/>
            <w:shd w:val="clear" w:color="auto" w:fill="auto"/>
            <w:noWrap/>
          </w:tcPr>
          <w:p w:rsidR="00B00186" w:rsidRPr="00500A2D" w:rsidRDefault="00B00186" w:rsidP="00B00186">
            <w:pPr>
              <w:ind w:firstLine="0"/>
              <w:jc w:val="center"/>
              <w:outlineLvl w:val="0"/>
              <w:rPr>
                <w:color w:val="000000"/>
                <w:sz w:val="20"/>
              </w:rPr>
            </w:pPr>
          </w:p>
        </w:tc>
        <w:tc>
          <w:tcPr>
            <w:tcW w:w="1417" w:type="dxa"/>
            <w:shd w:val="clear" w:color="auto" w:fill="auto"/>
            <w:noWrap/>
          </w:tcPr>
          <w:p w:rsidR="00B00186" w:rsidRPr="00500A2D" w:rsidRDefault="00B00186" w:rsidP="00B00186">
            <w:pPr>
              <w:ind w:firstLine="0"/>
              <w:jc w:val="center"/>
              <w:outlineLvl w:val="0"/>
              <w:rPr>
                <w:color w:val="000000"/>
                <w:sz w:val="20"/>
              </w:rPr>
            </w:pPr>
          </w:p>
        </w:tc>
        <w:tc>
          <w:tcPr>
            <w:tcW w:w="1134" w:type="dxa"/>
            <w:shd w:val="clear" w:color="auto" w:fill="auto"/>
            <w:noWrap/>
          </w:tcPr>
          <w:p w:rsidR="00B00186" w:rsidRPr="00500A2D" w:rsidRDefault="00B00186" w:rsidP="00B00186">
            <w:pPr>
              <w:ind w:firstLine="0"/>
              <w:jc w:val="center"/>
              <w:outlineLvl w:val="0"/>
              <w:rPr>
                <w:color w:val="000000"/>
                <w:sz w:val="20"/>
              </w:rPr>
            </w:pPr>
          </w:p>
        </w:tc>
        <w:tc>
          <w:tcPr>
            <w:tcW w:w="1369" w:type="dxa"/>
            <w:shd w:val="clear" w:color="auto" w:fill="auto"/>
            <w:noWrap/>
          </w:tcPr>
          <w:p w:rsidR="00B00186" w:rsidRPr="00500A2D" w:rsidRDefault="00B00186" w:rsidP="00B00186">
            <w:pPr>
              <w:ind w:firstLine="0"/>
              <w:jc w:val="center"/>
              <w:outlineLvl w:val="0"/>
              <w:rPr>
                <w:color w:val="000000"/>
                <w:sz w:val="20"/>
              </w:rPr>
            </w:pPr>
          </w:p>
        </w:tc>
      </w:tr>
    </w:tbl>
    <w:p w:rsidR="004F4888" w:rsidRPr="00BA133A" w:rsidRDefault="004F4888" w:rsidP="004F4888">
      <w:pPr>
        <w:spacing w:line="276" w:lineRule="auto"/>
        <w:jc w:val="right"/>
        <w:rPr>
          <w:sz w:val="24"/>
          <w:szCs w:val="28"/>
          <w:highlight w:val="yellow"/>
        </w:rPr>
      </w:pPr>
    </w:p>
    <w:p w:rsidR="004F4888" w:rsidRPr="00BA133A" w:rsidRDefault="004F4888" w:rsidP="004F4888">
      <w:pPr>
        <w:spacing w:line="276" w:lineRule="auto"/>
        <w:jc w:val="right"/>
        <w:rPr>
          <w:sz w:val="24"/>
          <w:szCs w:val="28"/>
          <w:highlight w:val="yellow"/>
        </w:rPr>
      </w:pPr>
    </w:p>
    <w:p w:rsidR="004F4888" w:rsidRPr="00BA133A" w:rsidRDefault="004F4888" w:rsidP="004F4888">
      <w:pPr>
        <w:spacing w:line="276" w:lineRule="auto"/>
        <w:jc w:val="right"/>
        <w:rPr>
          <w:sz w:val="24"/>
          <w:szCs w:val="28"/>
          <w:highlight w:val="yellow"/>
        </w:rPr>
      </w:pPr>
    </w:p>
    <w:p w:rsidR="004F4888" w:rsidRPr="00BA133A" w:rsidRDefault="004F4888" w:rsidP="004F4888">
      <w:pPr>
        <w:autoSpaceDE w:val="0"/>
        <w:autoSpaceDN w:val="0"/>
        <w:adjustRightInd w:val="0"/>
        <w:rPr>
          <w:highlight w:val="yellow"/>
        </w:rPr>
      </w:pPr>
    </w:p>
    <w:p w:rsidR="004F4888" w:rsidRPr="00BA133A" w:rsidRDefault="004F4888" w:rsidP="004F4888">
      <w:pPr>
        <w:ind w:firstLine="0"/>
        <w:jc w:val="left"/>
        <w:rPr>
          <w:highlight w:val="yellow"/>
        </w:rPr>
        <w:sectPr w:rsidR="004F4888" w:rsidRPr="00BA133A">
          <w:headerReference w:type="default" r:id="rId24"/>
          <w:pgSz w:w="16838" w:h="11906" w:orient="landscape"/>
          <w:pgMar w:top="1559" w:right="1134" w:bottom="1276" w:left="1134" w:header="709" w:footer="709" w:gutter="0"/>
          <w:cols w:space="720"/>
        </w:sectPr>
      </w:pPr>
    </w:p>
    <w:p w:rsidR="00D047AF" w:rsidRPr="00BC7F1A" w:rsidRDefault="00D047AF" w:rsidP="00D047AF">
      <w:pPr>
        <w:autoSpaceDE w:val="0"/>
        <w:autoSpaceDN w:val="0"/>
        <w:adjustRightInd w:val="0"/>
        <w:rPr>
          <w:spacing w:val="-1"/>
        </w:rPr>
      </w:pPr>
      <w:r w:rsidRPr="00BC7F1A">
        <w:t xml:space="preserve">Общий объём бюджетных ассигнований </w:t>
      </w:r>
      <w:r w:rsidRPr="00BC7F1A">
        <w:rPr>
          <w:spacing w:val="-1"/>
        </w:rPr>
        <w:t>на реализацию государственной программы Ивановской области «</w:t>
      </w:r>
      <w:r w:rsidRPr="00BC7F1A">
        <w:rPr>
          <w:szCs w:val="28"/>
        </w:rPr>
        <w:t>Развитие транспортной системы Ивановской области</w:t>
      </w:r>
      <w:r w:rsidRPr="00BC7F1A">
        <w:rPr>
          <w:spacing w:val="-1"/>
          <w:szCs w:val="28"/>
        </w:rPr>
        <w:t>» на 2</w:t>
      </w:r>
      <w:r w:rsidRPr="00BC7F1A">
        <w:rPr>
          <w:spacing w:val="-1"/>
        </w:rPr>
        <w:t xml:space="preserve">020 год предусмотрен в сумме                           4465439,9 тыс. руб., в том числе за счет федеральных средств на финансовое обеспечение дорожной деятельности в сумме 656000,0 тыс. руб., на 2021 год – 5531245,4 тыс. руб., в том числе за счет федеральных средств на финансовое обеспечение дорожной деятельности в сумме 656000,0 тыс. руб. и на 2022 год – 4904557,5 тыс. рублей. </w:t>
      </w:r>
    </w:p>
    <w:p w:rsidR="00D047AF" w:rsidRPr="00BC7F1A" w:rsidRDefault="00D047AF" w:rsidP="00D047AF">
      <w:pPr>
        <w:autoSpaceDE w:val="0"/>
        <w:autoSpaceDN w:val="0"/>
        <w:adjustRightInd w:val="0"/>
      </w:pPr>
      <w:r w:rsidRPr="00BC7F1A">
        <w:t xml:space="preserve">На 2020 год объём бюджетных ассигнований </w:t>
      </w:r>
      <w:r w:rsidRPr="00BC7F1A">
        <w:rPr>
          <w:spacing w:val="-1"/>
        </w:rPr>
        <w:t xml:space="preserve">на реализацию государственной программы в целом </w:t>
      </w:r>
      <w:r w:rsidRPr="00BC7F1A">
        <w:t>меньше расходов, предусмотренных на реализацию государственной программы на 2019 год, на 1828539,0 тыс. руб., что связано с уменьшением в 2020 году средств федерального бюджета на финансовое обеспечение дорожной деятельности.</w:t>
      </w:r>
    </w:p>
    <w:p w:rsidR="00D047AF" w:rsidRPr="00B00186" w:rsidRDefault="00D047AF" w:rsidP="00D047AF">
      <w:pPr>
        <w:autoSpaceDE w:val="0"/>
        <w:autoSpaceDN w:val="0"/>
        <w:adjustRightInd w:val="0"/>
        <w:rPr>
          <w:szCs w:val="28"/>
        </w:rPr>
      </w:pPr>
      <w:r w:rsidRPr="00B00186">
        <w:t xml:space="preserve">Наибольший объём средств в рамках </w:t>
      </w:r>
      <w:r w:rsidRPr="00B00186">
        <w:rPr>
          <w:spacing w:val="-1"/>
        </w:rPr>
        <w:t xml:space="preserve">государственной программы </w:t>
      </w:r>
      <w:r w:rsidRPr="00B00186">
        <w:t>направлен на подпрограмму «Дорожное хозяйство», реализация которой осуществляется за счёт бюджетных ассигнований дорожного фонда Ивановской области</w:t>
      </w:r>
      <w:r w:rsidR="00F35F0D" w:rsidRPr="00B00186">
        <w:t xml:space="preserve"> </w:t>
      </w:r>
      <w:r w:rsidRPr="00B00186">
        <w:rPr>
          <w:szCs w:val="28"/>
        </w:rPr>
        <w:t>в 2020 году в размере 4</w:t>
      </w:r>
      <w:r w:rsidR="00DA33C4" w:rsidRPr="00B00186">
        <w:rPr>
          <w:szCs w:val="28"/>
        </w:rPr>
        <w:t>265138,4</w:t>
      </w:r>
      <w:r w:rsidRPr="00B00186">
        <w:rPr>
          <w:szCs w:val="28"/>
        </w:rPr>
        <w:t xml:space="preserve"> </w:t>
      </w:r>
      <w:r w:rsidR="00534140" w:rsidRPr="00B00186">
        <w:rPr>
          <w:szCs w:val="28"/>
        </w:rPr>
        <w:t xml:space="preserve">тыс. </w:t>
      </w:r>
      <w:r w:rsidRPr="00B00186">
        <w:rPr>
          <w:szCs w:val="28"/>
        </w:rPr>
        <w:t>руб., в 2021 году – 5</w:t>
      </w:r>
      <w:r w:rsidR="00534140" w:rsidRPr="00B00186">
        <w:rPr>
          <w:szCs w:val="28"/>
        </w:rPr>
        <w:t>407195,2</w:t>
      </w:r>
      <w:r w:rsidRPr="00B00186">
        <w:rPr>
          <w:szCs w:val="28"/>
        </w:rPr>
        <w:t xml:space="preserve"> </w:t>
      </w:r>
      <w:r w:rsidR="00534140" w:rsidRPr="00B00186">
        <w:rPr>
          <w:szCs w:val="28"/>
        </w:rPr>
        <w:t>тыс</w:t>
      </w:r>
      <w:r w:rsidRPr="00B00186">
        <w:rPr>
          <w:szCs w:val="28"/>
        </w:rPr>
        <w:t>. руб. и в 2022 году – 4</w:t>
      </w:r>
      <w:r w:rsidR="00534140" w:rsidRPr="00B00186">
        <w:rPr>
          <w:szCs w:val="28"/>
        </w:rPr>
        <w:t>780507,2 тыс.</w:t>
      </w:r>
      <w:r w:rsidRPr="00B00186">
        <w:rPr>
          <w:szCs w:val="28"/>
        </w:rPr>
        <w:t xml:space="preserve"> руб. (приложение 4 к пояснительной записке).  </w:t>
      </w:r>
    </w:p>
    <w:p w:rsidR="00D047AF" w:rsidRPr="00B00186" w:rsidRDefault="00D047AF" w:rsidP="00D047AF">
      <w:pPr>
        <w:autoSpaceDE w:val="0"/>
        <w:autoSpaceDN w:val="0"/>
        <w:adjustRightInd w:val="0"/>
      </w:pPr>
      <w:r w:rsidRPr="00B00186">
        <w:rPr>
          <w:szCs w:val="28"/>
        </w:rPr>
        <w:t xml:space="preserve">Бюджетные ассигнования в рамках подпрограммы </w:t>
      </w:r>
      <w:r w:rsidRPr="00B00186">
        <w:t xml:space="preserve">«Дорожное хозяйство» </w:t>
      </w:r>
      <w:r w:rsidRPr="00B00186">
        <w:rPr>
          <w:szCs w:val="28"/>
        </w:rPr>
        <w:t>запланированы на:</w:t>
      </w:r>
    </w:p>
    <w:p w:rsidR="00D047AF" w:rsidRPr="00B00186" w:rsidRDefault="00D047AF" w:rsidP="00D047AF">
      <w:pPr>
        <w:rPr>
          <w:szCs w:val="28"/>
        </w:rPr>
      </w:pPr>
      <w:r w:rsidRPr="00B00186">
        <w:rPr>
          <w:rFonts w:eastAsia="Calibri"/>
          <w:szCs w:val="28"/>
          <w:lang w:eastAsia="en-US"/>
        </w:rPr>
        <w:t xml:space="preserve">- строительство и реконструкцию автомобильных дорог общего пользования Ивановской области </w:t>
      </w:r>
      <w:r w:rsidRPr="00B00186">
        <w:rPr>
          <w:szCs w:val="28"/>
        </w:rPr>
        <w:t xml:space="preserve">на 2020 год в сумме </w:t>
      </w:r>
      <w:r w:rsidRPr="00B00186">
        <w:rPr>
          <w:bCs/>
          <w:szCs w:val="28"/>
        </w:rPr>
        <w:t>347015,1</w:t>
      </w:r>
      <w:r w:rsidRPr="00B00186">
        <w:rPr>
          <w:rFonts w:ascii="Calibri" w:hAnsi="Calibri"/>
          <w:b/>
          <w:bCs/>
          <w:sz w:val="24"/>
          <w:szCs w:val="24"/>
        </w:rPr>
        <w:t xml:space="preserve"> </w:t>
      </w:r>
      <w:r w:rsidRPr="00B00186">
        <w:rPr>
          <w:szCs w:val="28"/>
        </w:rPr>
        <w:t xml:space="preserve">тыс. руб., что на </w:t>
      </w:r>
      <w:r w:rsidRPr="00B00186">
        <w:rPr>
          <w:bCs/>
          <w:szCs w:val="28"/>
        </w:rPr>
        <w:t>96565,4</w:t>
      </w:r>
      <w:r w:rsidRPr="00B00186">
        <w:rPr>
          <w:rFonts w:ascii="Calibri" w:hAnsi="Calibri"/>
          <w:b/>
          <w:bCs/>
          <w:sz w:val="24"/>
          <w:szCs w:val="24"/>
        </w:rPr>
        <w:t xml:space="preserve"> </w:t>
      </w:r>
      <w:r w:rsidRPr="00B00186">
        <w:rPr>
          <w:szCs w:val="28"/>
        </w:rPr>
        <w:t xml:space="preserve">тыс. руб. </w:t>
      </w:r>
      <w:r w:rsidRPr="00B00186">
        <w:t xml:space="preserve">больше утверждённых Законом расходов 2019 года за счёт направления средств на возобновление строительства автомобильной дороги </w:t>
      </w:r>
      <w:proofErr w:type="spellStart"/>
      <w:r w:rsidRPr="00B00186">
        <w:t>Жажлево-Ильинское</w:t>
      </w:r>
      <w:proofErr w:type="spellEnd"/>
      <w:r w:rsidRPr="00B00186">
        <w:t xml:space="preserve"> в Заволжском и Кинешемском районах, н</w:t>
      </w:r>
      <w:r w:rsidRPr="00B00186">
        <w:rPr>
          <w:szCs w:val="28"/>
        </w:rPr>
        <w:t>а 2021 год в сумме 663950,0 тыс. руб., на 2022 год – 146061,0 тыс. руб.;</w:t>
      </w:r>
    </w:p>
    <w:p w:rsidR="00D047AF" w:rsidRPr="00B00186" w:rsidRDefault="00D047AF" w:rsidP="00D047AF">
      <w:pPr>
        <w:autoSpaceDE w:val="0"/>
        <w:autoSpaceDN w:val="0"/>
        <w:adjustRightInd w:val="0"/>
        <w:rPr>
          <w:rFonts w:eastAsia="Calibri"/>
          <w:szCs w:val="28"/>
          <w:lang w:eastAsia="en-US"/>
        </w:rPr>
      </w:pPr>
      <w:r w:rsidRPr="00B00186">
        <w:rPr>
          <w:szCs w:val="28"/>
        </w:rPr>
        <w:t xml:space="preserve">- капитальный ремонт, ремонт и содержание автомобильных дорог общего пользования регионального и межмуниципального значения на 2020 год в сумме 1513146,0 тыс. руб., что на 1822951,0 тыс. руб. ниже </w:t>
      </w:r>
      <w:r w:rsidRPr="00B00186">
        <w:t xml:space="preserve">соответствующих расходов 2019 года. Уменьшение бюджетных ассигнований на ремонт, капитальный ремонт автомобильных дорог общего пользования регионального и межмуниципального значения обусловлено отсутствием в федеральном бюджете запланированных на 2020 год иных межбюджетных трансфертов бюджету Ивановской области на финансовое обеспечение дорожной деятельности. </w:t>
      </w:r>
      <w:r w:rsidRPr="00B00186">
        <w:rPr>
          <w:rFonts w:eastAsia="Calibri"/>
          <w:szCs w:val="28"/>
          <w:lang w:eastAsia="en-US"/>
        </w:rPr>
        <w:t>На 2021 год на данные цели запланировано 1726025,0 тыс. руб., на 2022 год – 1736497,2 тыс. руб.;</w:t>
      </w:r>
    </w:p>
    <w:p w:rsidR="00D047AF" w:rsidRPr="00B00186" w:rsidRDefault="00D047AF" w:rsidP="00D047AF">
      <w:pPr>
        <w:rPr>
          <w:szCs w:val="28"/>
        </w:rPr>
      </w:pPr>
      <w:r w:rsidRPr="00B00186">
        <w:rPr>
          <w:szCs w:val="28"/>
        </w:rPr>
        <w:t>- предоставление субсидий бюджетам муниципальных образований Ивановской области на дорожную деятельность на 2020 год по нижней границе (5%), установленной действующим законодательством, от объёма дорожного фонда, что составляет 399000,0 тыс. руб., на 2021 год – в сумме 505000,0 тыс. руб., на 2022 год – в сумме 475000,0 тыс. руб.;</w:t>
      </w:r>
    </w:p>
    <w:p w:rsidR="00D047AF" w:rsidRPr="00B00186" w:rsidRDefault="00D047AF" w:rsidP="00D047AF">
      <w:pPr>
        <w:rPr>
          <w:szCs w:val="28"/>
        </w:rPr>
      </w:pPr>
      <w:r w:rsidRPr="00B00186">
        <w:rPr>
          <w:szCs w:val="28"/>
        </w:rPr>
        <w:t xml:space="preserve">- реализацию регионального проекта «Дорожная сеть», в рамках которого планируется направить на ремонт, капитальный ремонт региональных и местных автомобильных дорог, а также строительство западного обхода города Иваново в 2020 году 2005977,3 тыс. руб., в 2021 году – 2512220,2 тыс. руб., в 2022 году – 2422949,0 тыс. рублей. </w:t>
      </w:r>
    </w:p>
    <w:p w:rsidR="00D047AF" w:rsidRPr="00BC7F1A" w:rsidRDefault="00D047AF" w:rsidP="00D047AF">
      <w:pPr>
        <w:autoSpaceDE w:val="0"/>
        <w:autoSpaceDN w:val="0"/>
        <w:adjustRightInd w:val="0"/>
        <w:rPr>
          <w:rFonts w:eastAsia="Calibri"/>
          <w:szCs w:val="28"/>
          <w:lang w:eastAsia="en-US"/>
        </w:rPr>
      </w:pPr>
      <w:r w:rsidRPr="00B00186">
        <w:rPr>
          <w:rFonts w:eastAsia="Calibri"/>
          <w:szCs w:val="28"/>
          <w:lang w:eastAsia="en-US"/>
        </w:rPr>
        <w:t>Расходы в рамках подпрограммы «Субсидирование транспортного обслуживания населения Ивановской области» запланированы</w:t>
      </w:r>
      <w:r w:rsidRPr="00BC7F1A">
        <w:rPr>
          <w:rFonts w:eastAsia="Calibri"/>
          <w:szCs w:val="28"/>
          <w:lang w:eastAsia="en-US"/>
        </w:rPr>
        <w:t xml:space="preserve"> на:</w:t>
      </w:r>
    </w:p>
    <w:p w:rsidR="00D047AF" w:rsidRPr="00BC7F1A" w:rsidRDefault="00D047AF" w:rsidP="00D047AF">
      <w:pPr>
        <w:autoSpaceDE w:val="0"/>
        <w:autoSpaceDN w:val="0"/>
        <w:adjustRightInd w:val="0"/>
        <w:rPr>
          <w:szCs w:val="28"/>
        </w:rPr>
      </w:pPr>
      <w:r w:rsidRPr="00BC7F1A">
        <w:rPr>
          <w:szCs w:val="28"/>
        </w:rPr>
        <w:t>– возмещение части затрат, связанных с организацией авиарейсов, с целью организации воздушных перевозок по маршрутам Иваново-Санкт-Петербург-Иваново, Иваново-Анапа-Иваново и Иваново-Сочи-Иваново, в связи с востребованностью данных направлений у населения области в 2020 году не ниже уровня 2019 года в сумме 85163,0 тыс. руб., на 2021-2022 годы по 33163,0 тыс. руб. ежегодно;</w:t>
      </w:r>
    </w:p>
    <w:p w:rsidR="00D047AF" w:rsidRPr="00BC7F1A" w:rsidRDefault="00D047AF" w:rsidP="00D047AF">
      <w:pPr>
        <w:ind w:firstLine="708"/>
        <w:rPr>
          <w:szCs w:val="28"/>
        </w:rPr>
      </w:pPr>
      <w:r w:rsidRPr="00BC7F1A">
        <w:rPr>
          <w:szCs w:val="28"/>
        </w:rPr>
        <w:t>- возмещение части затрат, связанных с организацией рейсов водным транспортом по маршрутам Плёс-Кинешма-Плёс, Решма-</w:t>
      </w:r>
      <w:proofErr w:type="spellStart"/>
      <w:r w:rsidRPr="00BC7F1A">
        <w:rPr>
          <w:szCs w:val="28"/>
        </w:rPr>
        <w:t>Бузинка</w:t>
      </w:r>
      <w:proofErr w:type="spellEnd"/>
      <w:r w:rsidRPr="00BC7F1A">
        <w:rPr>
          <w:szCs w:val="28"/>
        </w:rPr>
        <w:t>-Решма, Кинешма-</w:t>
      </w:r>
      <w:proofErr w:type="spellStart"/>
      <w:r w:rsidRPr="00BC7F1A">
        <w:rPr>
          <w:szCs w:val="28"/>
        </w:rPr>
        <w:t>Жажлево</w:t>
      </w:r>
      <w:proofErr w:type="spellEnd"/>
      <w:r w:rsidRPr="00BC7F1A">
        <w:rPr>
          <w:szCs w:val="28"/>
        </w:rPr>
        <w:t>-Решма, в связи с востребованностью данных направлений у населения Ивановской области в 2020 году на уровне 2019 года в сумме 6 045,1 тыс. руб., на 2021-2022 по 3 045,2 тыс. руб. ежегодно.</w:t>
      </w:r>
    </w:p>
    <w:p w:rsidR="00D047AF" w:rsidRDefault="00D047AF" w:rsidP="00D047AF">
      <w:pPr>
        <w:ind w:firstLine="708"/>
        <w:rPr>
          <w:szCs w:val="28"/>
        </w:rPr>
      </w:pPr>
      <w:r w:rsidRPr="00BC7F1A">
        <w:rPr>
          <w:szCs w:val="28"/>
        </w:rPr>
        <w:t>В отличие от расходов областного бюджета на 2019 год в бюджете на 2020 год не предусмотрены расходы на предоставление субсидий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p w:rsidR="00B00186" w:rsidRPr="00830B11" w:rsidRDefault="00B00186" w:rsidP="00B00186">
      <w:pPr>
        <w:contextualSpacing/>
        <w:rPr>
          <w:szCs w:val="28"/>
        </w:rPr>
      </w:pPr>
      <w:r w:rsidRPr="00830B11">
        <w:rPr>
          <w:szCs w:val="28"/>
        </w:rPr>
        <w:t xml:space="preserve">На реализацию подпрограммы «Развитие единой системы контроля в сфере дорожного хозяйства и транспорта» на 2020 год предусмотрены бюджетные ассигнования в сумме 21251,2 тыс. руб., что меньше 2019 года на </w:t>
      </w:r>
      <w:r w:rsidR="00830B11" w:rsidRPr="00830B11">
        <w:rPr>
          <w:szCs w:val="28"/>
        </w:rPr>
        <w:t>20488,0</w:t>
      </w:r>
      <w:r w:rsidRPr="00830B11">
        <w:rPr>
          <w:szCs w:val="28"/>
        </w:rPr>
        <w:t xml:space="preserve"> тыс. руб</w:t>
      </w:r>
      <w:r w:rsidR="00830B11" w:rsidRPr="00830B11">
        <w:rPr>
          <w:szCs w:val="28"/>
        </w:rPr>
        <w:t>лей</w:t>
      </w:r>
      <w:r w:rsidRPr="00830B11">
        <w:rPr>
          <w:szCs w:val="28"/>
        </w:rPr>
        <w:t>.</w:t>
      </w:r>
    </w:p>
    <w:p w:rsidR="00B00186" w:rsidRPr="00830B11" w:rsidRDefault="00B00186" w:rsidP="00B00186">
      <w:pPr>
        <w:contextualSpacing/>
        <w:rPr>
          <w:szCs w:val="28"/>
        </w:rPr>
      </w:pPr>
      <w:r w:rsidRPr="00830B11">
        <w:rPr>
          <w:szCs w:val="28"/>
        </w:rPr>
        <w:t>В рамках данной подпрограммы предусмотрена субсидия государственному бюджетному учреждению Ивановской области «Дорожно-транспортный центр» на финансовое обеспечение выполнения государственного задания на выполнение государственных работ.</w:t>
      </w:r>
    </w:p>
    <w:p w:rsidR="00B00186" w:rsidRPr="00830B11" w:rsidRDefault="00B00186" w:rsidP="00B00186">
      <w:pPr>
        <w:contextualSpacing/>
        <w:rPr>
          <w:szCs w:val="28"/>
        </w:rPr>
      </w:pPr>
      <w:r w:rsidRPr="00830B11">
        <w:rPr>
          <w:szCs w:val="28"/>
        </w:rPr>
        <w:t>Уменьшение расходов на реализацию подпрограммы «Развитие единой системы контроля в сфере дорожного хозяйства и транспорта» по сравнению с 2019 годом связано с уменьшением бюджетных ассигнований на укрепление материально-технической базы, включая осуществление капитального ремонта помещений, ГБУ Ивановской области «Дорожно-транспортный центр», относящихся к «разовым» решениям.</w:t>
      </w:r>
    </w:p>
    <w:p w:rsidR="00B00186" w:rsidRPr="00830B11" w:rsidRDefault="00B00186" w:rsidP="00B00186">
      <w:pPr>
        <w:rPr>
          <w:szCs w:val="28"/>
        </w:rPr>
      </w:pPr>
    </w:p>
    <w:p w:rsidR="00B00186" w:rsidRPr="00830B11" w:rsidRDefault="00B00186" w:rsidP="00B00186">
      <w:pPr>
        <w:jc w:val="center"/>
        <w:rPr>
          <w:b/>
          <w:i/>
          <w:szCs w:val="28"/>
        </w:rPr>
        <w:sectPr w:rsidR="00B00186" w:rsidRPr="00830B11">
          <w:headerReference w:type="default" r:id="rId25"/>
          <w:pgSz w:w="11906" w:h="16838"/>
          <w:pgMar w:top="1134" w:right="1276" w:bottom="1134" w:left="1559" w:header="709" w:footer="709" w:gutter="0"/>
          <w:cols w:space="720"/>
        </w:sectPr>
      </w:pPr>
    </w:p>
    <w:p w:rsidR="004F4888" w:rsidRPr="00E94CC5" w:rsidRDefault="004F4888" w:rsidP="004F4888">
      <w:pPr>
        <w:jc w:val="center"/>
        <w:rPr>
          <w:b/>
          <w:i/>
        </w:rPr>
      </w:pPr>
      <w:r w:rsidRPr="00E94CC5">
        <w:rPr>
          <w:b/>
          <w:i/>
          <w:szCs w:val="28"/>
        </w:rPr>
        <w:t xml:space="preserve">Государственная программа Ивановской области </w:t>
      </w:r>
      <w:r>
        <w:rPr>
          <w:b/>
          <w:i/>
        </w:rPr>
        <w:t>«</w:t>
      </w:r>
      <w:r w:rsidRPr="00E94CC5">
        <w:rPr>
          <w:b/>
          <w:i/>
        </w:rPr>
        <w:t>Развитие сельского хозяйства и регулирование рынков сельскохозяйственной продукции, сырья и продовольствия Ивановской области</w:t>
      </w:r>
      <w:r>
        <w:rPr>
          <w:b/>
          <w:i/>
        </w:rPr>
        <w:t>»</w:t>
      </w:r>
    </w:p>
    <w:p w:rsidR="004F4888" w:rsidRPr="00E94CC5" w:rsidRDefault="004F4888" w:rsidP="004F4888">
      <w:pPr>
        <w:jc w:val="center"/>
        <w:rPr>
          <w:b/>
          <w:i/>
        </w:rPr>
      </w:pPr>
    </w:p>
    <w:p w:rsidR="004F4888" w:rsidRPr="00E94CC5" w:rsidRDefault="004F4888" w:rsidP="004F4888">
      <w:pPr>
        <w:autoSpaceDE w:val="0"/>
        <w:autoSpaceDN w:val="0"/>
        <w:adjustRightInd w:val="0"/>
        <w:rPr>
          <w:rFonts w:eastAsia="Calibri"/>
          <w:szCs w:val="28"/>
          <w:lang w:eastAsia="en-US"/>
        </w:rPr>
      </w:pPr>
      <w:r w:rsidRPr="00E94CC5">
        <w:rPr>
          <w:rFonts w:eastAsia="Calibri"/>
          <w:szCs w:val="28"/>
          <w:lang w:eastAsia="en-US"/>
        </w:rPr>
        <w:t xml:space="preserve">Целью реализации государственной программы является </w:t>
      </w:r>
      <w:r w:rsidRPr="00E94CC5">
        <w:t xml:space="preserve">повышение продовольственного </w:t>
      </w:r>
      <w:proofErr w:type="spellStart"/>
      <w:r w:rsidRPr="00E94CC5">
        <w:t>самообеспечения</w:t>
      </w:r>
      <w:proofErr w:type="spellEnd"/>
      <w:r w:rsidRPr="00E94CC5">
        <w:t xml:space="preserve"> Ивановской области и обеспечение устойчивого развития сельских территорий Ивановской области</w:t>
      </w:r>
      <w:r w:rsidRPr="00E94CC5">
        <w:rPr>
          <w:rFonts w:eastAsia="Calibri"/>
          <w:szCs w:val="28"/>
          <w:lang w:eastAsia="en-US"/>
        </w:rPr>
        <w:t>.</w:t>
      </w:r>
    </w:p>
    <w:p w:rsidR="004F4888" w:rsidRPr="00E94CC5" w:rsidRDefault="004F4888" w:rsidP="004F4888">
      <w:pPr>
        <w:ind w:firstLine="708"/>
        <w:rPr>
          <w:sz w:val="20"/>
        </w:rPr>
      </w:pPr>
      <w:r w:rsidRPr="00E94CC5">
        <w:t xml:space="preserve">Распределение бюджетных ассигнований на реализацию государственной программы Ивановской области </w:t>
      </w:r>
      <w:r>
        <w:t>«</w:t>
      </w:r>
      <w:r w:rsidRPr="00E94CC5">
        <w:t>Развитие сельского хозяйства и регулирование рынков сельскохозяйственной продукции, сырья и продовольствия Ивановской области</w:t>
      </w:r>
      <w:r>
        <w:t>»</w:t>
      </w:r>
      <w:r w:rsidRPr="00E94CC5">
        <w:t xml:space="preserve"> на 2020 – 2022 годы представлено в нижеследующей таблице:</w:t>
      </w:r>
    </w:p>
    <w:p w:rsidR="004F4888" w:rsidRPr="00595F5B" w:rsidRDefault="004F4888" w:rsidP="004F4888">
      <w:pPr>
        <w:jc w:val="left"/>
        <w:rPr>
          <w:highlight w:val="yellow"/>
        </w:rPr>
      </w:pPr>
    </w:p>
    <w:p w:rsidR="004F4888" w:rsidRPr="00595F5B" w:rsidRDefault="004F4888" w:rsidP="004F4888">
      <w:pPr>
        <w:ind w:firstLine="0"/>
        <w:jc w:val="left"/>
        <w:rPr>
          <w:sz w:val="20"/>
          <w:highlight w:val="yellow"/>
        </w:rPr>
        <w:sectPr w:rsidR="004F4888" w:rsidRPr="00595F5B">
          <w:headerReference w:type="default" r:id="rId26"/>
          <w:pgSz w:w="11906" w:h="16838"/>
          <w:pgMar w:top="1134" w:right="1276" w:bottom="1134" w:left="1559" w:header="709" w:footer="709" w:gutter="0"/>
          <w:cols w:space="720"/>
        </w:sectPr>
      </w:pPr>
    </w:p>
    <w:p w:rsidR="004F4888" w:rsidRPr="00500A2D" w:rsidRDefault="004F4888" w:rsidP="004F4888">
      <w:pPr>
        <w:spacing w:line="276" w:lineRule="auto"/>
        <w:jc w:val="right"/>
        <w:rPr>
          <w:sz w:val="24"/>
          <w:szCs w:val="28"/>
        </w:rPr>
      </w:pPr>
      <w:r w:rsidRPr="00500A2D">
        <w:rPr>
          <w:sz w:val="24"/>
          <w:szCs w:val="28"/>
        </w:rPr>
        <w:t>(тыс. руб.)</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1223"/>
        <w:gridCol w:w="1235"/>
        <w:gridCol w:w="1460"/>
        <w:gridCol w:w="1233"/>
        <w:gridCol w:w="1276"/>
        <w:gridCol w:w="1460"/>
        <w:gridCol w:w="1120"/>
        <w:gridCol w:w="1389"/>
      </w:tblGrid>
      <w:tr w:rsidR="004F4888" w:rsidRPr="00500A2D" w:rsidTr="00D047AF">
        <w:trPr>
          <w:trHeight w:val="20"/>
        </w:trPr>
        <w:tc>
          <w:tcPr>
            <w:tcW w:w="4200" w:type="dxa"/>
            <w:vMerge w:val="restart"/>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Наименование</w:t>
            </w:r>
          </w:p>
        </w:tc>
        <w:tc>
          <w:tcPr>
            <w:tcW w:w="1223" w:type="dxa"/>
            <w:shd w:val="clear" w:color="auto" w:fill="auto"/>
            <w:vAlign w:val="center"/>
            <w:hideMark/>
          </w:tcPr>
          <w:p w:rsidR="004F4888" w:rsidRPr="00500A2D" w:rsidRDefault="004F4888" w:rsidP="00D047AF">
            <w:pPr>
              <w:ind w:firstLine="0"/>
              <w:jc w:val="center"/>
              <w:rPr>
                <w:sz w:val="20"/>
              </w:rPr>
            </w:pPr>
            <w:r w:rsidRPr="00500A2D">
              <w:rPr>
                <w:sz w:val="20"/>
              </w:rPr>
              <w:t>2019 год</w:t>
            </w:r>
          </w:p>
        </w:tc>
        <w:tc>
          <w:tcPr>
            <w:tcW w:w="3928" w:type="dxa"/>
            <w:gridSpan w:val="3"/>
            <w:shd w:val="clear" w:color="auto" w:fill="auto"/>
            <w:vAlign w:val="center"/>
            <w:hideMark/>
          </w:tcPr>
          <w:p w:rsidR="004F4888" w:rsidRPr="00500A2D" w:rsidRDefault="004F4888" w:rsidP="00D047AF">
            <w:pPr>
              <w:ind w:firstLine="0"/>
              <w:jc w:val="center"/>
              <w:rPr>
                <w:sz w:val="20"/>
              </w:rPr>
            </w:pPr>
            <w:r w:rsidRPr="00500A2D">
              <w:rPr>
                <w:sz w:val="20"/>
              </w:rPr>
              <w:t>2020 год</w:t>
            </w:r>
          </w:p>
        </w:tc>
        <w:tc>
          <w:tcPr>
            <w:tcW w:w="3856" w:type="dxa"/>
            <w:gridSpan w:val="3"/>
            <w:shd w:val="clear" w:color="auto" w:fill="auto"/>
            <w:vAlign w:val="center"/>
            <w:hideMark/>
          </w:tcPr>
          <w:p w:rsidR="004F4888" w:rsidRPr="00500A2D" w:rsidRDefault="004F4888" w:rsidP="00D047AF">
            <w:pPr>
              <w:ind w:firstLine="0"/>
              <w:jc w:val="center"/>
              <w:rPr>
                <w:sz w:val="20"/>
              </w:rPr>
            </w:pPr>
            <w:r w:rsidRPr="00500A2D">
              <w:rPr>
                <w:sz w:val="20"/>
              </w:rPr>
              <w:t>2021 год</w:t>
            </w:r>
          </w:p>
        </w:tc>
        <w:tc>
          <w:tcPr>
            <w:tcW w:w="1389" w:type="dxa"/>
            <w:shd w:val="clear" w:color="auto" w:fill="auto"/>
            <w:vAlign w:val="center"/>
            <w:hideMark/>
          </w:tcPr>
          <w:p w:rsidR="004F4888" w:rsidRPr="00500A2D" w:rsidRDefault="004F4888" w:rsidP="00D047AF">
            <w:pPr>
              <w:ind w:firstLine="0"/>
              <w:jc w:val="center"/>
              <w:rPr>
                <w:sz w:val="20"/>
              </w:rPr>
            </w:pPr>
            <w:r w:rsidRPr="00500A2D">
              <w:rPr>
                <w:sz w:val="20"/>
              </w:rPr>
              <w:t>2022 год</w:t>
            </w:r>
          </w:p>
        </w:tc>
      </w:tr>
      <w:tr w:rsidR="004F4888" w:rsidRPr="00500A2D" w:rsidTr="00D047AF">
        <w:trPr>
          <w:trHeight w:val="20"/>
        </w:trPr>
        <w:tc>
          <w:tcPr>
            <w:tcW w:w="4200" w:type="dxa"/>
            <w:vMerge/>
            <w:vAlign w:val="center"/>
            <w:hideMark/>
          </w:tcPr>
          <w:p w:rsidR="004F4888" w:rsidRPr="00500A2D" w:rsidRDefault="004F4888" w:rsidP="00D047AF">
            <w:pPr>
              <w:ind w:firstLine="0"/>
              <w:jc w:val="left"/>
              <w:rPr>
                <w:color w:val="000000"/>
                <w:sz w:val="20"/>
              </w:rPr>
            </w:pPr>
          </w:p>
        </w:tc>
        <w:tc>
          <w:tcPr>
            <w:tcW w:w="1223"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235"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60"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233"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276" w:type="dxa"/>
            <w:shd w:val="clear" w:color="auto" w:fill="auto"/>
            <w:vAlign w:val="center"/>
            <w:hideMark/>
          </w:tcPr>
          <w:p w:rsidR="004F4888" w:rsidRPr="00500A2D" w:rsidRDefault="004F4888" w:rsidP="00D047AF">
            <w:pPr>
              <w:ind w:firstLine="0"/>
              <w:jc w:val="center"/>
              <w:rPr>
                <w:sz w:val="20"/>
              </w:rPr>
            </w:pPr>
            <w:r w:rsidRPr="00500A2D">
              <w:rPr>
                <w:sz w:val="20"/>
              </w:rPr>
              <w:t>утверждено</w:t>
            </w:r>
          </w:p>
        </w:tc>
        <w:tc>
          <w:tcPr>
            <w:tcW w:w="1460"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c>
          <w:tcPr>
            <w:tcW w:w="1120" w:type="dxa"/>
            <w:shd w:val="clear" w:color="auto" w:fill="auto"/>
            <w:vAlign w:val="center"/>
            <w:hideMark/>
          </w:tcPr>
          <w:p w:rsidR="004F4888" w:rsidRPr="00500A2D" w:rsidRDefault="004F4888" w:rsidP="00D047AF">
            <w:pPr>
              <w:ind w:firstLine="0"/>
              <w:jc w:val="center"/>
              <w:rPr>
                <w:color w:val="000000"/>
                <w:sz w:val="20"/>
              </w:rPr>
            </w:pPr>
            <w:r w:rsidRPr="00500A2D">
              <w:rPr>
                <w:color w:val="000000"/>
                <w:sz w:val="20"/>
              </w:rPr>
              <w:t>изменения</w:t>
            </w:r>
          </w:p>
        </w:tc>
        <w:tc>
          <w:tcPr>
            <w:tcW w:w="1389" w:type="dxa"/>
            <w:shd w:val="clear" w:color="auto" w:fill="auto"/>
            <w:vAlign w:val="center"/>
            <w:hideMark/>
          </w:tcPr>
          <w:p w:rsidR="004F4888" w:rsidRPr="00500A2D" w:rsidRDefault="004F4888" w:rsidP="00D047AF">
            <w:pPr>
              <w:ind w:firstLine="0"/>
              <w:jc w:val="center"/>
              <w:rPr>
                <w:sz w:val="20"/>
              </w:rPr>
            </w:pPr>
            <w:r w:rsidRPr="00500A2D">
              <w:rPr>
                <w:sz w:val="20"/>
              </w:rPr>
              <w:t>законопроект</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b/>
                <w:color w:val="000000"/>
                <w:sz w:val="20"/>
              </w:rPr>
            </w:pPr>
            <w:r w:rsidRPr="00500A2D">
              <w:rPr>
                <w:b/>
                <w:color w:val="000000"/>
                <w:sz w:val="20"/>
              </w:rPr>
              <w:t xml:space="preserve">Государственная программа Ивановской области </w:t>
            </w:r>
            <w:r>
              <w:rPr>
                <w:b/>
                <w:color w:val="000000"/>
                <w:sz w:val="20"/>
              </w:rPr>
              <w:t>«</w:t>
            </w:r>
            <w:r w:rsidRPr="00500A2D">
              <w:rPr>
                <w:b/>
                <w:color w:val="000000"/>
                <w:sz w:val="20"/>
              </w:rPr>
              <w:t>Развитие сельского хозяйства и регулирование рынков сельскохозяйственной продукции, сырья и продовольствия Ивановской области</w:t>
            </w:r>
            <w:r>
              <w:rPr>
                <w:b/>
                <w:color w:val="000000"/>
                <w:sz w:val="20"/>
              </w:rPr>
              <w:t>»</w:t>
            </w:r>
          </w:p>
        </w:tc>
        <w:tc>
          <w:tcPr>
            <w:tcW w:w="1223"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649969,7</w:t>
            </w:r>
          </w:p>
        </w:tc>
        <w:tc>
          <w:tcPr>
            <w:tcW w:w="1235"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527727,0</w:t>
            </w:r>
          </w:p>
        </w:tc>
        <w:tc>
          <w:tcPr>
            <w:tcW w:w="1460"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827042,3</w:t>
            </w:r>
          </w:p>
        </w:tc>
        <w:tc>
          <w:tcPr>
            <w:tcW w:w="1233"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156,7%</w:t>
            </w:r>
          </w:p>
        </w:tc>
        <w:tc>
          <w:tcPr>
            <w:tcW w:w="1276"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507946,5</w:t>
            </w:r>
          </w:p>
        </w:tc>
        <w:tc>
          <w:tcPr>
            <w:tcW w:w="1460"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433819,5</w:t>
            </w:r>
          </w:p>
        </w:tc>
        <w:tc>
          <w:tcPr>
            <w:tcW w:w="1120"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85,4%</w:t>
            </w:r>
          </w:p>
        </w:tc>
        <w:tc>
          <w:tcPr>
            <w:tcW w:w="1389" w:type="dxa"/>
            <w:shd w:val="clear" w:color="auto" w:fill="auto"/>
            <w:noWrap/>
            <w:hideMark/>
          </w:tcPr>
          <w:p w:rsidR="004F4888" w:rsidRPr="00500A2D" w:rsidRDefault="004F4888" w:rsidP="00D047AF">
            <w:pPr>
              <w:ind w:firstLine="0"/>
              <w:jc w:val="center"/>
              <w:outlineLvl w:val="1"/>
              <w:rPr>
                <w:b/>
                <w:color w:val="000000"/>
                <w:sz w:val="20"/>
              </w:rPr>
            </w:pPr>
            <w:r w:rsidRPr="00500A2D">
              <w:rPr>
                <w:b/>
                <w:color w:val="000000"/>
                <w:sz w:val="20"/>
              </w:rPr>
              <w:t>168964,9</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Развитие отраслей агропромышленного комплекса</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326987,4</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248981,5</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310821,1</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124,8%</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243863,9</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243626,5</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99,9%</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19072,5</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Поддержание доходности сельскохозяйственных товаропроизводителей</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147399,0</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139358,8</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155079,6</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111,3%</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139110,7</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139110,7</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9738,0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Поддержка </w:t>
            </w:r>
            <w:proofErr w:type="spellStart"/>
            <w:r w:rsidRPr="00500A2D">
              <w:rPr>
                <w:color w:val="000000"/>
                <w:sz w:val="20"/>
              </w:rPr>
              <w:t>подотраслей</w:t>
            </w:r>
            <w:proofErr w:type="spellEnd"/>
            <w:r w:rsidRPr="00500A2D">
              <w:rPr>
                <w:color w:val="000000"/>
                <w:sz w:val="20"/>
              </w:rPr>
              <w:t xml:space="preserve"> животноводства</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120985,7</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60870,5</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108136,9</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177,7%</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57055,8</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57539,6</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100,8%</w:t>
            </w:r>
          </w:p>
        </w:tc>
        <w:tc>
          <w:tcPr>
            <w:tcW w:w="138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3993,0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Поддержка </w:t>
            </w:r>
            <w:proofErr w:type="spellStart"/>
            <w:r w:rsidRPr="00500A2D">
              <w:rPr>
                <w:color w:val="000000"/>
                <w:sz w:val="20"/>
              </w:rPr>
              <w:t>подотраслей</w:t>
            </w:r>
            <w:proofErr w:type="spellEnd"/>
            <w:r w:rsidRPr="00500A2D">
              <w:rPr>
                <w:color w:val="000000"/>
                <w:sz w:val="20"/>
              </w:rPr>
              <w:t xml:space="preserve"> растениеводства</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15363,3</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4951,1</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5792,6</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117,0%</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4572,3</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4572,3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320,5</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 xml:space="preserve">Управление рисками в </w:t>
            </w:r>
            <w:proofErr w:type="spellStart"/>
            <w:r w:rsidRPr="00500A2D">
              <w:rPr>
                <w:color w:val="000000"/>
                <w:sz w:val="20"/>
              </w:rPr>
              <w:t>подотраслях</w:t>
            </w:r>
            <w:proofErr w:type="spellEnd"/>
            <w:r w:rsidRPr="00500A2D">
              <w:rPr>
                <w:color w:val="000000"/>
                <w:sz w:val="20"/>
              </w:rPr>
              <w:t xml:space="preserve"> растениеводства и животноводства</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6217,3</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6518,0</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6518,0</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6157,4</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6157,4</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2500,0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Государственная поддержка кредитования малых форм хозяйствования</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1000,6</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1261,6</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294,0</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23,3%</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946,2</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225,0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23,8%</w:t>
            </w:r>
          </w:p>
        </w:tc>
        <w:tc>
          <w:tcPr>
            <w:tcW w:w="1389" w:type="dxa"/>
            <w:shd w:val="clear" w:color="auto" w:fill="auto"/>
            <w:noWrap/>
            <w:hideMark/>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Поддержка фермеров</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36021,5</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36021,5</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35000,0</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97,2%</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36021,5</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36021,5</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2521,0</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Техническая и технологическая модернизация, инновационное развитие</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43500,0</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7855,6</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50500,0</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642,9%</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10514,9</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10137,1</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96,4%</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11396,5</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Обновление парка сельскохозяйственной техники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43500,0</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7855,6</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50500,0</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642,9%</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10514,9</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10137,1</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96,4%</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11396,5</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Стимулирование инвестиционной деятельности в агропромышленном комплексе</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30115,7</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22540,9</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24902,4</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110,5%</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22000,0</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22000,0</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22000,0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Поддержка инвестиционного кредитования в агропромышленном комплексе</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28815,7</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10500,0</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6026,8</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57,4%</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9500,0</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9500,0</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5500,0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Компенсация прямых понесенных затрат на строительство и модернизацию объектов агропромышленного комплекса</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1300,0</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12040,9</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18875,6</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156,8%</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12500,0</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12500,0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16500,0</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0"/>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Кадровое обеспечение агропромышленного комплекса</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3000,0</w:t>
            </w:r>
          </w:p>
        </w:tc>
        <w:tc>
          <w:tcPr>
            <w:tcW w:w="1235"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3000,0</w:t>
            </w:r>
          </w:p>
        </w:tc>
        <w:tc>
          <w:tcPr>
            <w:tcW w:w="146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4200,0</w:t>
            </w:r>
          </w:p>
        </w:tc>
        <w:tc>
          <w:tcPr>
            <w:tcW w:w="1233"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140,0%</w:t>
            </w:r>
          </w:p>
        </w:tc>
        <w:tc>
          <w:tcPr>
            <w:tcW w:w="1276"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3000,0</w:t>
            </w:r>
          </w:p>
        </w:tc>
        <w:tc>
          <w:tcPr>
            <w:tcW w:w="146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4200,0</w:t>
            </w:r>
          </w:p>
        </w:tc>
        <w:tc>
          <w:tcPr>
            <w:tcW w:w="112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140,0%</w:t>
            </w:r>
          </w:p>
        </w:tc>
        <w:tc>
          <w:tcPr>
            <w:tcW w:w="1389"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4200,0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Оказание поддержки отдельным категориям граждан, работающим в сельской местности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3000,0</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3000,0</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4200,0</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140,0%</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3000,0</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4200,0</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140,0%</w:t>
            </w:r>
          </w:p>
        </w:tc>
        <w:tc>
          <w:tcPr>
            <w:tcW w:w="138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4200,0</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Устойчивое развитие сельских территорий Ивановской области</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76630,8</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131123,7</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293354,9</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223,7%</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104912,2</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30263,3</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28,8%</w:t>
            </w:r>
          </w:p>
        </w:tc>
        <w:tc>
          <w:tcPr>
            <w:tcW w:w="1389" w:type="dxa"/>
            <w:shd w:val="clear" w:color="auto" w:fill="auto"/>
            <w:noWrap/>
          </w:tcPr>
          <w:p w:rsidR="004F4888" w:rsidRPr="00CC138F" w:rsidRDefault="004F4888" w:rsidP="00D047AF">
            <w:pPr>
              <w:ind w:firstLine="0"/>
              <w:jc w:val="center"/>
              <w:outlineLvl w:val="1"/>
              <w:rPr>
                <w:b/>
                <w:i/>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Улучшение жилищных условий граждан, проживающих в сельской местности, в том числе молодых семей и молодых специалистов</w:t>
            </w:r>
            <w:r>
              <w:rPr>
                <w:color w:val="000000"/>
                <w:sz w:val="20"/>
              </w:rPr>
              <w:t>»</w:t>
            </w:r>
          </w:p>
        </w:tc>
        <w:tc>
          <w:tcPr>
            <w:tcW w:w="122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23058,7</w:t>
            </w:r>
          </w:p>
        </w:tc>
        <w:tc>
          <w:tcPr>
            <w:tcW w:w="1235"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24932,4</w:t>
            </w:r>
          </w:p>
        </w:tc>
        <w:tc>
          <w:tcPr>
            <w:tcW w:w="146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24117,9</w:t>
            </w:r>
          </w:p>
        </w:tc>
        <w:tc>
          <w:tcPr>
            <w:tcW w:w="123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96,7%</w:t>
            </w:r>
          </w:p>
        </w:tc>
        <w:tc>
          <w:tcPr>
            <w:tcW w:w="1276"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7098,2</w:t>
            </w:r>
          </w:p>
        </w:tc>
        <w:tc>
          <w:tcPr>
            <w:tcW w:w="146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6745,0</w:t>
            </w:r>
          </w:p>
        </w:tc>
        <w:tc>
          <w:tcPr>
            <w:tcW w:w="112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95,0%</w:t>
            </w:r>
          </w:p>
        </w:tc>
        <w:tc>
          <w:tcPr>
            <w:tcW w:w="1389" w:type="dxa"/>
            <w:shd w:val="clear" w:color="auto" w:fill="auto"/>
            <w:noWrap/>
          </w:tcPr>
          <w:p w:rsidR="004F4888" w:rsidRPr="00500A2D" w:rsidRDefault="004F4888" w:rsidP="00D047AF">
            <w:pPr>
              <w:ind w:firstLine="0"/>
              <w:jc w:val="center"/>
              <w:rPr>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Комплексное обустройство объектами социальной и инженерной инфраструктуры населенных пунктов, расположенных в сельской местности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46710,6</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35079,4</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46540,9</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132,7%</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23750,0</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23518,3</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99,0%</w:t>
            </w:r>
          </w:p>
        </w:tc>
        <w:tc>
          <w:tcPr>
            <w:tcW w:w="1389" w:type="dxa"/>
            <w:shd w:val="clear" w:color="auto" w:fill="auto"/>
            <w:noWrap/>
          </w:tcPr>
          <w:p w:rsidR="004F4888" w:rsidRPr="00500A2D" w:rsidRDefault="004F4888" w:rsidP="00D047AF">
            <w:pPr>
              <w:ind w:firstLine="0"/>
              <w:jc w:val="center"/>
              <w:outlineLvl w:val="0"/>
              <w:rPr>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Развитие автомобильных дорог в сельской местности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71111,9</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222696,1</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313,2%</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74064,0</w:t>
            </w: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120" w:type="dxa"/>
            <w:shd w:val="clear" w:color="auto" w:fill="auto"/>
            <w:noWrap/>
            <w:hideMark/>
          </w:tcPr>
          <w:p w:rsidR="004F4888" w:rsidRPr="00500A2D" w:rsidRDefault="004F4888" w:rsidP="00D047AF">
            <w:pPr>
              <w:ind w:firstLine="0"/>
              <w:jc w:val="center"/>
              <w:outlineLvl w:val="1"/>
              <w:rPr>
                <w:color w:val="000000"/>
                <w:sz w:val="20"/>
              </w:rPr>
            </w:pPr>
          </w:p>
        </w:tc>
        <w:tc>
          <w:tcPr>
            <w:tcW w:w="138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Поддержка мероприятий по реализации местных инициатив граждан, проживающих в сельской местности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661,5</w:t>
            </w:r>
          </w:p>
        </w:tc>
        <w:tc>
          <w:tcPr>
            <w:tcW w:w="1235" w:type="dxa"/>
            <w:shd w:val="clear" w:color="auto" w:fill="auto"/>
            <w:noWrap/>
          </w:tcPr>
          <w:p w:rsidR="004F4888" w:rsidRPr="00500A2D" w:rsidRDefault="004F4888" w:rsidP="00D047AF">
            <w:pPr>
              <w:ind w:firstLine="0"/>
              <w:jc w:val="center"/>
              <w:outlineLvl w:val="1"/>
              <w:rPr>
                <w:color w:val="000000"/>
                <w:sz w:val="20"/>
              </w:rPr>
            </w:pP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233" w:type="dxa"/>
            <w:shd w:val="clear" w:color="auto" w:fill="auto"/>
            <w:noWrap/>
          </w:tcPr>
          <w:p w:rsidR="004F4888" w:rsidRPr="00500A2D" w:rsidRDefault="004F4888" w:rsidP="00D047AF">
            <w:pPr>
              <w:ind w:firstLine="0"/>
              <w:jc w:val="center"/>
              <w:outlineLvl w:val="1"/>
              <w:rPr>
                <w:color w:val="000000"/>
                <w:sz w:val="20"/>
              </w:rPr>
            </w:pPr>
          </w:p>
        </w:tc>
        <w:tc>
          <w:tcPr>
            <w:tcW w:w="1276" w:type="dxa"/>
            <w:shd w:val="clear" w:color="auto" w:fill="auto"/>
            <w:noWrap/>
          </w:tcPr>
          <w:p w:rsidR="004F4888" w:rsidRPr="00500A2D" w:rsidRDefault="004F4888" w:rsidP="00D047AF">
            <w:pPr>
              <w:ind w:firstLine="0"/>
              <w:jc w:val="center"/>
              <w:outlineLvl w:val="1"/>
              <w:rPr>
                <w:color w:val="000000"/>
                <w:sz w:val="20"/>
              </w:rPr>
            </w:pP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 </w:t>
            </w:r>
          </w:p>
        </w:tc>
        <w:tc>
          <w:tcPr>
            <w:tcW w:w="138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Региональный проект </w:t>
            </w:r>
            <w:r>
              <w:rPr>
                <w:color w:val="000000"/>
                <w:sz w:val="20"/>
              </w:rPr>
              <w:t>«</w:t>
            </w:r>
            <w:r w:rsidRPr="00500A2D">
              <w:rPr>
                <w:color w:val="000000"/>
                <w:sz w:val="20"/>
              </w:rPr>
              <w:t>Спорт - норма жизни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6200,0</w:t>
            </w:r>
          </w:p>
        </w:tc>
        <w:tc>
          <w:tcPr>
            <w:tcW w:w="1235" w:type="dxa"/>
            <w:shd w:val="clear" w:color="auto" w:fill="auto"/>
            <w:noWrap/>
          </w:tcPr>
          <w:p w:rsidR="004F4888" w:rsidRPr="00500A2D" w:rsidRDefault="004F4888" w:rsidP="00D047AF">
            <w:pPr>
              <w:ind w:firstLine="0"/>
              <w:jc w:val="center"/>
              <w:outlineLvl w:val="1"/>
              <w:rPr>
                <w:color w:val="000000"/>
                <w:sz w:val="20"/>
              </w:rPr>
            </w:pP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233" w:type="dxa"/>
            <w:shd w:val="clear" w:color="auto" w:fill="auto"/>
            <w:noWrap/>
          </w:tcPr>
          <w:p w:rsidR="004F4888" w:rsidRPr="00500A2D" w:rsidRDefault="004F4888" w:rsidP="00D047AF">
            <w:pPr>
              <w:ind w:firstLine="0"/>
              <w:jc w:val="center"/>
              <w:outlineLvl w:val="1"/>
              <w:rPr>
                <w:color w:val="000000"/>
                <w:sz w:val="20"/>
              </w:rPr>
            </w:pPr>
          </w:p>
        </w:tc>
        <w:tc>
          <w:tcPr>
            <w:tcW w:w="1276" w:type="dxa"/>
            <w:shd w:val="clear" w:color="auto" w:fill="auto"/>
            <w:noWrap/>
          </w:tcPr>
          <w:p w:rsidR="004F4888" w:rsidRPr="00500A2D" w:rsidRDefault="004F4888" w:rsidP="00D047AF">
            <w:pPr>
              <w:ind w:firstLine="0"/>
              <w:jc w:val="center"/>
              <w:outlineLvl w:val="1"/>
              <w:rPr>
                <w:color w:val="000000"/>
                <w:sz w:val="20"/>
              </w:rPr>
            </w:pP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120" w:type="dxa"/>
            <w:shd w:val="clear" w:color="auto" w:fill="auto"/>
            <w:noWrap/>
          </w:tcPr>
          <w:p w:rsidR="004F4888" w:rsidRPr="00500A2D" w:rsidRDefault="004F4888" w:rsidP="00D047AF">
            <w:pPr>
              <w:ind w:firstLine="0"/>
              <w:jc w:val="center"/>
              <w:outlineLvl w:val="1"/>
              <w:rPr>
                <w:color w:val="000000"/>
                <w:sz w:val="20"/>
              </w:rPr>
            </w:pPr>
          </w:p>
        </w:tc>
        <w:tc>
          <w:tcPr>
            <w:tcW w:w="138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Развитие мелиорации земель сельскохозяйственного назначения Ивановской области на 2015-2020 годы</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33513,0</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12246,2</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18665,1</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152,4%</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7687,5</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7687,5</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600,0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Мероприятия в области мелиорации земель сельскохозяйственного назначения</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33513,0</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12246,2</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18665,1</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152,4%</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7687,5</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7687,5</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600,0</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Осуществление полномочий в сфере ветеринарии</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69866,3</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57208,1</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72771,1</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127,2%</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57208,1</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57145,2</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99,9%</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57145,2</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Обеспечение деятельности учреждений в сфере ветеринарии</w:t>
            </w:r>
            <w:r>
              <w:rPr>
                <w:color w:val="000000"/>
                <w:sz w:val="20"/>
              </w:rPr>
              <w:t>»</w:t>
            </w:r>
          </w:p>
        </w:tc>
        <w:tc>
          <w:tcPr>
            <w:tcW w:w="122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69866,3</w:t>
            </w:r>
          </w:p>
        </w:tc>
        <w:tc>
          <w:tcPr>
            <w:tcW w:w="1235"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57208,1</w:t>
            </w:r>
          </w:p>
        </w:tc>
        <w:tc>
          <w:tcPr>
            <w:tcW w:w="146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72771,1</w:t>
            </w:r>
          </w:p>
        </w:tc>
        <w:tc>
          <w:tcPr>
            <w:tcW w:w="1233"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127,2%</w:t>
            </w:r>
          </w:p>
        </w:tc>
        <w:tc>
          <w:tcPr>
            <w:tcW w:w="1276"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57208,1</w:t>
            </w:r>
          </w:p>
        </w:tc>
        <w:tc>
          <w:tcPr>
            <w:tcW w:w="146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57145,2</w:t>
            </w:r>
          </w:p>
        </w:tc>
        <w:tc>
          <w:tcPr>
            <w:tcW w:w="1120"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99,9%</w:t>
            </w:r>
          </w:p>
        </w:tc>
        <w:tc>
          <w:tcPr>
            <w:tcW w:w="1389" w:type="dxa"/>
            <w:shd w:val="clear" w:color="auto" w:fill="auto"/>
            <w:noWrap/>
            <w:hideMark/>
          </w:tcPr>
          <w:p w:rsidR="004F4888" w:rsidRPr="00500A2D" w:rsidRDefault="004F4888" w:rsidP="00D047AF">
            <w:pPr>
              <w:ind w:firstLine="0"/>
              <w:jc w:val="center"/>
              <w:rPr>
                <w:color w:val="000000"/>
                <w:sz w:val="20"/>
              </w:rPr>
            </w:pPr>
            <w:r w:rsidRPr="00500A2D">
              <w:rPr>
                <w:color w:val="000000"/>
                <w:sz w:val="20"/>
              </w:rPr>
              <w:t>57145,2</w:t>
            </w: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0"/>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Предупреждение заноса, распространения и ликвидации африканской чумы свиней на территории Ивановской области</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5473,3</w:t>
            </w:r>
          </w:p>
        </w:tc>
        <w:tc>
          <w:tcPr>
            <w:tcW w:w="1235" w:type="dxa"/>
            <w:shd w:val="clear" w:color="auto" w:fill="auto"/>
            <w:noWrap/>
            <w:hideMark/>
          </w:tcPr>
          <w:p w:rsidR="004F4888" w:rsidRPr="00CC138F" w:rsidRDefault="004F4888" w:rsidP="00D047AF">
            <w:pPr>
              <w:ind w:firstLine="0"/>
              <w:jc w:val="center"/>
              <w:outlineLvl w:val="0"/>
              <w:rPr>
                <w:b/>
                <w:i/>
                <w:color w:val="000000"/>
                <w:sz w:val="20"/>
              </w:rPr>
            </w:pPr>
          </w:p>
        </w:tc>
        <w:tc>
          <w:tcPr>
            <w:tcW w:w="146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6000,0</w:t>
            </w:r>
          </w:p>
        </w:tc>
        <w:tc>
          <w:tcPr>
            <w:tcW w:w="1233"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 </w:t>
            </w:r>
          </w:p>
        </w:tc>
        <w:tc>
          <w:tcPr>
            <w:tcW w:w="1276" w:type="dxa"/>
            <w:shd w:val="clear" w:color="auto" w:fill="auto"/>
            <w:noWrap/>
          </w:tcPr>
          <w:p w:rsidR="004F4888" w:rsidRPr="00CC138F" w:rsidRDefault="004F4888" w:rsidP="00D047AF">
            <w:pPr>
              <w:ind w:firstLine="0"/>
              <w:jc w:val="center"/>
              <w:outlineLvl w:val="0"/>
              <w:rPr>
                <w:b/>
                <w:i/>
                <w:color w:val="000000"/>
                <w:sz w:val="20"/>
              </w:rPr>
            </w:pPr>
          </w:p>
        </w:tc>
        <w:tc>
          <w:tcPr>
            <w:tcW w:w="1460" w:type="dxa"/>
            <w:shd w:val="clear" w:color="auto" w:fill="auto"/>
            <w:noWrap/>
          </w:tcPr>
          <w:p w:rsidR="004F4888" w:rsidRPr="00CC138F" w:rsidRDefault="004F4888" w:rsidP="00D047AF">
            <w:pPr>
              <w:ind w:firstLine="0"/>
              <w:jc w:val="center"/>
              <w:outlineLvl w:val="0"/>
              <w:rPr>
                <w:b/>
                <w:i/>
                <w:color w:val="000000"/>
                <w:sz w:val="20"/>
              </w:rPr>
            </w:pPr>
          </w:p>
        </w:tc>
        <w:tc>
          <w:tcPr>
            <w:tcW w:w="1120" w:type="dxa"/>
            <w:shd w:val="clear" w:color="auto" w:fill="auto"/>
            <w:noWrap/>
          </w:tcPr>
          <w:p w:rsidR="004F4888" w:rsidRPr="00CC138F" w:rsidRDefault="004F4888" w:rsidP="00D047AF">
            <w:pPr>
              <w:ind w:firstLine="0"/>
              <w:jc w:val="center"/>
              <w:outlineLvl w:val="0"/>
              <w:rPr>
                <w:b/>
                <w:i/>
                <w:color w:val="000000"/>
                <w:sz w:val="20"/>
              </w:rPr>
            </w:pPr>
          </w:p>
        </w:tc>
        <w:tc>
          <w:tcPr>
            <w:tcW w:w="1389" w:type="dxa"/>
            <w:shd w:val="clear" w:color="auto" w:fill="auto"/>
            <w:noWrap/>
          </w:tcPr>
          <w:p w:rsidR="004F4888" w:rsidRPr="00CC138F" w:rsidRDefault="004F4888" w:rsidP="00D047AF">
            <w:pPr>
              <w:ind w:firstLine="0"/>
              <w:jc w:val="center"/>
              <w:outlineLvl w:val="0"/>
              <w:rPr>
                <w:b/>
                <w:i/>
                <w:color w:val="000000"/>
                <w:sz w:val="20"/>
              </w:rPr>
            </w:pP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5473,3</w:t>
            </w:r>
          </w:p>
        </w:tc>
        <w:tc>
          <w:tcPr>
            <w:tcW w:w="1235" w:type="dxa"/>
            <w:shd w:val="clear" w:color="auto" w:fill="auto"/>
            <w:noWrap/>
            <w:hideMark/>
          </w:tcPr>
          <w:p w:rsidR="004F4888" w:rsidRPr="00500A2D" w:rsidRDefault="004F4888" w:rsidP="00D047AF">
            <w:pPr>
              <w:ind w:firstLine="0"/>
              <w:jc w:val="center"/>
              <w:outlineLvl w:val="1"/>
              <w:rPr>
                <w:color w:val="000000"/>
                <w:sz w:val="20"/>
              </w:rPr>
            </w:pP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6000,0</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 </w:t>
            </w:r>
          </w:p>
        </w:tc>
        <w:tc>
          <w:tcPr>
            <w:tcW w:w="1276" w:type="dxa"/>
            <w:shd w:val="clear" w:color="auto" w:fill="auto"/>
            <w:noWrap/>
          </w:tcPr>
          <w:p w:rsidR="004F4888" w:rsidRPr="00500A2D" w:rsidRDefault="004F4888" w:rsidP="00D047AF">
            <w:pPr>
              <w:ind w:firstLine="0"/>
              <w:jc w:val="center"/>
              <w:outlineLvl w:val="1"/>
              <w:rPr>
                <w:color w:val="000000"/>
                <w:sz w:val="20"/>
              </w:rPr>
            </w:pPr>
          </w:p>
        </w:tc>
        <w:tc>
          <w:tcPr>
            <w:tcW w:w="1460" w:type="dxa"/>
            <w:shd w:val="clear" w:color="auto" w:fill="auto"/>
            <w:noWrap/>
          </w:tcPr>
          <w:p w:rsidR="004F4888" w:rsidRPr="00500A2D" w:rsidRDefault="004F4888" w:rsidP="00D047AF">
            <w:pPr>
              <w:ind w:firstLine="0"/>
              <w:jc w:val="center"/>
              <w:outlineLvl w:val="1"/>
              <w:rPr>
                <w:color w:val="000000"/>
                <w:sz w:val="20"/>
              </w:rPr>
            </w:pPr>
          </w:p>
        </w:tc>
        <w:tc>
          <w:tcPr>
            <w:tcW w:w="1120" w:type="dxa"/>
            <w:shd w:val="clear" w:color="auto" w:fill="auto"/>
            <w:noWrap/>
          </w:tcPr>
          <w:p w:rsidR="004F4888" w:rsidRPr="00500A2D" w:rsidRDefault="004F4888" w:rsidP="00D047AF">
            <w:pPr>
              <w:ind w:firstLine="0"/>
              <w:jc w:val="center"/>
              <w:outlineLvl w:val="1"/>
              <w:rPr>
                <w:color w:val="000000"/>
                <w:sz w:val="20"/>
              </w:rPr>
            </w:pPr>
          </w:p>
        </w:tc>
        <w:tc>
          <w:tcPr>
            <w:tcW w:w="1389" w:type="dxa"/>
            <w:shd w:val="clear" w:color="auto" w:fill="auto"/>
            <w:noWrap/>
          </w:tcPr>
          <w:p w:rsidR="004F4888" w:rsidRPr="00500A2D" w:rsidRDefault="004F4888" w:rsidP="00D047AF">
            <w:pPr>
              <w:ind w:firstLine="0"/>
              <w:jc w:val="center"/>
              <w:outlineLvl w:val="1"/>
              <w:rPr>
                <w:color w:val="000000"/>
                <w:sz w:val="20"/>
              </w:rPr>
            </w:pPr>
          </w:p>
        </w:tc>
      </w:tr>
      <w:tr w:rsidR="004F4888" w:rsidRPr="00500A2D" w:rsidTr="00D047AF">
        <w:trPr>
          <w:trHeight w:val="20"/>
        </w:trPr>
        <w:tc>
          <w:tcPr>
            <w:tcW w:w="420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Развитие сельскохозяйственной потребительской кооперации</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60883,2</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44771,0</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45827,7</w:t>
            </w:r>
          </w:p>
        </w:tc>
        <w:tc>
          <w:tcPr>
            <w:tcW w:w="123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102,4%</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58759,9</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58759,9</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54550,7</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1"/>
              <w:rPr>
                <w:color w:val="000000"/>
                <w:sz w:val="20"/>
              </w:rPr>
            </w:pPr>
            <w:r w:rsidRPr="00500A2D">
              <w:rPr>
                <w:color w:val="000000"/>
                <w:sz w:val="20"/>
              </w:rPr>
              <w:t xml:space="preserve">Основное мероприятие </w:t>
            </w:r>
            <w:r>
              <w:rPr>
                <w:color w:val="000000"/>
                <w:sz w:val="20"/>
              </w:rPr>
              <w:t>«</w:t>
            </w:r>
            <w:r w:rsidRPr="00500A2D">
              <w:rPr>
                <w:color w:val="000000"/>
                <w:sz w:val="20"/>
              </w:rPr>
              <w:t>Развитие материально-технической базы сельскохозяйственных потребительских кооперативов</w:t>
            </w:r>
            <w:r>
              <w:rPr>
                <w:color w:val="000000"/>
                <w:sz w:val="20"/>
              </w:rPr>
              <w:t>»</w:t>
            </w:r>
          </w:p>
        </w:tc>
        <w:tc>
          <w:tcPr>
            <w:tcW w:w="122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6935,5</w:t>
            </w:r>
          </w:p>
        </w:tc>
        <w:tc>
          <w:tcPr>
            <w:tcW w:w="1235"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6935,5</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7957,0</w:t>
            </w:r>
          </w:p>
        </w:tc>
        <w:tc>
          <w:tcPr>
            <w:tcW w:w="1233"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114,7%</w:t>
            </w:r>
          </w:p>
        </w:tc>
        <w:tc>
          <w:tcPr>
            <w:tcW w:w="1276"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6935,5</w:t>
            </w:r>
          </w:p>
        </w:tc>
        <w:tc>
          <w:tcPr>
            <w:tcW w:w="146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6935,5</w:t>
            </w:r>
          </w:p>
        </w:tc>
        <w:tc>
          <w:tcPr>
            <w:tcW w:w="1120"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1"/>
              <w:rPr>
                <w:color w:val="000000"/>
                <w:sz w:val="20"/>
              </w:rPr>
            </w:pPr>
            <w:r w:rsidRPr="00500A2D">
              <w:rPr>
                <w:color w:val="000000"/>
                <w:sz w:val="20"/>
              </w:rPr>
              <w:t>485,0</w:t>
            </w:r>
          </w:p>
        </w:tc>
      </w:tr>
      <w:tr w:rsidR="004F4888" w:rsidRPr="00500A2D" w:rsidTr="00D047AF">
        <w:trPr>
          <w:trHeight w:val="20"/>
        </w:trPr>
        <w:tc>
          <w:tcPr>
            <w:tcW w:w="4200" w:type="dxa"/>
            <w:shd w:val="clear" w:color="auto" w:fill="auto"/>
            <w:hideMark/>
          </w:tcPr>
          <w:p w:rsidR="004F4888" w:rsidRPr="00500A2D" w:rsidRDefault="004F4888" w:rsidP="00D047AF">
            <w:pPr>
              <w:ind w:firstLine="0"/>
              <w:jc w:val="left"/>
              <w:outlineLvl w:val="0"/>
              <w:rPr>
                <w:color w:val="000000"/>
                <w:sz w:val="20"/>
              </w:rPr>
            </w:pPr>
            <w:r w:rsidRPr="00500A2D">
              <w:rPr>
                <w:color w:val="000000"/>
                <w:sz w:val="20"/>
              </w:rPr>
              <w:t xml:space="preserve">Региональный проект </w:t>
            </w:r>
            <w:r>
              <w:rPr>
                <w:color w:val="000000"/>
                <w:sz w:val="20"/>
              </w:rPr>
              <w:t>«</w:t>
            </w:r>
            <w:r w:rsidRPr="00500A2D">
              <w:rPr>
                <w:color w:val="000000"/>
                <w:sz w:val="20"/>
              </w:rPr>
              <w:t>Создание системы поддержки фермеров и развитие сельской кооперации</w:t>
            </w:r>
            <w:r>
              <w:rPr>
                <w:color w:val="000000"/>
                <w:sz w:val="20"/>
              </w:rPr>
              <w:t>»</w:t>
            </w:r>
          </w:p>
        </w:tc>
        <w:tc>
          <w:tcPr>
            <w:tcW w:w="122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53947,7</w:t>
            </w:r>
          </w:p>
        </w:tc>
        <w:tc>
          <w:tcPr>
            <w:tcW w:w="1235"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37835,5</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37870,7</w:t>
            </w:r>
          </w:p>
        </w:tc>
        <w:tc>
          <w:tcPr>
            <w:tcW w:w="1233"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100,1%</w:t>
            </w:r>
          </w:p>
        </w:tc>
        <w:tc>
          <w:tcPr>
            <w:tcW w:w="1276"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51824,4</w:t>
            </w:r>
          </w:p>
        </w:tc>
        <w:tc>
          <w:tcPr>
            <w:tcW w:w="146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51824,4</w:t>
            </w:r>
          </w:p>
        </w:tc>
        <w:tc>
          <w:tcPr>
            <w:tcW w:w="1120"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100,0%</w:t>
            </w:r>
          </w:p>
        </w:tc>
        <w:tc>
          <w:tcPr>
            <w:tcW w:w="1389" w:type="dxa"/>
            <w:shd w:val="clear" w:color="auto" w:fill="auto"/>
            <w:noWrap/>
            <w:hideMark/>
          </w:tcPr>
          <w:p w:rsidR="004F4888" w:rsidRPr="00500A2D" w:rsidRDefault="004F4888" w:rsidP="00D047AF">
            <w:pPr>
              <w:ind w:firstLine="0"/>
              <w:jc w:val="center"/>
              <w:outlineLvl w:val="0"/>
              <w:rPr>
                <w:color w:val="000000"/>
                <w:sz w:val="20"/>
              </w:rPr>
            </w:pPr>
            <w:r w:rsidRPr="00500A2D">
              <w:rPr>
                <w:color w:val="000000"/>
                <w:sz w:val="20"/>
              </w:rPr>
              <w:t>54065,7</w:t>
            </w:r>
          </w:p>
        </w:tc>
      </w:tr>
    </w:tbl>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Pr="00595F5B" w:rsidRDefault="004F4888" w:rsidP="004F4888">
      <w:pPr>
        <w:spacing w:line="276" w:lineRule="auto"/>
        <w:jc w:val="right"/>
        <w:rPr>
          <w:sz w:val="24"/>
          <w:szCs w:val="28"/>
          <w:highlight w:val="yellow"/>
        </w:rPr>
      </w:pPr>
    </w:p>
    <w:p w:rsidR="004F4888" w:rsidRPr="00595F5B" w:rsidRDefault="004F4888" w:rsidP="004F4888">
      <w:pPr>
        <w:rPr>
          <w:highlight w:val="yellow"/>
        </w:rPr>
      </w:pPr>
    </w:p>
    <w:p w:rsidR="004F4888" w:rsidRPr="00595F5B" w:rsidRDefault="004F4888" w:rsidP="004F4888">
      <w:pPr>
        <w:rPr>
          <w:highlight w:val="yellow"/>
        </w:rPr>
      </w:pPr>
    </w:p>
    <w:p w:rsidR="004F4888" w:rsidRPr="00595F5B" w:rsidRDefault="004F4888" w:rsidP="004F4888">
      <w:pPr>
        <w:autoSpaceDE w:val="0"/>
        <w:autoSpaceDN w:val="0"/>
        <w:adjustRightInd w:val="0"/>
        <w:rPr>
          <w:highlight w:val="yellow"/>
        </w:rPr>
      </w:pPr>
    </w:p>
    <w:p w:rsidR="004F4888" w:rsidRPr="00595F5B" w:rsidRDefault="004F4888" w:rsidP="004F4888">
      <w:pPr>
        <w:ind w:firstLine="0"/>
        <w:jc w:val="left"/>
        <w:rPr>
          <w:highlight w:val="yellow"/>
        </w:rPr>
        <w:sectPr w:rsidR="004F4888" w:rsidRPr="00595F5B">
          <w:pgSz w:w="16838" w:h="11906" w:orient="landscape"/>
          <w:pgMar w:top="1559" w:right="1134" w:bottom="1276" w:left="1134" w:header="709" w:footer="709" w:gutter="0"/>
          <w:cols w:space="720"/>
        </w:sectPr>
      </w:pPr>
    </w:p>
    <w:p w:rsidR="00D047AF" w:rsidRPr="00D047AF" w:rsidRDefault="00D047AF" w:rsidP="00D047AF">
      <w:pPr>
        <w:rPr>
          <w:szCs w:val="28"/>
        </w:rPr>
      </w:pPr>
      <w:r w:rsidRPr="00E94CC5">
        <w:rPr>
          <w:szCs w:val="28"/>
        </w:rPr>
        <w:t xml:space="preserve">Бюджетные ассигнования на реализацию государственной программы предусмотрены на 2020 год в сумме 827042,3 тыс. руб., на 2021 год в сумме </w:t>
      </w:r>
      <w:r w:rsidRPr="00D047AF">
        <w:rPr>
          <w:szCs w:val="28"/>
        </w:rPr>
        <w:t xml:space="preserve">433819,5 тыс. руб. на 2022 год в сумме 168 964,9 тыс. рублей.  </w:t>
      </w:r>
    </w:p>
    <w:p w:rsidR="00D047AF" w:rsidRPr="00D047AF" w:rsidRDefault="00D047AF" w:rsidP="00D047AF">
      <w:pPr>
        <w:rPr>
          <w:szCs w:val="28"/>
        </w:rPr>
      </w:pPr>
      <w:r w:rsidRPr="00D047AF">
        <w:rPr>
          <w:szCs w:val="28"/>
        </w:rPr>
        <w:t>Бюджетные ассигнования на поддержку сельского хозяйства в рамках реализации государственной программы предусмотрены в 2020 году в сумме 748 271,1 тыс. руб.</w:t>
      </w:r>
      <w:r w:rsidR="00432EC3">
        <w:rPr>
          <w:szCs w:val="28"/>
        </w:rPr>
        <w:t xml:space="preserve"> </w:t>
      </w:r>
      <w:r w:rsidR="00EB5114">
        <w:rPr>
          <w:szCs w:val="28"/>
        </w:rPr>
        <w:t>(</w:t>
      </w:r>
      <w:r w:rsidR="00432EC3">
        <w:rPr>
          <w:szCs w:val="28"/>
        </w:rPr>
        <w:t xml:space="preserve">в том числе за счет федеральных средств </w:t>
      </w:r>
      <w:r w:rsidRPr="00D047AF">
        <w:rPr>
          <w:szCs w:val="28"/>
        </w:rPr>
        <w:t xml:space="preserve"> на строительство и реконструкцию автомобильных дорог, ведущих к общественно значимым объектам сельских населенных пунктов</w:t>
      </w:r>
      <w:r w:rsidR="00EB5114">
        <w:rPr>
          <w:szCs w:val="28"/>
        </w:rPr>
        <w:t>,</w:t>
      </w:r>
      <w:r w:rsidR="00432EC3" w:rsidRPr="00432EC3">
        <w:rPr>
          <w:szCs w:val="28"/>
        </w:rPr>
        <w:t xml:space="preserve"> </w:t>
      </w:r>
      <w:r w:rsidR="00EB5114">
        <w:rPr>
          <w:szCs w:val="28"/>
        </w:rPr>
        <w:t xml:space="preserve">в сумме </w:t>
      </w:r>
      <w:r w:rsidR="00432EC3" w:rsidRPr="00432EC3">
        <w:rPr>
          <w:szCs w:val="28"/>
        </w:rPr>
        <w:t>147296,1</w:t>
      </w:r>
      <w:r w:rsidR="00432EC3">
        <w:rPr>
          <w:szCs w:val="28"/>
        </w:rPr>
        <w:t> тыс. руб.</w:t>
      </w:r>
      <w:r w:rsidR="00EB5114" w:rsidRPr="00EB5114">
        <w:t xml:space="preserve"> </w:t>
      </w:r>
      <w:r w:rsidR="00EB5114">
        <w:t xml:space="preserve">в рамках </w:t>
      </w:r>
      <w:r w:rsidR="00EB5114" w:rsidRPr="00D047AF">
        <w:t>дорожного фонда Ивановской области</w:t>
      </w:r>
      <w:r w:rsidR="00EB5114">
        <w:rPr>
          <w:szCs w:val="28"/>
        </w:rPr>
        <w:t>)</w:t>
      </w:r>
      <w:r w:rsidRPr="00D047AF">
        <w:rPr>
          <w:szCs w:val="28"/>
        </w:rPr>
        <w:t>, в 2021 году – 376 674,3 тыс. руб. и в 2022 году – 111 819,8 тыс. руб., в том числе за счёт средств областного бюджета в 2020 году – 260 007,7 тыс. руб., в 2021-2022 годах – по 58 474,7 тыс. руб. ежегодно.</w:t>
      </w:r>
    </w:p>
    <w:p w:rsidR="00A14284" w:rsidRDefault="00D047AF" w:rsidP="00D047AF">
      <w:pPr>
        <w:ind w:firstLine="0"/>
        <w:rPr>
          <w:szCs w:val="28"/>
        </w:rPr>
      </w:pPr>
      <w:r w:rsidRPr="00D047AF">
        <w:rPr>
          <w:szCs w:val="28"/>
        </w:rPr>
        <w:t xml:space="preserve">         В 2020 году объем расходов, запланированных на государственную поддержку сельского хозяйства по сравнению с объёмами, предусмотренными на 2020 год действующей редакцией Закона, увеличен на 277 752,2 тыс. руб., </w:t>
      </w:r>
      <w:r w:rsidR="00A14284">
        <w:rPr>
          <w:szCs w:val="28"/>
        </w:rPr>
        <w:t>из них</w:t>
      </w:r>
      <w:r w:rsidRPr="00D047AF">
        <w:rPr>
          <w:szCs w:val="28"/>
        </w:rPr>
        <w:t xml:space="preserve">: </w:t>
      </w:r>
    </w:p>
    <w:p w:rsidR="00A14284" w:rsidRDefault="00D047AF" w:rsidP="00A14284">
      <w:pPr>
        <w:rPr>
          <w:szCs w:val="28"/>
        </w:rPr>
      </w:pPr>
      <w:r w:rsidRPr="00D047AF">
        <w:rPr>
          <w:szCs w:val="28"/>
        </w:rPr>
        <w:t xml:space="preserve">на реализацию подпрограммы «Развитие отраслей агропромышленного комплекса» (на поддержку мероприятий животноводства и растениеводства на сумму 61839,5 </w:t>
      </w:r>
      <w:proofErr w:type="spellStart"/>
      <w:r w:rsidRPr="00D047AF">
        <w:rPr>
          <w:szCs w:val="28"/>
        </w:rPr>
        <w:t>тыс.руб</w:t>
      </w:r>
      <w:proofErr w:type="spellEnd"/>
      <w:r w:rsidRPr="00D047AF">
        <w:rPr>
          <w:szCs w:val="28"/>
        </w:rPr>
        <w:t xml:space="preserve">.); </w:t>
      </w:r>
    </w:p>
    <w:p w:rsidR="00A14284" w:rsidRDefault="00D047AF" w:rsidP="00A14284">
      <w:pPr>
        <w:rPr>
          <w:szCs w:val="28"/>
        </w:rPr>
      </w:pPr>
      <w:r w:rsidRPr="00D047AF">
        <w:rPr>
          <w:szCs w:val="28"/>
        </w:rPr>
        <w:t xml:space="preserve">на реализацию подпрограммы «Техническая и технологическая модернизация, инновационное развитие» на 42 644,4 </w:t>
      </w:r>
      <w:proofErr w:type="spellStart"/>
      <w:r w:rsidRPr="00D047AF">
        <w:rPr>
          <w:szCs w:val="28"/>
        </w:rPr>
        <w:t>тыс.руб</w:t>
      </w:r>
      <w:proofErr w:type="spellEnd"/>
      <w:r w:rsidR="00A14284">
        <w:rPr>
          <w:szCs w:val="28"/>
        </w:rPr>
        <w:t>.;</w:t>
      </w:r>
    </w:p>
    <w:p w:rsidR="00D047AF" w:rsidRPr="00D047AF" w:rsidRDefault="00D047AF" w:rsidP="00A14284">
      <w:pPr>
        <w:rPr>
          <w:szCs w:val="28"/>
        </w:rPr>
      </w:pPr>
      <w:r w:rsidRPr="00D047AF">
        <w:rPr>
          <w:szCs w:val="28"/>
        </w:rPr>
        <w:t xml:space="preserve">на </w:t>
      </w:r>
      <w:r w:rsidR="00A14284">
        <w:rPr>
          <w:szCs w:val="28"/>
        </w:rPr>
        <w:t xml:space="preserve">реализацию </w:t>
      </w:r>
      <w:r w:rsidRPr="00D047AF">
        <w:rPr>
          <w:szCs w:val="28"/>
        </w:rPr>
        <w:t>подпрограмм</w:t>
      </w:r>
      <w:r w:rsidR="00A14284">
        <w:rPr>
          <w:szCs w:val="28"/>
        </w:rPr>
        <w:t>ы</w:t>
      </w:r>
      <w:r w:rsidRPr="00D047AF">
        <w:rPr>
          <w:szCs w:val="28"/>
        </w:rPr>
        <w:t xml:space="preserve"> «Устойчивое развитие сельских территорий» на сумму 162 231,2 </w:t>
      </w:r>
      <w:proofErr w:type="spellStart"/>
      <w:r w:rsidRPr="00D047AF">
        <w:rPr>
          <w:szCs w:val="28"/>
        </w:rPr>
        <w:t>тыс.руб</w:t>
      </w:r>
      <w:proofErr w:type="spellEnd"/>
      <w:r w:rsidRPr="00D047AF">
        <w:rPr>
          <w:szCs w:val="28"/>
        </w:rPr>
        <w:t xml:space="preserve">., </w:t>
      </w:r>
      <w:r w:rsidR="00A14284">
        <w:t>в том числе</w:t>
      </w:r>
      <w:r w:rsidR="00A14284" w:rsidRPr="00D047AF">
        <w:t xml:space="preserve"> за счёт </w:t>
      </w:r>
      <w:r w:rsidR="00A14284" w:rsidRPr="00D047AF">
        <w:rPr>
          <w:szCs w:val="28"/>
        </w:rPr>
        <w:t>средств федерального бюджета</w:t>
      </w:r>
      <w:r w:rsidR="00A14284" w:rsidRPr="00D047AF">
        <w:t xml:space="preserve"> </w:t>
      </w:r>
      <w:r w:rsidRPr="00D047AF">
        <w:rPr>
          <w:szCs w:val="28"/>
        </w:rPr>
        <w:t>на строительство и реконструкцию автомобильных дорог общего пользования, ведущих к общественно значимым объектам сельских населенных пунктов</w:t>
      </w:r>
      <w:r w:rsidR="00EB5114">
        <w:rPr>
          <w:szCs w:val="28"/>
        </w:rPr>
        <w:t>,</w:t>
      </w:r>
      <w:r w:rsidR="00A14284" w:rsidRPr="00A14284">
        <w:t xml:space="preserve"> </w:t>
      </w:r>
      <w:r w:rsidR="00A14284">
        <w:t xml:space="preserve">в сумме 76184,2 тыс. руб. в рамках </w:t>
      </w:r>
      <w:r w:rsidR="00A14284" w:rsidRPr="00D047AF">
        <w:t>дорожного фонда Ивановской области</w:t>
      </w:r>
      <w:r w:rsidR="00A14284">
        <w:t xml:space="preserve"> </w:t>
      </w:r>
      <w:r w:rsidR="00A14284" w:rsidRPr="00D047AF">
        <w:rPr>
          <w:szCs w:val="28"/>
        </w:rPr>
        <w:t>(приложение 4 к пояснительной записке)</w:t>
      </w:r>
      <w:r w:rsidRPr="00D047AF">
        <w:rPr>
          <w:szCs w:val="28"/>
        </w:rPr>
        <w:t>.</w:t>
      </w:r>
    </w:p>
    <w:p w:rsidR="00D047AF" w:rsidRPr="00D047AF" w:rsidRDefault="00D047AF" w:rsidP="00D047AF">
      <w:pPr>
        <w:rPr>
          <w:szCs w:val="28"/>
        </w:rPr>
      </w:pPr>
      <w:r w:rsidRPr="00D047AF">
        <w:rPr>
          <w:szCs w:val="28"/>
        </w:rPr>
        <w:t xml:space="preserve"> По отношению к уровню 2019 года общий объём государственной поддержки на 2020 год так же увеличен на 173 641,0 тыс. руб., в том числе за счет средств федерального бюджета на 101 200,9 тыс. рублей. Кроме того, в законопроекте не учтено распределение объёмов государственной поддержки между регионами по предоставлению возмещения части процентной ставки по инвестиционным кредитам (займам) в агропромышленном комплексе. Бюджетные ассигнования по данному направлению будут распределены распоряжением Правительства Российской Федерации и уточнены в областном бюджете.</w:t>
      </w:r>
    </w:p>
    <w:p w:rsidR="00D047AF" w:rsidRPr="00E94CC5" w:rsidRDefault="00D047AF" w:rsidP="00D047AF">
      <w:pPr>
        <w:rPr>
          <w:szCs w:val="28"/>
        </w:rPr>
      </w:pPr>
      <w:r w:rsidRPr="00D047AF">
        <w:rPr>
          <w:szCs w:val="28"/>
        </w:rPr>
        <w:t>Средства на реализацию регионального проекта «Создание системы поддержки фермеров и развитие сельской кооперации» запланированы в соответствии с заключенным парафированным</w:t>
      </w:r>
      <w:r w:rsidRPr="00E94CC5">
        <w:rPr>
          <w:szCs w:val="28"/>
        </w:rPr>
        <w:t xml:space="preserve"> соглашением о предоставлении субсидии из федерального бюджета от 27.08.2019 № П-082-09-2020-359. </w:t>
      </w:r>
    </w:p>
    <w:p w:rsidR="00D047AF" w:rsidRPr="00E94CC5" w:rsidRDefault="00D047AF" w:rsidP="00D047AF">
      <w:pPr>
        <w:rPr>
          <w:szCs w:val="28"/>
        </w:rPr>
      </w:pPr>
      <w:r w:rsidRPr="00E94CC5">
        <w:rPr>
          <w:szCs w:val="28"/>
        </w:rPr>
        <w:t xml:space="preserve">Следует отметить, что все средства областного бюджета на 2021 и 2022 годы запланированы в объёмах, необходимых для полного обеспечения уровня </w:t>
      </w:r>
      <w:proofErr w:type="spellStart"/>
      <w:r w:rsidRPr="00E94CC5">
        <w:rPr>
          <w:szCs w:val="28"/>
        </w:rPr>
        <w:t>софинансирования</w:t>
      </w:r>
      <w:proofErr w:type="spellEnd"/>
      <w:r w:rsidRPr="00E94CC5">
        <w:rPr>
          <w:szCs w:val="28"/>
        </w:rPr>
        <w:t xml:space="preserve"> расходных обязательств, утверждённого распоряжением Правительства Российской Федерации от 17.07.2019 № 1553-р.</w:t>
      </w:r>
    </w:p>
    <w:p w:rsidR="00D047AF" w:rsidRPr="00E94CC5" w:rsidRDefault="00D047AF" w:rsidP="00D047AF">
      <w:pPr>
        <w:rPr>
          <w:szCs w:val="28"/>
        </w:rPr>
      </w:pPr>
      <w:r w:rsidRPr="00E94CC5">
        <w:rPr>
          <w:szCs w:val="28"/>
        </w:rPr>
        <w:t>В общем объёме бюджетных ассигнований на реализацию государственной программы предусмотрены средства на осуществление полномочий в сфере ветеринарии на 2020 год в сумме 72771,2 тыс. руб., что на 2904,8 тыс. руб. больше, чем в 2019 году, на 2021 - 2022 годы в сумме 57145,2 тыс. руб. ежегодно.</w:t>
      </w:r>
    </w:p>
    <w:p w:rsidR="00D047AF" w:rsidRPr="00E94CC5" w:rsidRDefault="00D047AF" w:rsidP="00D047AF">
      <w:pPr>
        <w:rPr>
          <w:szCs w:val="28"/>
        </w:rPr>
      </w:pPr>
      <w:r w:rsidRPr="00E94CC5">
        <w:rPr>
          <w:szCs w:val="28"/>
        </w:rPr>
        <w:t>Увеличение расходов в 2020 году обусловлено общими подходами, принятыми при формировании областного бюджета на 2020 - 2022 годы, в части расходов по фонду оплаты труда работников и расходов на коммунальные услуги областных учреждений ветеринарии.</w:t>
      </w:r>
    </w:p>
    <w:p w:rsidR="00D047AF" w:rsidRPr="00E94CC5" w:rsidRDefault="00D047AF" w:rsidP="00D047AF">
      <w:pPr>
        <w:rPr>
          <w:szCs w:val="28"/>
        </w:rPr>
      </w:pPr>
      <w:r w:rsidRPr="00E94CC5">
        <w:rPr>
          <w:szCs w:val="28"/>
        </w:rPr>
        <w:t>Наибольший объём средств в рамках подпрограммы направлен на предоставление субсидий областным бюджетным учреждениям ветеринарии на финансовое обеспечение выполнения государственного задания на оказание государственных услуг на 2020 год в сумме 69778,6 тыс. руб. (95,9% от общего объема средств), на 2021 - 2022 годы в сумме 54205,9 тыс. руб. ежегодно (94,9% от общего объема средств).</w:t>
      </w:r>
    </w:p>
    <w:p w:rsidR="00D047AF" w:rsidRPr="00E94CC5" w:rsidRDefault="00D047AF" w:rsidP="00D047AF">
      <w:pPr>
        <w:rPr>
          <w:szCs w:val="28"/>
        </w:rPr>
      </w:pPr>
      <w:r w:rsidRPr="00E94CC5">
        <w:rPr>
          <w:szCs w:val="28"/>
        </w:rPr>
        <w:t xml:space="preserve">На изменение объёмов бюджетных ассигнований по государственной программе на 2020 год по сравнению с объёмами, утвержденными на 2020 год действующей редакцией закона об областном бюджете, наряду с общими подходами по формированию проекта бюджета, повлияло включение не предусмотренных на 2020 год Законом </w:t>
      </w:r>
      <w:r>
        <w:rPr>
          <w:szCs w:val="28"/>
        </w:rPr>
        <w:t>о</w:t>
      </w:r>
      <w:r w:rsidRPr="00E94CC5">
        <w:rPr>
          <w:szCs w:val="28"/>
        </w:rPr>
        <w:t xml:space="preserve">б областном бюджете бюджетных ассигнований на реализацию подпрограммы </w:t>
      </w:r>
      <w:r>
        <w:rPr>
          <w:szCs w:val="28"/>
        </w:rPr>
        <w:t>«</w:t>
      </w:r>
      <w:r w:rsidRPr="00E94CC5">
        <w:rPr>
          <w:szCs w:val="28"/>
        </w:rPr>
        <w:t>Предупреждение заноса, распространения и ликвидации африканской чумы свиней на территории Ивановской области</w:t>
      </w:r>
      <w:r>
        <w:rPr>
          <w:szCs w:val="28"/>
        </w:rPr>
        <w:t>»</w:t>
      </w:r>
      <w:r w:rsidRPr="00E94CC5">
        <w:rPr>
          <w:szCs w:val="28"/>
        </w:rPr>
        <w:t xml:space="preserve"> в сумме 6000,0 тыс. рублей.</w:t>
      </w:r>
    </w:p>
    <w:p w:rsidR="004F4888" w:rsidRPr="00595F5B" w:rsidRDefault="004F4888" w:rsidP="004F4888">
      <w:pPr>
        <w:rPr>
          <w:szCs w:val="28"/>
          <w:highlight w:val="yellow"/>
        </w:rPr>
      </w:pPr>
    </w:p>
    <w:p w:rsidR="004F4888" w:rsidRPr="00595F5B" w:rsidRDefault="004F4888" w:rsidP="004F4888">
      <w:pPr>
        <w:ind w:firstLine="0"/>
        <w:jc w:val="center"/>
        <w:rPr>
          <w:rFonts w:eastAsia="Calibri"/>
          <w:b/>
          <w:bCs/>
          <w:i/>
          <w:color w:val="000000"/>
          <w:szCs w:val="28"/>
          <w:highlight w:val="yellow"/>
          <w:lang w:eastAsia="en-US"/>
        </w:rPr>
        <w:sectPr w:rsidR="004F4888" w:rsidRPr="00595F5B">
          <w:pgSz w:w="11906" w:h="16838"/>
          <w:pgMar w:top="1134" w:right="1276" w:bottom="1134" w:left="1559" w:header="709" w:footer="709" w:gutter="0"/>
          <w:cols w:space="720"/>
        </w:sectPr>
      </w:pP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Государственная программа Ивановской области</w:t>
      </w:r>
    </w:p>
    <w:p w:rsidR="004F4888" w:rsidRPr="007B36AC" w:rsidRDefault="004F4888" w:rsidP="004F4888">
      <w:pPr>
        <w:ind w:firstLine="0"/>
        <w:jc w:val="center"/>
        <w:rPr>
          <w:rFonts w:eastAsia="Calibri"/>
          <w:b/>
          <w:bCs/>
          <w:i/>
          <w:color w:val="000000"/>
          <w:szCs w:val="28"/>
          <w:lang w:eastAsia="en-US"/>
        </w:rPr>
      </w:pPr>
      <w:r>
        <w:rPr>
          <w:rFonts w:eastAsia="Calibri"/>
          <w:b/>
          <w:bCs/>
          <w:i/>
          <w:color w:val="000000"/>
          <w:szCs w:val="28"/>
          <w:lang w:eastAsia="en-US"/>
        </w:rPr>
        <w:t>«</w:t>
      </w:r>
      <w:r w:rsidRPr="007B36AC">
        <w:rPr>
          <w:rFonts w:eastAsia="Calibri"/>
          <w:b/>
          <w:bCs/>
          <w:i/>
          <w:color w:val="000000"/>
          <w:szCs w:val="28"/>
          <w:lang w:eastAsia="en-US"/>
        </w:rPr>
        <w:t>Развитие лесного хозяйства Ивановской области</w:t>
      </w:r>
      <w:r>
        <w:rPr>
          <w:rFonts w:eastAsia="Calibri"/>
          <w:b/>
          <w:bCs/>
          <w:i/>
          <w:color w:val="000000"/>
          <w:szCs w:val="28"/>
          <w:lang w:eastAsia="en-US"/>
        </w:rPr>
        <w:t>»</w:t>
      </w:r>
    </w:p>
    <w:p w:rsidR="004F4888" w:rsidRPr="007B36AC" w:rsidRDefault="004F4888" w:rsidP="004F4888">
      <w:pPr>
        <w:rPr>
          <w:rFonts w:eastAsia="Calibri"/>
          <w:szCs w:val="28"/>
          <w:lang w:eastAsia="en-US"/>
        </w:rPr>
      </w:pPr>
    </w:p>
    <w:p w:rsidR="004F4888" w:rsidRPr="007B36AC" w:rsidRDefault="004F4888" w:rsidP="004F4888">
      <w:pPr>
        <w:rPr>
          <w:rFonts w:eastAsia="Calibri"/>
          <w:szCs w:val="28"/>
          <w:lang w:eastAsia="en-US"/>
        </w:rPr>
      </w:pPr>
      <w:r w:rsidRPr="007B36AC">
        <w:rPr>
          <w:rFonts w:eastAsia="Calibri"/>
          <w:szCs w:val="28"/>
          <w:lang w:eastAsia="en-US"/>
        </w:rPr>
        <w:t>Целью государственной программы является повышение эффективности использования лесов при улучшении их качественных и количественных характеристик.</w:t>
      </w:r>
    </w:p>
    <w:p w:rsidR="004F4888" w:rsidRPr="007B36AC" w:rsidRDefault="004F4888" w:rsidP="004F4888">
      <w:r w:rsidRPr="007B36AC">
        <w:t xml:space="preserve">Распределение бюджетных ассигнований на реализацию государственной программы Ивановской области </w:t>
      </w:r>
      <w:r>
        <w:t>«</w:t>
      </w:r>
      <w:r w:rsidRPr="007B36AC">
        <w:t>Развитие лесного хозяйства Ивановской области</w:t>
      </w:r>
      <w:r>
        <w:t>»</w:t>
      </w:r>
      <w:r w:rsidRPr="007B36AC">
        <w:t xml:space="preserve"> на 2020 год и на плановый период 2021 и 2022 годов представлено в нижеследующей таблице:</w:t>
      </w:r>
    </w:p>
    <w:p w:rsidR="004F4888" w:rsidRPr="00595F5B" w:rsidRDefault="004F4888" w:rsidP="004F4888">
      <w:pPr>
        <w:rPr>
          <w:sz w:val="20"/>
          <w:highlight w:val="yellow"/>
        </w:rPr>
        <w:sectPr w:rsidR="004F4888" w:rsidRPr="00595F5B">
          <w:pgSz w:w="11906" w:h="16838"/>
          <w:pgMar w:top="1134" w:right="1276" w:bottom="1134" w:left="1559" w:header="709" w:footer="709" w:gutter="0"/>
          <w:cols w:space="720"/>
        </w:sectPr>
      </w:pPr>
    </w:p>
    <w:p w:rsidR="004F4888" w:rsidRPr="00CC138F" w:rsidRDefault="004F4888" w:rsidP="004F4888">
      <w:pPr>
        <w:spacing w:line="276" w:lineRule="auto"/>
        <w:jc w:val="right"/>
        <w:rPr>
          <w:sz w:val="24"/>
          <w:szCs w:val="28"/>
        </w:rPr>
      </w:pPr>
      <w:r w:rsidRPr="00CC138F">
        <w:rPr>
          <w:sz w:val="24"/>
          <w:szCs w:val="28"/>
        </w:rPr>
        <w:t xml:space="preserve"> (тыс. руб.)</w: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3"/>
        <w:gridCol w:w="1235"/>
        <w:gridCol w:w="1460"/>
        <w:gridCol w:w="1120"/>
        <w:gridCol w:w="1247"/>
        <w:gridCol w:w="1460"/>
        <w:gridCol w:w="1120"/>
        <w:gridCol w:w="1389"/>
      </w:tblGrid>
      <w:tr w:rsidR="004F4888" w:rsidRPr="00CC138F" w:rsidTr="00D047AF">
        <w:trPr>
          <w:trHeight w:val="20"/>
        </w:trPr>
        <w:tc>
          <w:tcPr>
            <w:tcW w:w="4390" w:type="dxa"/>
            <w:vMerge w:val="restart"/>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Наименование</w:t>
            </w:r>
          </w:p>
        </w:tc>
        <w:tc>
          <w:tcPr>
            <w:tcW w:w="1223" w:type="dxa"/>
            <w:shd w:val="clear" w:color="auto" w:fill="auto"/>
            <w:vAlign w:val="center"/>
            <w:hideMark/>
          </w:tcPr>
          <w:p w:rsidR="004F4888" w:rsidRPr="00CC138F" w:rsidRDefault="004F4888" w:rsidP="00D047AF">
            <w:pPr>
              <w:ind w:firstLine="0"/>
              <w:jc w:val="center"/>
              <w:rPr>
                <w:sz w:val="20"/>
              </w:rPr>
            </w:pPr>
            <w:r w:rsidRPr="00CC138F">
              <w:rPr>
                <w:sz w:val="20"/>
              </w:rPr>
              <w:t>2019 год</w:t>
            </w:r>
          </w:p>
        </w:tc>
        <w:tc>
          <w:tcPr>
            <w:tcW w:w="3815" w:type="dxa"/>
            <w:gridSpan w:val="3"/>
            <w:shd w:val="clear" w:color="auto" w:fill="auto"/>
            <w:vAlign w:val="center"/>
            <w:hideMark/>
          </w:tcPr>
          <w:p w:rsidR="004F4888" w:rsidRPr="00CC138F" w:rsidRDefault="004F4888" w:rsidP="00D047AF">
            <w:pPr>
              <w:ind w:firstLine="0"/>
              <w:jc w:val="center"/>
              <w:rPr>
                <w:sz w:val="20"/>
              </w:rPr>
            </w:pPr>
            <w:r w:rsidRPr="00CC138F">
              <w:rPr>
                <w:sz w:val="20"/>
              </w:rPr>
              <w:t>2020 год</w:t>
            </w:r>
          </w:p>
        </w:tc>
        <w:tc>
          <w:tcPr>
            <w:tcW w:w="3827" w:type="dxa"/>
            <w:gridSpan w:val="3"/>
            <w:shd w:val="clear" w:color="auto" w:fill="auto"/>
            <w:vAlign w:val="center"/>
            <w:hideMark/>
          </w:tcPr>
          <w:p w:rsidR="004F4888" w:rsidRPr="00CC138F" w:rsidRDefault="004F4888" w:rsidP="00D047AF">
            <w:pPr>
              <w:ind w:firstLine="0"/>
              <w:jc w:val="center"/>
              <w:rPr>
                <w:sz w:val="20"/>
              </w:rPr>
            </w:pPr>
            <w:r w:rsidRPr="00CC138F">
              <w:rPr>
                <w:sz w:val="20"/>
              </w:rPr>
              <w:t>2021 год</w:t>
            </w:r>
          </w:p>
        </w:tc>
        <w:tc>
          <w:tcPr>
            <w:tcW w:w="1389" w:type="dxa"/>
            <w:shd w:val="clear" w:color="auto" w:fill="auto"/>
            <w:vAlign w:val="center"/>
            <w:hideMark/>
          </w:tcPr>
          <w:p w:rsidR="004F4888" w:rsidRPr="00CC138F" w:rsidRDefault="004F4888" w:rsidP="00D047AF">
            <w:pPr>
              <w:ind w:firstLine="0"/>
              <w:jc w:val="center"/>
              <w:rPr>
                <w:sz w:val="20"/>
              </w:rPr>
            </w:pPr>
            <w:r w:rsidRPr="00CC138F">
              <w:rPr>
                <w:sz w:val="20"/>
              </w:rPr>
              <w:t>2022 год</w:t>
            </w:r>
          </w:p>
        </w:tc>
      </w:tr>
      <w:tr w:rsidR="004F4888" w:rsidRPr="00CC138F" w:rsidTr="00D047AF">
        <w:trPr>
          <w:trHeight w:val="20"/>
        </w:trPr>
        <w:tc>
          <w:tcPr>
            <w:tcW w:w="4390" w:type="dxa"/>
            <w:vMerge/>
            <w:vAlign w:val="center"/>
            <w:hideMark/>
          </w:tcPr>
          <w:p w:rsidR="004F4888" w:rsidRPr="00CC138F" w:rsidRDefault="004F4888" w:rsidP="00D047AF">
            <w:pPr>
              <w:ind w:firstLine="0"/>
              <w:jc w:val="left"/>
              <w:rPr>
                <w:color w:val="000000"/>
                <w:sz w:val="20"/>
              </w:rPr>
            </w:pPr>
          </w:p>
        </w:tc>
        <w:tc>
          <w:tcPr>
            <w:tcW w:w="1223"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235"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60"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20"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247"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60"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20"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389"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1"/>
              <w:rPr>
                <w:b/>
                <w:color w:val="000000"/>
                <w:sz w:val="20"/>
              </w:rPr>
            </w:pPr>
            <w:r w:rsidRPr="00CC138F">
              <w:rPr>
                <w:b/>
                <w:color w:val="000000"/>
                <w:sz w:val="20"/>
              </w:rPr>
              <w:t xml:space="preserve">Государственная программа Ивановской области </w:t>
            </w:r>
            <w:r>
              <w:rPr>
                <w:b/>
                <w:color w:val="000000"/>
                <w:sz w:val="20"/>
              </w:rPr>
              <w:t>«</w:t>
            </w:r>
            <w:r w:rsidRPr="00CC138F">
              <w:rPr>
                <w:b/>
                <w:color w:val="000000"/>
                <w:sz w:val="20"/>
              </w:rPr>
              <w:t>Развитие лесного хозяйства Ивановской области</w:t>
            </w:r>
            <w:r>
              <w:rPr>
                <w:b/>
                <w:color w:val="000000"/>
                <w:sz w:val="20"/>
              </w:rPr>
              <w:t>»</w:t>
            </w:r>
          </w:p>
        </w:tc>
        <w:tc>
          <w:tcPr>
            <w:tcW w:w="1223"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223146,1</w:t>
            </w:r>
          </w:p>
        </w:tc>
        <w:tc>
          <w:tcPr>
            <w:tcW w:w="1235"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206990,6</w:t>
            </w:r>
          </w:p>
        </w:tc>
        <w:tc>
          <w:tcPr>
            <w:tcW w:w="1460"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209746,3</w:t>
            </w:r>
          </w:p>
        </w:tc>
        <w:tc>
          <w:tcPr>
            <w:tcW w:w="1120"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101,3%</w:t>
            </w:r>
          </w:p>
        </w:tc>
        <w:tc>
          <w:tcPr>
            <w:tcW w:w="1247"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206064,3</w:t>
            </w:r>
          </w:p>
        </w:tc>
        <w:tc>
          <w:tcPr>
            <w:tcW w:w="1460"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211242,4</w:t>
            </w:r>
          </w:p>
        </w:tc>
        <w:tc>
          <w:tcPr>
            <w:tcW w:w="1120"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102,5%</w:t>
            </w:r>
          </w:p>
        </w:tc>
        <w:tc>
          <w:tcPr>
            <w:tcW w:w="1389" w:type="dxa"/>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9074,9</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0"/>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Обеспечение использования, охраны, защиты и воспроизводства лесов</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218778,2</w:t>
            </w:r>
          </w:p>
        </w:tc>
        <w:tc>
          <w:tcPr>
            <w:tcW w:w="1235"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203229,5</w:t>
            </w:r>
          </w:p>
        </w:tc>
        <w:tc>
          <w:tcPr>
            <w:tcW w:w="146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204948,9</w:t>
            </w:r>
          </w:p>
        </w:tc>
        <w:tc>
          <w:tcPr>
            <w:tcW w:w="112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100,8%</w:t>
            </w:r>
          </w:p>
        </w:tc>
        <w:tc>
          <w:tcPr>
            <w:tcW w:w="1247"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202303,2</w:t>
            </w:r>
          </w:p>
        </w:tc>
        <w:tc>
          <w:tcPr>
            <w:tcW w:w="146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207481,3</w:t>
            </w:r>
          </w:p>
        </w:tc>
        <w:tc>
          <w:tcPr>
            <w:tcW w:w="1120"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102,6%</w:t>
            </w:r>
          </w:p>
        </w:tc>
        <w:tc>
          <w:tcPr>
            <w:tcW w:w="1389" w:type="dxa"/>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5313,8</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Осуществление мероприятий в области лесных отношений</w:t>
            </w:r>
            <w:r>
              <w:rPr>
                <w:color w:val="000000"/>
                <w:sz w:val="20"/>
              </w:rPr>
              <w:t>»</w:t>
            </w:r>
          </w:p>
        </w:tc>
        <w:tc>
          <w:tcPr>
            <w:tcW w:w="1223"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23690,1</w:t>
            </w:r>
          </w:p>
        </w:tc>
        <w:tc>
          <w:tcPr>
            <w:tcW w:w="1235"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17475,7</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17475,7</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24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16084,9</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16084,9</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8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1860,5</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деятельности комитета Ивановской области по лесному хозяйству</w:t>
            </w:r>
            <w:r>
              <w:rPr>
                <w:color w:val="000000"/>
                <w:sz w:val="20"/>
              </w:rPr>
              <w:t>»</w:t>
            </w:r>
          </w:p>
        </w:tc>
        <w:tc>
          <w:tcPr>
            <w:tcW w:w="1223"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41017,0</w:t>
            </w:r>
          </w:p>
        </w:tc>
        <w:tc>
          <w:tcPr>
            <w:tcW w:w="1235"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41117,7</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41117,7</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24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41123,7</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42307,1</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102,9%</w:t>
            </w:r>
          </w:p>
        </w:tc>
        <w:tc>
          <w:tcPr>
            <w:tcW w:w="1389" w:type="dxa"/>
            <w:shd w:val="clear" w:color="auto" w:fill="auto"/>
            <w:noWrap/>
            <w:hideMark/>
          </w:tcPr>
          <w:p w:rsidR="004F4888" w:rsidRPr="00CC138F" w:rsidRDefault="004F4888" w:rsidP="00D047AF">
            <w:pPr>
              <w:ind w:firstLine="0"/>
              <w:jc w:val="center"/>
              <w:outlineLvl w:val="1"/>
              <w:rPr>
                <w:color w:val="000000"/>
                <w:sz w:val="20"/>
              </w:rPr>
            </w:pP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деятельности учреждений в сфере лесного хозяйства</w:t>
            </w:r>
            <w:r>
              <w:rPr>
                <w:color w:val="000000"/>
                <w:sz w:val="20"/>
              </w:rPr>
              <w:t>»</w:t>
            </w:r>
          </w:p>
        </w:tc>
        <w:tc>
          <w:tcPr>
            <w:tcW w:w="1223"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114324,8</w:t>
            </w:r>
          </w:p>
        </w:tc>
        <w:tc>
          <w:tcPr>
            <w:tcW w:w="1235"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118908,1</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119153,1</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100,2%</w:t>
            </w:r>
          </w:p>
        </w:tc>
        <w:tc>
          <w:tcPr>
            <w:tcW w:w="1247"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123693,3</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122509,8</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99,0%</w:t>
            </w:r>
          </w:p>
        </w:tc>
        <w:tc>
          <w:tcPr>
            <w:tcW w:w="138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3453,3</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Региональный проект </w:t>
            </w:r>
            <w:r>
              <w:rPr>
                <w:color w:val="000000"/>
                <w:sz w:val="20"/>
              </w:rPr>
              <w:t>«</w:t>
            </w:r>
            <w:r w:rsidRPr="00CC138F">
              <w:rPr>
                <w:color w:val="000000"/>
                <w:sz w:val="20"/>
              </w:rPr>
              <w:t>Сохранение лесов</w:t>
            </w:r>
            <w:r>
              <w:rPr>
                <w:color w:val="000000"/>
                <w:sz w:val="20"/>
              </w:rPr>
              <w:t>»</w:t>
            </w:r>
          </w:p>
        </w:tc>
        <w:tc>
          <w:tcPr>
            <w:tcW w:w="1223"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39746,3</w:t>
            </w:r>
          </w:p>
        </w:tc>
        <w:tc>
          <w:tcPr>
            <w:tcW w:w="1235"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25728,0</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27202,4</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105,7%</w:t>
            </w:r>
          </w:p>
        </w:tc>
        <w:tc>
          <w:tcPr>
            <w:tcW w:w="124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21401,3</w:t>
            </w:r>
          </w:p>
        </w:tc>
        <w:tc>
          <w:tcPr>
            <w:tcW w:w="146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26579,5</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124,2%</w:t>
            </w:r>
          </w:p>
        </w:tc>
        <w:tc>
          <w:tcPr>
            <w:tcW w:w="1389" w:type="dxa"/>
            <w:shd w:val="clear" w:color="auto" w:fill="auto"/>
            <w:noWrap/>
            <w:hideMark/>
          </w:tcPr>
          <w:p w:rsidR="004F4888" w:rsidRPr="00CC138F" w:rsidRDefault="004F4888" w:rsidP="00D047AF">
            <w:pPr>
              <w:ind w:firstLine="0"/>
              <w:jc w:val="center"/>
              <w:outlineLvl w:val="1"/>
              <w:rPr>
                <w:color w:val="000000"/>
                <w:sz w:val="20"/>
              </w:rPr>
            </w:pP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Подготовка кадров в сфере лесного хозяйства</w:t>
            </w:r>
            <w:r>
              <w:rPr>
                <w:b/>
                <w:i/>
                <w:color w:val="000000"/>
                <w:sz w:val="20"/>
              </w:rPr>
              <w:t>»</w:t>
            </w:r>
          </w:p>
        </w:tc>
        <w:tc>
          <w:tcPr>
            <w:tcW w:w="1223"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4367,9</w:t>
            </w:r>
          </w:p>
        </w:tc>
        <w:tc>
          <w:tcPr>
            <w:tcW w:w="1235"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3761,1</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4797,4</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127,6%</w:t>
            </w:r>
          </w:p>
        </w:tc>
        <w:tc>
          <w:tcPr>
            <w:tcW w:w="1247"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3761,1</w:t>
            </w:r>
          </w:p>
        </w:tc>
        <w:tc>
          <w:tcPr>
            <w:tcW w:w="146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3761,1</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8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3761,1</w:t>
            </w:r>
          </w:p>
        </w:tc>
      </w:tr>
      <w:tr w:rsidR="004F4888" w:rsidRPr="00CC138F" w:rsidTr="00D047AF">
        <w:trPr>
          <w:trHeight w:val="20"/>
        </w:trPr>
        <w:tc>
          <w:tcPr>
            <w:tcW w:w="4390"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Повышение профессионального уровня рабочих кадров и специалистов в области лесного хозяйства</w:t>
            </w:r>
            <w:r>
              <w:rPr>
                <w:color w:val="000000"/>
                <w:sz w:val="20"/>
              </w:rPr>
              <w:t>»</w:t>
            </w:r>
          </w:p>
        </w:tc>
        <w:tc>
          <w:tcPr>
            <w:tcW w:w="1223"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4367,9</w:t>
            </w:r>
          </w:p>
        </w:tc>
        <w:tc>
          <w:tcPr>
            <w:tcW w:w="1235"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3761,1</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4797,4</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127,6%</w:t>
            </w:r>
          </w:p>
        </w:tc>
        <w:tc>
          <w:tcPr>
            <w:tcW w:w="1247"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3761,1</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3761,1</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38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3761,1</w:t>
            </w:r>
          </w:p>
        </w:tc>
      </w:tr>
    </w:tbl>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Pr="00595F5B" w:rsidRDefault="004F4888" w:rsidP="004F4888">
      <w:pPr>
        <w:spacing w:line="276" w:lineRule="auto"/>
        <w:jc w:val="right"/>
        <w:rPr>
          <w:sz w:val="24"/>
          <w:szCs w:val="28"/>
          <w:highlight w:val="yellow"/>
        </w:rPr>
      </w:pPr>
    </w:p>
    <w:p w:rsidR="004F4888" w:rsidRPr="00595F5B" w:rsidRDefault="004F4888" w:rsidP="004F4888">
      <w:pPr>
        <w:spacing w:line="276" w:lineRule="auto"/>
        <w:jc w:val="right"/>
        <w:rPr>
          <w:sz w:val="24"/>
          <w:szCs w:val="28"/>
          <w:highlight w:val="yellow"/>
        </w:rPr>
      </w:pPr>
    </w:p>
    <w:p w:rsidR="004F4888" w:rsidRPr="00595F5B" w:rsidRDefault="004F4888" w:rsidP="004F4888">
      <w:pPr>
        <w:rPr>
          <w:highlight w:val="yellow"/>
        </w:rPr>
      </w:pPr>
    </w:p>
    <w:p w:rsidR="004F4888" w:rsidRPr="00595F5B" w:rsidRDefault="004F4888" w:rsidP="004F4888">
      <w:pPr>
        <w:autoSpaceDE w:val="0"/>
        <w:autoSpaceDN w:val="0"/>
        <w:adjustRightInd w:val="0"/>
        <w:rPr>
          <w:szCs w:val="28"/>
          <w:highlight w:val="yellow"/>
        </w:rPr>
        <w:sectPr w:rsidR="004F4888" w:rsidRPr="00595F5B" w:rsidSect="00D62EE6">
          <w:headerReference w:type="default" r:id="rId27"/>
          <w:pgSz w:w="16838" w:h="11906" w:orient="landscape"/>
          <w:pgMar w:top="1276" w:right="1134" w:bottom="1559" w:left="1134" w:header="709" w:footer="709" w:gutter="0"/>
          <w:cols w:space="720"/>
        </w:sectPr>
      </w:pPr>
    </w:p>
    <w:p w:rsidR="004F4888" w:rsidRPr="007C3EDD" w:rsidRDefault="004F4888" w:rsidP="004F4888">
      <w:pPr>
        <w:autoSpaceDE w:val="0"/>
        <w:autoSpaceDN w:val="0"/>
        <w:adjustRightInd w:val="0"/>
        <w:rPr>
          <w:szCs w:val="28"/>
        </w:rPr>
      </w:pPr>
      <w:r w:rsidRPr="007C3EDD">
        <w:rPr>
          <w:szCs w:val="28"/>
        </w:rPr>
        <w:t>Бюджетные ассигнования, предусмотренные на реализацию государственной программы «Развитие лесного хозяйства Ивановской области», в 2020 году составят 209746,3 тыс. руб., в 2021 году – 211242,4 тыс. руб., в 2022 году – 9074,9 тыс. руб., в том числе за счет субвенции из федерального бюджета в 2020 году в сумме 199 390,1 тыс. руб. (95,1 %), в 2021 году в сумме 202167,5 тыс. руб. (95,7 %).</w:t>
      </w:r>
    </w:p>
    <w:p w:rsidR="004F4888" w:rsidRPr="007C3EDD" w:rsidRDefault="004F4888" w:rsidP="004F4888">
      <w:pPr>
        <w:autoSpaceDE w:val="0"/>
        <w:autoSpaceDN w:val="0"/>
        <w:adjustRightInd w:val="0"/>
        <w:rPr>
          <w:szCs w:val="28"/>
        </w:rPr>
      </w:pPr>
      <w:r w:rsidRPr="007C3EDD">
        <w:rPr>
          <w:szCs w:val="28"/>
        </w:rPr>
        <w:t xml:space="preserve">Объемы бюджетных ассигнований 2020 года ниже 2019 года на 13399,8 </w:t>
      </w:r>
      <w:proofErr w:type="spellStart"/>
      <w:r w:rsidRPr="007C3EDD">
        <w:rPr>
          <w:szCs w:val="28"/>
        </w:rPr>
        <w:t>тыс.руб</w:t>
      </w:r>
      <w:proofErr w:type="spellEnd"/>
      <w:r w:rsidRPr="007C3EDD">
        <w:rPr>
          <w:szCs w:val="28"/>
        </w:rPr>
        <w:t xml:space="preserve">. </w:t>
      </w:r>
    </w:p>
    <w:p w:rsidR="004F4888" w:rsidRPr="007C3EDD" w:rsidRDefault="004F4888" w:rsidP="004F4888">
      <w:pPr>
        <w:autoSpaceDE w:val="0"/>
        <w:autoSpaceDN w:val="0"/>
        <w:adjustRightInd w:val="0"/>
        <w:rPr>
          <w:szCs w:val="28"/>
        </w:rPr>
      </w:pPr>
      <w:r w:rsidRPr="007C3EDD">
        <w:rPr>
          <w:szCs w:val="28"/>
        </w:rPr>
        <w:t xml:space="preserve">Уменьшение расходов на реализацию государственной программы по сравнению с 2019 годом связано с уменьшением объема субвенции из федерального бюджета на оснащение специализированных учреждений органов государственной власти субъектов Российской Федерации </w:t>
      </w:r>
      <w:proofErr w:type="spellStart"/>
      <w:r w:rsidRPr="007C3EDD">
        <w:rPr>
          <w:szCs w:val="28"/>
        </w:rPr>
        <w:t>лесопожарной</w:t>
      </w:r>
      <w:proofErr w:type="spellEnd"/>
      <w:r w:rsidRPr="007C3EDD">
        <w:rPr>
          <w:szCs w:val="28"/>
        </w:rPr>
        <w:t xml:space="preserve"> техникой и оборудованием для проведения комплекса мероприятий по охране лесов от пожаров.</w:t>
      </w:r>
    </w:p>
    <w:p w:rsidR="004F4888" w:rsidRPr="007C3EDD" w:rsidRDefault="004F4888" w:rsidP="004F4888">
      <w:pPr>
        <w:autoSpaceDE w:val="0"/>
        <w:autoSpaceDN w:val="0"/>
        <w:adjustRightInd w:val="0"/>
        <w:rPr>
          <w:szCs w:val="28"/>
        </w:rPr>
      </w:pPr>
      <w:r w:rsidRPr="007C3EDD">
        <w:rPr>
          <w:szCs w:val="28"/>
        </w:rPr>
        <w:t>В пределах общего объема предусмотрены средства за счет областного бюджета и субвенции из федерального бюджета на:</w:t>
      </w:r>
    </w:p>
    <w:p w:rsidR="004F4888" w:rsidRPr="007C3EDD" w:rsidRDefault="004F4888" w:rsidP="004F4888">
      <w:pPr>
        <w:autoSpaceDE w:val="0"/>
        <w:autoSpaceDN w:val="0"/>
        <w:adjustRightInd w:val="0"/>
        <w:rPr>
          <w:szCs w:val="28"/>
        </w:rPr>
      </w:pPr>
      <w:r w:rsidRPr="007C3EDD">
        <w:rPr>
          <w:szCs w:val="28"/>
        </w:rPr>
        <w:t>1) осуществление мероприятий в области лесных отношений в 2020 году в сумме 17475,7 тыс. руб., в 2021 году в сумме 16084,9 тыс. руб., в 2022 году в сумме 1860,5 тыс. руб.</w:t>
      </w:r>
    </w:p>
    <w:p w:rsidR="004F4888" w:rsidRDefault="004F4888" w:rsidP="004F4888">
      <w:pPr>
        <w:autoSpaceDE w:val="0"/>
        <w:autoSpaceDN w:val="0"/>
        <w:adjustRightInd w:val="0"/>
        <w:rPr>
          <w:szCs w:val="28"/>
        </w:rPr>
      </w:pPr>
      <w:r w:rsidRPr="007C3EDD">
        <w:t>Наибольший объем бюджетных ассигнований предусмотрен</w:t>
      </w:r>
      <w:r w:rsidRPr="007C3EDD">
        <w:rPr>
          <w:szCs w:val="28"/>
        </w:rPr>
        <w:t xml:space="preserve"> за счет субвенции из федерального бюджета в 2020 году в сумме 15615,2 тыс. руб. (89,4 %), в 2021 году в сумме 14224,4 тыс. руб. (88,4 %).</w:t>
      </w:r>
      <w:r w:rsidRPr="0035225A">
        <w:rPr>
          <w:szCs w:val="28"/>
        </w:rPr>
        <w:t xml:space="preserve"> </w:t>
      </w:r>
    </w:p>
    <w:p w:rsidR="004F4888" w:rsidRPr="007C3EDD" w:rsidRDefault="004F4888" w:rsidP="004F4888">
      <w:pPr>
        <w:autoSpaceDE w:val="0"/>
        <w:autoSpaceDN w:val="0"/>
        <w:adjustRightInd w:val="0"/>
        <w:rPr>
          <w:szCs w:val="28"/>
        </w:rPr>
      </w:pPr>
      <w:r w:rsidRPr="007C3EDD">
        <w:rPr>
          <w:szCs w:val="28"/>
        </w:rPr>
        <w:t xml:space="preserve">Данные мероприятия направлены на предупреждение возникновения и распространения лесных пожаров, их тушение, локализацию и ликвидацию очагов вредных организмов, осуществление </w:t>
      </w:r>
      <w:proofErr w:type="spellStart"/>
      <w:r w:rsidRPr="007C3EDD">
        <w:rPr>
          <w:szCs w:val="28"/>
        </w:rPr>
        <w:t>лесовосстановления</w:t>
      </w:r>
      <w:proofErr w:type="spellEnd"/>
      <w:r w:rsidRPr="007C3EDD">
        <w:rPr>
          <w:szCs w:val="28"/>
        </w:rPr>
        <w:t xml:space="preserve"> и лесоразведения.</w:t>
      </w:r>
    </w:p>
    <w:p w:rsidR="004F4888" w:rsidRPr="007C3EDD" w:rsidRDefault="004F4888" w:rsidP="004F4888">
      <w:pPr>
        <w:autoSpaceDE w:val="0"/>
        <w:autoSpaceDN w:val="0"/>
        <w:adjustRightInd w:val="0"/>
        <w:rPr>
          <w:szCs w:val="28"/>
        </w:rPr>
      </w:pPr>
      <w:r w:rsidRPr="007C3EDD">
        <w:rPr>
          <w:szCs w:val="28"/>
        </w:rPr>
        <w:t>За счет областного бюджета предусмотрены расходы на оплату налогов, содержание имущества областного автономного учреждения «Центр по охране лесов Ивановской области»</w:t>
      </w:r>
      <w:r>
        <w:rPr>
          <w:szCs w:val="28"/>
        </w:rPr>
        <w:t xml:space="preserve"> в 2020-2022 годах в сумме 1860,5 тыс. руб. ежегодно</w:t>
      </w:r>
      <w:r w:rsidRPr="007C3EDD">
        <w:rPr>
          <w:szCs w:val="28"/>
        </w:rPr>
        <w:t>.</w:t>
      </w:r>
    </w:p>
    <w:p w:rsidR="004F4888" w:rsidRPr="007C3EDD" w:rsidRDefault="004F4888" w:rsidP="004F4888">
      <w:pPr>
        <w:autoSpaceDE w:val="0"/>
        <w:autoSpaceDN w:val="0"/>
        <w:adjustRightInd w:val="0"/>
        <w:rPr>
          <w:szCs w:val="28"/>
        </w:rPr>
      </w:pPr>
      <w:r w:rsidRPr="007C3EDD">
        <w:rPr>
          <w:szCs w:val="28"/>
        </w:rPr>
        <w:t>2) обеспечение деятельности комитета Ивановской области по лесному хозяйству за счет субвенции из федерального бюджета в 2020 году в сумме 41117,7 тыс. руб., в 2021 году в сумме 42307,1 тыс. руб.;</w:t>
      </w:r>
    </w:p>
    <w:p w:rsidR="004F4888" w:rsidRDefault="004F4888" w:rsidP="004F4888">
      <w:pPr>
        <w:autoSpaceDE w:val="0"/>
        <w:autoSpaceDN w:val="0"/>
        <w:adjustRightInd w:val="0"/>
        <w:rPr>
          <w:szCs w:val="28"/>
        </w:rPr>
      </w:pPr>
      <w:r w:rsidRPr="007C3EDD">
        <w:rPr>
          <w:szCs w:val="28"/>
        </w:rPr>
        <w:t>3) обеспечение деятельности учреждений в сфере лесного хозяйства в 2020 году в сумме 119153,1 тыс. руб., в 2021 году в сумме 122509,9 тыс. руб., в 2022 году в сумме 3453,4 тыс. руб. За счет субвенции из федерального бюджета осуществляются расходы в 2020 году в сумме 115454,8 тыс. руб. (96,9%), в 2021 году в сумме 119056,5 тыс. руб. (97,2 %).</w:t>
      </w:r>
    </w:p>
    <w:p w:rsidR="004F4888" w:rsidRPr="007C3EDD" w:rsidRDefault="004F4888" w:rsidP="004F4888">
      <w:pPr>
        <w:autoSpaceDE w:val="0"/>
        <w:autoSpaceDN w:val="0"/>
        <w:adjustRightInd w:val="0"/>
        <w:rPr>
          <w:szCs w:val="28"/>
        </w:rPr>
      </w:pPr>
      <w:r w:rsidRPr="007C3EDD">
        <w:rPr>
          <w:szCs w:val="28"/>
        </w:rPr>
        <w:t>За счет областного бюджета предусмотрены расходы на оплату налогов, содержание имущества областных казенных учреждений лесничеств</w:t>
      </w:r>
      <w:r>
        <w:rPr>
          <w:szCs w:val="28"/>
        </w:rPr>
        <w:t xml:space="preserve"> в 2020 году в сумме 3698,3 тыс. руб. в 2021-2022 годах в сумме 3453,4 тыс. руб. ежегодно</w:t>
      </w:r>
      <w:r w:rsidRPr="007C3EDD">
        <w:rPr>
          <w:szCs w:val="28"/>
        </w:rPr>
        <w:t>.</w:t>
      </w:r>
    </w:p>
    <w:p w:rsidR="004F4888" w:rsidRPr="007C3EDD" w:rsidRDefault="004F4888" w:rsidP="004F4888">
      <w:pPr>
        <w:autoSpaceDE w:val="0"/>
        <w:autoSpaceDN w:val="0"/>
        <w:adjustRightInd w:val="0"/>
        <w:rPr>
          <w:szCs w:val="28"/>
        </w:rPr>
      </w:pPr>
      <w:r w:rsidRPr="007C3EDD">
        <w:rPr>
          <w:szCs w:val="28"/>
        </w:rPr>
        <w:t>4) повышение профессионального уровня рабочих кадров и специалистов в области лесного хозяйства за счет областного бюджета в 2020 году в сумме 4797,4 тыс. руб., в 2021 - 2022 годах в сумме 3761,1 тыс. руб., ежегодно.</w:t>
      </w:r>
    </w:p>
    <w:p w:rsidR="004F4888" w:rsidRPr="007C3EDD" w:rsidRDefault="004F4888" w:rsidP="004F4888">
      <w:pPr>
        <w:autoSpaceDE w:val="0"/>
        <w:autoSpaceDN w:val="0"/>
        <w:adjustRightInd w:val="0"/>
        <w:rPr>
          <w:szCs w:val="28"/>
        </w:rPr>
      </w:pPr>
      <w:r w:rsidRPr="007C3EDD">
        <w:rPr>
          <w:szCs w:val="28"/>
        </w:rPr>
        <w:t>5) реализацию за счет средств субвенции из федерального бюджета регионального проекта «Сохранение лесов» в 2020 году в общей сумме         27202,4 тыс. руб., в 2021 году в общей сумме 26579,5 тыс. руб., в рамках которого будут осуществляться следующие мероприятия:</w:t>
      </w:r>
    </w:p>
    <w:p w:rsidR="004F4888" w:rsidRPr="007C3EDD" w:rsidRDefault="004F4888" w:rsidP="004F4888">
      <w:pPr>
        <w:autoSpaceDE w:val="0"/>
        <w:autoSpaceDN w:val="0"/>
        <w:adjustRightInd w:val="0"/>
        <w:rPr>
          <w:szCs w:val="28"/>
        </w:rPr>
      </w:pPr>
      <w:r w:rsidRPr="007C3EDD">
        <w:rPr>
          <w:szCs w:val="28"/>
        </w:rPr>
        <w:t xml:space="preserve">- увеличение площади </w:t>
      </w:r>
      <w:proofErr w:type="spellStart"/>
      <w:r w:rsidRPr="007C3EDD">
        <w:rPr>
          <w:szCs w:val="28"/>
        </w:rPr>
        <w:t>лесовосстановления</w:t>
      </w:r>
      <w:proofErr w:type="spellEnd"/>
      <w:r w:rsidRPr="007C3EDD">
        <w:rPr>
          <w:szCs w:val="28"/>
        </w:rPr>
        <w:t xml:space="preserve"> в 2020 году в сумме 8346,9 тыс. руб., в 2021 году в сумме 7687,6 тыс. руб.;</w:t>
      </w:r>
    </w:p>
    <w:p w:rsidR="004F4888" w:rsidRPr="007C3EDD" w:rsidRDefault="004F4888" w:rsidP="004F4888">
      <w:pPr>
        <w:autoSpaceDE w:val="0"/>
        <w:autoSpaceDN w:val="0"/>
        <w:adjustRightInd w:val="0"/>
        <w:rPr>
          <w:szCs w:val="28"/>
        </w:rPr>
      </w:pPr>
      <w:r w:rsidRPr="007C3EDD">
        <w:rPr>
          <w:szCs w:val="28"/>
        </w:rPr>
        <w:t xml:space="preserve">-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C3EDD">
        <w:rPr>
          <w:szCs w:val="28"/>
        </w:rPr>
        <w:t>лесовосстановлению</w:t>
      </w:r>
      <w:proofErr w:type="spellEnd"/>
      <w:r w:rsidRPr="007C3EDD">
        <w:rPr>
          <w:szCs w:val="28"/>
        </w:rPr>
        <w:t xml:space="preserve"> и лесоразведению в 2020 году в сумме 472,9 тыс. руб., в 2021 году в сумме 509,3 тыс. руб.;</w:t>
      </w:r>
    </w:p>
    <w:p w:rsidR="004F4888" w:rsidRPr="007C3EDD" w:rsidRDefault="004F4888" w:rsidP="004F4888">
      <w:pPr>
        <w:autoSpaceDE w:val="0"/>
        <w:autoSpaceDN w:val="0"/>
        <w:adjustRightInd w:val="0"/>
        <w:rPr>
          <w:szCs w:val="28"/>
        </w:rPr>
      </w:pPr>
      <w:r w:rsidRPr="007C3EDD">
        <w:rPr>
          <w:szCs w:val="28"/>
        </w:rPr>
        <w:t xml:space="preserve">- оснащение специализированных учреждений органов государственной власти субъектов Российской Федерации </w:t>
      </w:r>
      <w:proofErr w:type="spellStart"/>
      <w:r w:rsidRPr="007C3EDD">
        <w:rPr>
          <w:szCs w:val="28"/>
        </w:rPr>
        <w:t>лесопожарной</w:t>
      </w:r>
      <w:proofErr w:type="spellEnd"/>
      <w:r w:rsidRPr="007C3EDD">
        <w:rPr>
          <w:szCs w:val="28"/>
        </w:rPr>
        <w:t xml:space="preserve"> техникой и оборудованием для проведения комплекса мероприятий по охране лесов от пожаров в 2020-2021 годах в сумме 18382,6 тыс. руб. ежегодно.</w:t>
      </w:r>
    </w:p>
    <w:p w:rsidR="004F4888" w:rsidRPr="007C3EDD" w:rsidRDefault="004F4888" w:rsidP="004F4888">
      <w:pPr>
        <w:autoSpaceDE w:val="0"/>
        <w:autoSpaceDN w:val="0"/>
        <w:adjustRightInd w:val="0"/>
        <w:rPr>
          <w:szCs w:val="28"/>
        </w:rPr>
      </w:pPr>
    </w:p>
    <w:p w:rsidR="004F4888" w:rsidRPr="007C3EDD" w:rsidRDefault="004F4888" w:rsidP="004F4888">
      <w:pPr>
        <w:autoSpaceDE w:val="0"/>
        <w:autoSpaceDN w:val="0"/>
        <w:adjustRightInd w:val="0"/>
        <w:rPr>
          <w:szCs w:val="28"/>
        </w:rPr>
      </w:pPr>
    </w:p>
    <w:p w:rsidR="004F4888" w:rsidRPr="007C3EDD" w:rsidRDefault="004F4888" w:rsidP="004F4888">
      <w:pPr>
        <w:autoSpaceDE w:val="0"/>
        <w:autoSpaceDN w:val="0"/>
        <w:adjustRightInd w:val="0"/>
        <w:rPr>
          <w:szCs w:val="28"/>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Default="004F4888" w:rsidP="004F4888">
      <w:pPr>
        <w:autoSpaceDE w:val="0"/>
        <w:autoSpaceDN w:val="0"/>
        <w:adjustRightInd w:val="0"/>
        <w:rPr>
          <w:szCs w:val="28"/>
          <w:highlight w:val="yellow"/>
        </w:rPr>
      </w:pPr>
    </w:p>
    <w:p w:rsidR="004F4888" w:rsidRPr="00595F5B" w:rsidRDefault="004F4888" w:rsidP="004F4888">
      <w:pPr>
        <w:autoSpaceDE w:val="0"/>
        <w:autoSpaceDN w:val="0"/>
        <w:adjustRightInd w:val="0"/>
        <w:rPr>
          <w:szCs w:val="28"/>
          <w:highlight w:val="yellow"/>
        </w:rPr>
      </w:pPr>
    </w:p>
    <w:p w:rsidR="004F4888" w:rsidRPr="005B5BBA" w:rsidRDefault="004F4888" w:rsidP="004F4888">
      <w:pPr>
        <w:ind w:firstLine="0"/>
        <w:jc w:val="center"/>
        <w:rPr>
          <w:rFonts w:eastAsia="Calibri"/>
          <w:b/>
          <w:bCs/>
          <w:i/>
          <w:szCs w:val="28"/>
          <w:lang w:eastAsia="en-US"/>
        </w:rPr>
      </w:pPr>
      <w:r w:rsidRPr="005B5BBA">
        <w:rPr>
          <w:rFonts w:eastAsia="Calibri"/>
          <w:b/>
          <w:bCs/>
          <w:i/>
          <w:szCs w:val="28"/>
          <w:lang w:eastAsia="en-US"/>
        </w:rPr>
        <w:t xml:space="preserve">Государственная программа Ивановской области </w:t>
      </w:r>
    </w:p>
    <w:p w:rsidR="004F4888" w:rsidRPr="005B5BBA" w:rsidRDefault="004F4888" w:rsidP="004F4888">
      <w:pPr>
        <w:ind w:firstLine="0"/>
        <w:jc w:val="center"/>
        <w:rPr>
          <w:rFonts w:eastAsia="Calibri"/>
          <w:b/>
          <w:i/>
          <w:szCs w:val="28"/>
          <w:lang w:eastAsia="en-US"/>
        </w:rPr>
      </w:pPr>
      <w:r>
        <w:rPr>
          <w:rFonts w:eastAsia="Calibri"/>
          <w:b/>
          <w:bCs/>
          <w:i/>
          <w:szCs w:val="28"/>
          <w:lang w:eastAsia="en-US"/>
        </w:rPr>
        <w:t>«</w:t>
      </w:r>
      <w:r w:rsidRPr="005B5BBA">
        <w:rPr>
          <w:rFonts w:eastAsia="Calibri"/>
          <w:b/>
          <w:bCs/>
          <w:i/>
          <w:szCs w:val="28"/>
          <w:lang w:eastAsia="en-US"/>
        </w:rPr>
        <w:t>Развитие водохозяйственного комплекса Ивановской области</w:t>
      </w:r>
      <w:r>
        <w:rPr>
          <w:rFonts w:eastAsia="Calibri"/>
          <w:b/>
          <w:bCs/>
          <w:i/>
          <w:szCs w:val="28"/>
          <w:lang w:eastAsia="en-US"/>
        </w:rPr>
        <w:t>»</w:t>
      </w:r>
    </w:p>
    <w:p w:rsidR="004F4888" w:rsidRPr="005B5BBA" w:rsidRDefault="004F4888" w:rsidP="004F4888">
      <w:pPr>
        <w:rPr>
          <w:rFonts w:eastAsia="Calibri"/>
          <w:szCs w:val="28"/>
          <w:lang w:eastAsia="en-US"/>
        </w:rPr>
      </w:pPr>
    </w:p>
    <w:p w:rsidR="004F4888" w:rsidRPr="005B5BBA" w:rsidRDefault="004F4888" w:rsidP="004F4888">
      <w:pPr>
        <w:rPr>
          <w:szCs w:val="28"/>
        </w:rPr>
      </w:pPr>
      <w:r w:rsidRPr="005B5BBA">
        <w:rPr>
          <w:szCs w:val="28"/>
        </w:rPr>
        <w:t>Целью реализации государственной программы является обеспечение сохранения и восстановления водных объектов до состояния, обеспечивающего экологически благоприятные условия жизни населения.</w:t>
      </w:r>
    </w:p>
    <w:p w:rsidR="004F4888" w:rsidRPr="005B5BBA" w:rsidRDefault="004F4888" w:rsidP="004F4888">
      <w:r w:rsidRPr="005B5BBA">
        <w:rPr>
          <w:szCs w:val="28"/>
        </w:rPr>
        <w:t xml:space="preserve">Распределение бюджетных ассигнований на реализацию государственной программы Ивановской области </w:t>
      </w:r>
      <w:r>
        <w:rPr>
          <w:szCs w:val="28"/>
        </w:rPr>
        <w:t>«</w:t>
      </w:r>
      <w:r w:rsidRPr="005B5BBA">
        <w:rPr>
          <w:szCs w:val="28"/>
        </w:rPr>
        <w:t>Развитие водохозяйственного комплекса Ивановской области</w:t>
      </w:r>
      <w:r>
        <w:rPr>
          <w:szCs w:val="28"/>
        </w:rPr>
        <w:t>»</w:t>
      </w:r>
      <w:r w:rsidRPr="005B5BBA">
        <w:rPr>
          <w:szCs w:val="28"/>
        </w:rPr>
        <w:t xml:space="preserve"> на 2020 год и на плановый период 2021 и 2022 годов представлено в следующей таблице:</w:t>
      </w:r>
    </w:p>
    <w:p w:rsidR="004F4888" w:rsidRPr="005B5BBA" w:rsidRDefault="004F4888" w:rsidP="004F4888"/>
    <w:p w:rsidR="004F4888" w:rsidRPr="00595F5B" w:rsidRDefault="004F4888" w:rsidP="004F4888">
      <w:pPr>
        <w:ind w:firstLine="0"/>
        <w:jc w:val="left"/>
        <w:rPr>
          <w:sz w:val="20"/>
          <w:highlight w:val="yellow"/>
        </w:rPr>
        <w:sectPr w:rsidR="004F4888" w:rsidRPr="00595F5B">
          <w:headerReference w:type="default" r:id="rId28"/>
          <w:pgSz w:w="11906" w:h="16838"/>
          <w:pgMar w:top="1134" w:right="1276" w:bottom="1134" w:left="1559" w:header="709" w:footer="709" w:gutter="0"/>
          <w:cols w:space="720"/>
        </w:sectPr>
      </w:pPr>
    </w:p>
    <w:p w:rsidR="004F4888" w:rsidRPr="00CC138F" w:rsidRDefault="004F4888" w:rsidP="004F4888">
      <w:pPr>
        <w:spacing w:line="276" w:lineRule="auto"/>
        <w:jc w:val="right"/>
        <w:rPr>
          <w:sz w:val="24"/>
          <w:szCs w:val="28"/>
        </w:rPr>
      </w:pPr>
      <w:r w:rsidRPr="00CC138F">
        <w:rPr>
          <w:sz w:val="24"/>
          <w:szCs w:val="28"/>
        </w:rPr>
        <w:t>(тыс. руб.)</w:t>
      </w:r>
    </w:p>
    <w:tbl>
      <w:tblPr>
        <w:tblW w:w="14526" w:type="dxa"/>
        <w:tblLook w:val="04A0" w:firstRow="1" w:lastRow="0" w:firstColumn="1" w:lastColumn="0" w:noHBand="0" w:noVBand="1"/>
      </w:tblPr>
      <w:tblGrid>
        <w:gridCol w:w="4390"/>
        <w:gridCol w:w="1254"/>
        <w:gridCol w:w="1223"/>
        <w:gridCol w:w="1369"/>
        <w:gridCol w:w="1120"/>
        <w:gridCol w:w="1249"/>
        <w:gridCol w:w="1418"/>
        <w:gridCol w:w="1134"/>
        <w:gridCol w:w="1369"/>
      </w:tblGrid>
      <w:tr w:rsidR="004F4888" w:rsidRPr="00CC138F" w:rsidTr="00D047AF">
        <w:trPr>
          <w:trHeight w:val="2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Наименование</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2019 год</w:t>
            </w: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2020 год</w:t>
            </w:r>
          </w:p>
        </w:tc>
        <w:tc>
          <w:tcPr>
            <w:tcW w:w="3801" w:type="dxa"/>
            <w:gridSpan w:val="3"/>
            <w:tcBorders>
              <w:top w:val="single" w:sz="4" w:space="0" w:color="auto"/>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2021 год</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2022 год</w:t>
            </w:r>
          </w:p>
        </w:tc>
      </w:tr>
      <w:tr w:rsidR="004F4888" w:rsidRPr="00CC138F" w:rsidTr="00D047AF">
        <w:trPr>
          <w:trHeight w:val="2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F4888" w:rsidRPr="00CC138F" w:rsidRDefault="004F4888" w:rsidP="00D047AF">
            <w:pPr>
              <w:ind w:firstLine="0"/>
              <w:jc w:val="left"/>
              <w:rPr>
                <w:color w:val="000000"/>
                <w:sz w:val="20"/>
              </w:rPr>
            </w:pPr>
          </w:p>
        </w:tc>
        <w:tc>
          <w:tcPr>
            <w:tcW w:w="1254"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223"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20"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249"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369" w:type="dxa"/>
            <w:tcBorders>
              <w:top w:val="nil"/>
              <w:left w:val="nil"/>
              <w:bottom w:val="single" w:sz="4" w:space="0" w:color="auto"/>
              <w:right w:val="single" w:sz="4" w:space="0" w:color="auto"/>
            </w:tcBorders>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b/>
                <w:color w:val="000000"/>
                <w:sz w:val="20"/>
              </w:rPr>
            </w:pPr>
            <w:r w:rsidRPr="00CC138F">
              <w:rPr>
                <w:b/>
                <w:color w:val="000000"/>
                <w:sz w:val="20"/>
              </w:rPr>
              <w:t xml:space="preserve">Государственная программа Ивановской области </w:t>
            </w:r>
            <w:r>
              <w:rPr>
                <w:b/>
                <w:color w:val="000000"/>
                <w:sz w:val="20"/>
              </w:rPr>
              <w:t>«</w:t>
            </w:r>
            <w:r w:rsidRPr="00CC138F">
              <w:rPr>
                <w:b/>
                <w:color w:val="000000"/>
                <w:sz w:val="20"/>
              </w:rPr>
              <w:t>Развитие водохозяйственного комплекса Ивановской области</w:t>
            </w:r>
            <w:r>
              <w:rPr>
                <w:b/>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140529,7</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239713,6</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240038,2</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100,1%</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461530,1</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461530,1</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color w:val="000000"/>
                <w:sz w:val="20"/>
              </w:rPr>
            </w:pPr>
            <w:r w:rsidRPr="00CC138F">
              <w:rPr>
                <w:b/>
                <w:color w:val="000000"/>
                <w:sz w:val="20"/>
              </w:rPr>
              <w:t>70656,0</w:t>
            </w: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0"/>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b/>
                <w:i/>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13944,4</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14301,4</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14662,0</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102,5%</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7490,8</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7490,8</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100,0%</w:t>
            </w:r>
          </w:p>
        </w:tc>
        <w:tc>
          <w:tcPr>
            <w:tcW w:w="136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0"/>
              <w:rPr>
                <w:b/>
                <w:i/>
                <w:color w:val="000000"/>
                <w:sz w:val="20"/>
              </w:rPr>
            </w:pP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Восстановление и экологическая реабилитация водных объектов</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6989,4</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6991,4</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6991,4</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7490,8</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7490,8</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6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1"/>
              <w:rPr>
                <w:color w:val="000000"/>
                <w:sz w:val="20"/>
              </w:rPr>
            </w:pP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Организация и осуществление государственного мониторинга водных объектов</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95,0</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360,6</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 </w:t>
            </w:r>
          </w:p>
        </w:tc>
        <w:tc>
          <w:tcPr>
            <w:tcW w:w="124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1"/>
              <w:rPr>
                <w:color w:val="000000"/>
                <w:sz w:val="20"/>
              </w:rPr>
            </w:pPr>
          </w:p>
        </w:tc>
        <w:tc>
          <w:tcPr>
            <w:tcW w:w="1418"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1"/>
              <w:rPr>
                <w:color w:val="000000"/>
                <w:sz w:val="20"/>
              </w:rPr>
            </w:pPr>
          </w:p>
        </w:tc>
        <w:tc>
          <w:tcPr>
            <w:tcW w:w="1134"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1"/>
              <w:rPr>
                <w:color w:val="000000"/>
                <w:sz w:val="20"/>
              </w:rPr>
            </w:pPr>
          </w:p>
        </w:tc>
        <w:tc>
          <w:tcPr>
            <w:tcW w:w="136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outlineLvl w:val="1"/>
              <w:rPr>
                <w:color w:val="000000"/>
                <w:sz w:val="20"/>
              </w:rPr>
            </w:pP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rPr>
                <w:color w:val="000000"/>
                <w:sz w:val="20"/>
              </w:rPr>
            </w:pPr>
            <w:r w:rsidRPr="00CC138F">
              <w:rPr>
                <w:color w:val="000000"/>
                <w:sz w:val="20"/>
              </w:rPr>
              <w:t xml:space="preserve">Региональный проект </w:t>
            </w:r>
            <w:r>
              <w:rPr>
                <w:color w:val="000000"/>
                <w:sz w:val="20"/>
              </w:rPr>
              <w:t>«</w:t>
            </w:r>
            <w:r w:rsidRPr="00CC138F">
              <w:rPr>
                <w:color w:val="000000"/>
                <w:sz w:val="20"/>
              </w:rPr>
              <w:t>Сохранение уникальных водных объектов</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rPr>
                <w:color w:val="000000"/>
                <w:sz w:val="20"/>
              </w:rPr>
            </w:pPr>
            <w:r w:rsidRPr="00CC138F">
              <w:rPr>
                <w:color w:val="000000"/>
                <w:sz w:val="20"/>
              </w:rPr>
              <w:t>6860,0</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rPr>
                <w:color w:val="000000"/>
                <w:sz w:val="20"/>
              </w:rPr>
            </w:pPr>
            <w:r w:rsidRPr="00CC138F">
              <w:rPr>
                <w:color w:val="000000"/>
                <w:sz w:val="20"/>
              </w:rPr>
              <w:t>7310,0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rPr>
                <w:color w:val="000000"/>
                <w:sz w:val="20"/>
              </w:rPr>
            </w:pPr>
            <w:r w:rsidRPr="00CC138F">
              <w:rPr>
                <w:color w:val="000000"/>
                <w:sz w:val="20"/>
              </w:rPr>
              <w:t>7310,0</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rPr>
                <w:color w:val="000000"/>
                <w:sz w:val="20"/>
              </w:rPr>
            </w:pPr>
            <w:r w:rsidRPr="00CC138F">
              <w:rPr>
                <w:color w:val="000000"/>
                <w:sz w:val="20"/>
              </w:rPr>
              <w:t>100,0%</w:t>
            </w:r>
          </w:p>
        </w:tc>
        <w:tc>
          <w:tcPr>
            <w:tcW w:w="124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rPr>
                <w:color w:val="000000"/>
                <w:sz w:val="20"/>
              </w:rPr>
            </w:pPr>
          </w:p>
        </w:tc>
        <w:tc>
          <w:tcPr>
            <w:tcW w:w="1418"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rPr>
                <w:color w:val="000000"/>
                <w:sz w:val="20"/>
              </w:rPr>
            </w:pPr>
          </w:p>
        </w:tc>
        <w:tc>
          <w:tcPr>
            <w:tcW w:w="1134"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rPr>
                <w:color w:val="000000"/>
                <w:sz w:val="20"/>
              </w:rPr>
            </w:pPr>
          </w:p>
        </w:tc>
        <w:tc>
          <w:tcPr>
            <w:tcW w:w="1369" w:type="dxa"/>
            <w:tcBorders>
              <w:top w:val="nil"/>
              <w:left w:val="nil"/>
              <w:bottom w:val="single" w:sz="4" w:space="0" w:color="000000"/>
              <w:right w:val="single" w:sz="4" w:space="0" w:color="000000"/>
            </w:tcBorders>
            <w:shd w:val="clear" w:color="auto" w:fill="auto"/>
            <w:noWrap/>
          </w:tcPr>
          <w:p w:rsidR="004F4888" w:rsidRPr="00CC138F" w:rsidRDefault="004F4888" w:rsidP="00D047AF">
            <w:pPr>
              <w:ind w:firstLine="0"/>
              <w:jc w:val="center"/>
              <w:rPr>
                <w:color w:val="000000"/>
                <w:sz w:val="20"/>
              </w:rPr>
            </w:pP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0"/>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 xml:space="preserve">Покрытие расходов обслуживающих предприятий по текущему содержанию инженерной защиты (дамбы, дренажные системы, </w:t>
            </w:r>
            <w:proofErr w:type="spellStart"/>
            <w:r w:rsidRPr="00CC138F">
              <w:rPr>
                <w:b/>
                <w:i/>
                <w:color w:val="000000"/>
                <w:sz w:val="20"/>
              </w:rPr>
              <w:t>водоперекачивающие</w:t>
            </w:r>
            <w:proofErr w:type="spellEnd"/>
            <w:r w:rsidRPr="00CC138F">
              <w:rPr>
                <w:b/>
                <w:i/>
                <w:color w:val="000000"/>
                <w:sz w:val="20"/>
              </w:rPr>
              <w:t xml:space="preserve"> станции)</w:t>
            </w:r>
            <w:r>
              <w:rPr>
                <w:b/>
                <w:i/>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39934,6</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43309,2</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43309,2</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46586,2</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46586,2</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b/>
                <w:i/>
                <w:color w:val="000000"/>
                <w:sz w:val="20"/>
              </w:rPr>
            </w:pPr>
            <w:r w:rsidRPr="00CC138F">
              <w:rPr>
                <w:b/>
                <w:i/>
                <w:color w:val="000000"/>
                <w:sz w:val="20"/>
              </w:rPr>
              <w:t>46586,2</w:t>
            </w: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 xml:space="preserve">Текущее содержание инженерной защиты (дамбы, дренажные системы, </w:t>
            </w:r>
            <w:proofErr w:type="spellStart"/>
            <w:r w:rsidRPr="00CC138F">
              <w:rPr>
                <w:color w:val="000000"/>
                <w:sz w:val="20"/>
              </w:rPr>
              <w:t>водоперекачивающие</w:t>
            </w:r>
            <w:proofErr w:type="spellEnd"/>
            <w:r w:rsidRPr="00CC138F">
              <w:rPr>
                <w:color w:val="000000"/>
                <w:sz w:val="20"/>
              </w:rPr>
              <w:t xml:space="preserve"> станции)</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39934,6</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43309,2</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43309,2</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46586,2</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46586,2</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46586,2</w:t>
            </w: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Защита от негативного воздействия вод и обеспечение безопасности гидротехнических сооружений</w:t>
            </w:r>
            <w:r>
              <w:rPr>
                <w:b/>
                <w:i/>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86650,7</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182103,0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182067,0</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407453,1</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407453,1</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24069,8</w:t>
            </w: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Повышение эксплуатационной надежности гидротехнических сооружений</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8838,7</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9255,1</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9219,1</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99,6%</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8897,8</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8897,8</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1"/>
              <w:rPr>
                <w:color w:val="000000"/>
                <w:sz w:val="20"/>
              </w:rPr>
            </w:pPr>
          </w:p>
        </w:tc>
      </w:tr>
      <w:tr w:rsidR="004F4888" w:rsidRPr="00CC138F" w:rsidTr="00D047AF">
        <w:trPr>
          <w:trHeight w:val="20"/>
        </w:trPr>
        <w:tc>
          <w:tcPr>
            <w:tcW w:w="4390" w:type="dxa"/>
            <w:tcBorders>
              <w:top w:val="nil"/>
              <w:left w:val="single" w:sz="4" w:space="0" w:color="000000"/>
              <w:bottom w:val="single" w:sz="4" w:space="0" w:color="000000"/>
              <w:right w:val="single" w:sz="4" w:space="0" w:color="000000"/>
            </w:tcBorders>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населения и объектов экономики сооружениями инженерной защиты</w:t>
            </w:r>
            <w:r>
              <w:rPr>
                <w:color w:val="000000"/>
                <w:sz w:val="20"/>
              </w:rPr>
              <w:t>»</w:t>
            </w:r>
          </w:p>
        </w:tc>
        <w:tc>
          <w:tcPr>
            <w:tcW w:w="125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77812,0</w:t>
            </w:r>
          </w:p>
        </w:tc>
        <w:tc>
          <w:tcPr>
            <w:tcW w:w="1223"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172847,9</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172847,9</w:t>
            </w:r>
          </w:p>
        </w:tc>
        <w:tc>
          <w:tcPr>
            <w:tcW w:w="1120"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24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398555,3</w:t>
            </w:r>
          </w:p>
        </w:tc>
        <w:tc>
          <w:tcPr>
            <w:tcW w:w="1418"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398555,3</w:t>
            </w:r>
          </w:p>
        </w:tc>
        <w:tc>
          <w:tcPr>
            <w:tcW w:w="1134"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369" w:type="dxa"/>
            <w:tcBorders>
              <w:top w:val="nil"/>
              <w:left w:val="nil"/>
              <w:bottom w:val="single" w:sz="4" w:space="0" w:color="000000"/>
              <w:right w:val="single" w:sz="4" w:space="0" w:color="000000"/>
            </w:tcBorders>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24069,8</w:t>
            </w:r>
          </w:p>
        </w:tc>
      </w:tr>
    </w:tbl>
    <w:p w:rsidR="004F4888" w:rsidRDefault="004F4888" w:rsidP="004F4888">
      <w:pPr>
        <w:spacing w:line="276" w:lineRule="auto"/>
        <w:jc w:val="right"/>
        <w:rPr>
          <w:sz w:val="24"/>
          <w:szCs w:val="28"/>
          <w:highlight w:val="yellow"/>
        </w:rPr>
        <w:sectPr w:rsidR="004F4888" w:rsidSect="00CC138F">
          <w:headerReference w:type="default" r:id="rId29"/>
          <w:pgSz w:w="16838" w:h="11906" w:orient="landscape"/>
          <w:pgMar w:top="1559" w:right="1134" w:bottom="1276" w:left="1134" w:header="709" w:footer="709" w:gutter="0"/>
          <w:cols w:space="708"/>
          <w:docGrid w:linePitch="381"/>
        </w:sectPr>
      </w:pPr>
    </w:p>
    <w:p w:rsidR="004F4888" w:rsidRPr="005B5BBA" w:rsidRDefault="004F4888" w:rsidP="004F4888">
      <w:pPr>
        <w:rPr>
          <w:szCs w:val="28"/>
        </w:rPr>
      </w:pPr>
      <w:r w:rsidRPr="005B5BBA">
        <w:rPr>
          <w:szCs w:val="28"/>
        </w:rPr>
        <w:t>Бюджетные ассигнования на реализацию государственной программы в 2020 году составят 240038,2 тыс. руб., в 2021 году – 461530,1 тыс. руб. и в 2022 году – 70656,0 тыс. рублей. В 2019 году расходы предусмотрены в сумме 140529,7 тыс. рублей. Увеличение объёмов 2020 года обусловлено увеличением объёмов бюджетных ассигнований за счёт федерального бюджета.</w:t>
      </w:r>
    </w:p>
    <w:p w:rsidR="00D047AF" w:rsidRPr="00D047AF" w:rsidRDefault="00D047AF" w:rsidP="00D047AF">
      <w:pPr>
        <w:rPr>
          <w:szCs w:val="28"/>
        </w:rPr>
      </w:pPr>
      <w:r w:rsidRPr="00D047AF">
        <w:rPr>
          <w:szCs w:val="28"/>
        </w:rPr>
        <w:t>Основными мероприятиями программы являются:</w:t>
      </w:r>
    </w:p>
    <w:p w:rsidR="00D047AF" w:rsidRPr="00D047AF" w:rsidRDefault="00D047AF" w:rsidP="00D047AF">
      <w:pPr>
        <w:autoSpaceDE w:val="0"/>
        <w:autoSpaceDN w:val="0"/>
        <w:adjustRightInd w:val="0"/>
        <w:rPr>
          <w:szCs w:val="28"/>
        </w:rPr>
      </w:pPr>
      <w:r w:rsidRPr="00D047AF">
        <w:rPr>
          <w:szCs w:val="28"/>
        </w:rPr>
        <w:t>– реконструкция защитной дамбы инженерной защиты г. Юрьевец, на которую в 2020 году предусмотрено 172847,9 тыс. руб.; в 2021 году – 398555,2 тыс. руб.; в 2022 году – 24069,8 тыс. руб.;</w:t>
      </w:r>
    </w:p>
    <w:p w:rsidR="00D047AF" w:rsidRPr="00D047AF" w:rsidRDefault="00D047AF" w:rsidP="00D047AF">
      <w:pPr>
        <w:autoSpaceDE w:val="0"/>
        <w:autoSpaceDN w:val="0"/>
        <w:adjustRightInd w:val="0"/>
        <w:rPr>
          <w:szCs w:val="28"/>
        </w:rPr>
      </w:pPr>
      <w:r w:rsidRPr="00D047AF">
        <w:rPr>
          <w:szCs w:val="28"/>
        </w:rPr>
        <w:t xml:space="preserve">– капитальный ремонт гидротехнических сооружений на р. </w:t>
      </w:r>
      <w:proofErr w:type="spellStart"/>
      <w:r w:rsidRPr="00D047AF">
        <w:rPr>
          <w:szCs w:val="28"/>
        </w:rPr>
        <w:t>Меленка</w:t>
      </w:r>
      <w:proofErr w:type="spellEnd"/>
      <w:r w:rsidRPr="00D047AF">
        <w:rPr>
          <w:szCs w:val="28"/>
        </w:rPr>
        <w:t xml:space="preserve"> у с. </w:t>
      </w:r>
      <w:proofErr w:type="spellStart"/>
      <w:r w:rsidRPr="00D047AF">
        <w:rPr>
          <w:szCs w:val="28"/>
        </w:rPr>
        <w:t>Исаевское</w:t>
      </w:r>
      <w:proofErr w:type="spellEnd"/>
      <w:r w:rsidRPr="00D047AF">
        <w:rPr>
          <w:szCs w:val="28"/>
        </w:rPr>
        <w:t xml:space="preserve"> Ильинского района, на который в 2020 году предусмотрено 9219,1 тыс. руб., в 2021 году – 8897,8 тыс. руб.;</w:t>
      </w:r>
    </w:p>
    <w:p w:rsidR="00D047AF" w:rsidRPr="00D047AF" w:rsidRDefault="00D047AF" w:rsidP="00D047AF">
      <w:pPr>
        <w:autoSpaceDE w:val="0"/>
        <w:autoSpaceDN w:val="0"/>
        <w:adjustRightInd w:val="0"/>
        <w:rPr>
          <w:szCs w:val="28"/>
        </w:rPr>
      </w:pPr>
      <w:r w:rsidRPr="00D047AF">
        <w:rPr>
          <w:szCs w:val="28"/>
        </w:rPr>
        <w:t xml:space="preserve">– расчистка русла р. Теза на участке от створа р. </w:t>
      </w:r>
      <w:proofErr w:type="spellStart"/>
      <w:r w:rsidRPr="00D047AF">
        <w:rPr>
          <w:szCs w:val="28"/>
        </w:rPr>
        <w:t>Мардас</w:t>
      </w:r>
      <w:proofErr w:type="spellEnd"/>
      <w:r w:rsidRPr="00D047AF">
        <w:rPr>
          <w:szCs w:val="28"/>
        </w:rPr>
        <w:t xml:space="preserve"> до створа р. </w:t>
      </w:r>
      <w:proofErr w:type="spellStart"/>
      <w:r w:rsidRPr="00D047AF">
        <w:rPr>
          <w:szCs w:val="28"/>
        </w:rPr>
        <w:t>Сеха</w:t>
      </w:r>
      <w:proofErr w:type="spellEnd"/>
      <w:r w:rsidRPr="00D047AF">
        <w:rPr>
          <w:szCs w:val="28"/>
        </w:rPr>
        <w:t xml:space="preserve"> в </w:t>
      </w:r>
      <w:proofErr w:type="spellStart"/>
      <w:r w:rsidRPr="00D047AF">
        <w:rPr>
          <w:szCs w:val="28"/>
        </w:rPr>
        <w:t>г.о</w:t>
      </w:r>
      <w:proofErr w:type="spellEnd"/>
      <w:r w:rsidRPr="00D047AF">
        <w:rPr>
          <w:szCs w:val="28"/>
        </w:rPr>
        <w:t>. Шуя в рамках регионального проекта «Сохранение уникальных водных объектов» национального проекта «Экология», на которую в 2020 году (субвенция) предусмотрено 7310,0 тыс. руб.;</w:t>
      </w:r>
    </w:p>
    <w:p w:rsidR="00D047AF" w:rsidRDefault="00D047AF" w:rsidP="00D047AF">
      <w:pPr>
        <w:autoSpaceDE w:val="0"/>
        <w:autoSpaceDN w:val="0"/>
        <w:adjustRightInd w:val="0"/>
      </w:pPr>
      <w:r w:rsidRPr="00D047AF">
        <w:rPr>
          <w:szCs w:val="28"/>
        </w:rPr>
        <w:t xml:space="preserve">– текущее содержание инженерной защиты (дамбы, дренажные системы, </w:t>
      </w:r>
      <w:proofErr w:type="spellStart"/>
      <w:r w:rsidRPr="00D047AF">
        <w:rPr>
          <w:szCs w:val="28"/>
        </w:rPr>
        <w:t>водоперекачивающие</w:t>
      </w:r>
      <w:proofErr w:type="spellEnd"/>
      <w:r w:rsidRPr="00D047AF">
        <w:rPr>
          <w:szCs w:val="28"/>
        </w:rPr>
        <w:t xml:space="preserve"> станции) на которое за счёт средств областного бюджета предусмотрено в 2020 году – 43309,2 тыс. руб., в 2021 и 2022 годах – 46586,2 тыс. руб. ежегодно.</w:t>
      </w:r>
      <w:r w:rsidRPr="005B5BBA">
        <w:t xml:space="preserve"> </w:t>
      </w:r>
    </w:p>
    <w:p w:rsidR="004F4888" w:rsidRPr="00595F5B" w:rsidRDefault="004F4888" w:rsidP="004F4888">
      <w:pPr>
        <w:ind w:firstLine="708"/>
        <w:jc w:val="center"/>
        <w:rPr>
          <w:b/>
          <w:bCs/>
          <w:i/>
          <w:szCs w:val="28"/>
          <w:highlight w:val="yellow"/>
        </w:rPr>
      </w:pPr>
    </w:p>
    <w:p w:rsidR="004F4888" w:rsidRPr="00541D35" w:rsidRDefault="004F4888" w:rsidP="004F4888">
      <w:pPr>
        <w:shd w:val="clear" w:color="auto" w:fill="FFFFFF" w:themeFill="background1"/>
        <w:ind w:firstLine="708"/>
        <w:jc w:val="center"/>
        <w:rPr>
          <w:b/>
          <w:bCs/>
          <w:i/>
          <w:szCs w:val="28"/>
        </w:rPr>
      </w:pPr>
      <w:r w:rsidRPr="00541D35">
        <w:rPr>
          <w:b/>
          <w:bCs/>
          <w:i/>
          <w:szCs w:val="28"/>
        </w:rPr>
        <w:t xml:space="preserve">Государственная </w:t>
      </w:r>
      <w:hyperlink r:id="rId30" w:history="1">
        <w:proofErr w:type="gramStart"/>
        <w:r w:rsidRPr="005B5BBA">
          <w:rPr>
            <w:b/>
            <w:bCs/>
            <w:i/>
            <w:szCs w:val="28"/>
          </w:rPr>
          <w:t>программ</w:t>
        </w:r>
        <w:proofErr w:type="gramEnd"/>
      </w:hyperlink>
      <w:r w:rsidRPr="00541D35">
        <w:rPr>
          <w:i/>
          <w:szCs w:val="28"/>
        </w:rPr>
        <w:t>а</w:t>
      </w:r>
      <w:r w:rsidRPr="00541D35">
        <w:rPr>
          <w:b/>
          <w:bCs/>
          <w:i/>
          <w:szCs w:val="28"/>
        </w:rPr>
        <w:t xml:space="preserve"> Ивановской области </w:t>
      </w:r>
      <w:r>
        <w:rPr>
          <w:b/>
          <w:bCs/>
          <w:i/>
          <w:szCs w:val="28"/>
        </w:rPr>
        <w:t>«</w:t>
      </w:r>
      <w:r w:rsidRPr="00541D35">
        <w:rPr>
          <w:b/>
          <w:bCs/>
          <w:i/>
          <w:szCs w:val="28"/>
        </w:rPr>
        <w:t>Энергосбережение и повышение энергетической эффективности в Ивановской области</w:t>
      </w:r>
      <w:r>
        <w:rPr>
          <w:b/>
          <w:bCs/>
          <w:i/>
          <w:szCs w:val="28"/>
        </w:rPr>
        <w:t>»</w:t>
      </w:r>
    </w:p>
    <w:p w:rsidR="004F4888" w:rsidRPr="00541D35" w:rsidRDefault="004F4888" w:rsidP="004F4888">
      <w:pPr>
        <w:shd w:val="clear" w:color="auto" w:fill="FFFFFF" w:themeFill="background1"/>
        <w:ind w:firstLine="708"/>
        <w:jc w:val="center"/>
        <w:rPr>
          <w:szCs w:val="28"/>
        </w:rPr>
      </w:pPr>
    </w:p>
    <w:p w:rsidR="004F4888" w:rsidRPr="00541D35" w:rsidRDefault="004F4888" w:rsidP="004F4888">
      <w:pPr>
        <w:shd w:val="clear" w:color="auto" w:fill="FFFFFF" w:themeFill="background1"/>
        <w:autoSpaceDE w:val="0"/>
        <w:autoSpaceDN w:val="0"/>
        <w:adjustRightInd w:val="0"/>
        <w:rPr>
          <w:rFonts w:eastAsia="Calibri"/>
          <w:szCs w:val="28"/>
          <w:lang w:eastAsia="en-US"/>
        </w:rPr>
      </w:pPr>
      <w:r w:rsidRPr="00541D35">
        <w:rPr>
          <w:rFonts w:eastAsia="Calibri"/>
          <w:szCs w:val="28"/>
          <w:lang w:eastAsia="en-US"/>
        </w:rPr>
        <w:t>Целью реализации государственной программы является повышение энергетической эффективности, обеспечивающей снижение энергоёмкости валового регионального продукта.</w:t>
      </w:r>
    </w:p>
    <w:p w:rsidR="004F4888" w:rsidRPr="00541D35" w:rsidRDefault="004F4888" w:rsidP="004F4888">
      <w:pPr>
        <w:shd w:val="clear" w:color="auto" w:fill="FFFFFF" w:themeFill="background1"/>
        <w:autoSpaceDE w:val="0"/>
        <w:autoSpaceDN w:val="0"/>
        <w:adjustRightInd w:val="0"/>
        <w:rPr>
          <w:rFonts w:eastAsia="Calibri"/>
          <w:szCs w:val="28"/>
          <w:lang w:eastAsia="en-US"/>
        </w:rPr>
      </w:pPr>
      <w:r w:rsidRPr="00541D35">
        <w:rPr>
          <w:rFonts w:eastAsia="Calibri"/>
          <w:szCs w:val="28"/>
          <w:lang w:eastAsia="en-US"/>
        </w:rPr>
        <w:t xml:space="preserve">Данная программа реализуется без привлечения бюджетных средств за счёт внебюджетных источников и включает в себя подпрограммы </w:t>
      </w:r>
      <w:r>
        <w:rPr>
          <w:rFonts w:eastAsia="Calibri"/>
          <w:szCs w:val="28"/>
          <w:lang w:eastAsia="en-US"/>
        </w:rPr>
        <w:t>«</w:t>
      </w:r>
      <w:r w:rsidRPr="00541D35">
        <w:rPr>
          <w:rFonts w:eastAsia="Calibri"/>
          <w:szCs w:val="28"/>
          <w:lang w:eastAsia="en-US"/>
        </w:rPr>
        <w:t>Энергосбережение и повышение энергетической эффективности в Ивановской области</w:t>
      </w:r>
      <w:r>
        <w:rPr>
          <w:rFonts w:eastAsia="Calibri"/>
          <w:szCs w:val="28"/>
          <w:lang w:eastAsia="en-US"/>
        </w:rPr>
        <w:t>»</w:t>
      </w:r>
      <w:r w:rsidRPr="00541D35">
        <w:rPr>
          <w:rFonts w:eastAsia="Calibri"/>
          <w:szCs w:val="28"/>
          <w:lang w:eastAsia="en-US"/>
        </w:rPr>
        <w:t xml:space="preserve"> и </w:t>
      </w:r>
      <w:r>
        <w:rPr>
          <w:rFonts w:eastAsia="Calibri"/>
          <w:szCs w:val="28"/>
          <w:lang w:eastAsia="en-US"/>
        </w:rPr>
        <w:t>«</w:t>
      </w:r>
      <w:r w:rsidRPr="00541D35">
        <w:rPr>
          <w:rFonts w:eastAsia="Calibri"/>
          <w:szCs w:val="28"/>
          <w:lang w:eastAsia="en-US"/>
        </w:rPr>
        <w:t>Информационно-методическое сопровождение реализации государственной программы</w:t>
      </w:r>
      <w:r>
        <w:rPr>
          <w:rFonts w:eastAsia="Calibri"/>
          <w:szCs w:val="28"/>
          <w:lang w:eastAsia="en-US"/>
        </w:rPr>
        <w:t>»</w:t>
      </w:r>
      <w:r w:rsidRPr="00541D35">
        <w:rPr>
          <w:rFonts w:eastAsia="Calibri"/>
          <w:szCs w:val="28"/>
          <w:lang w:eastAsia="en-US"/>
        </w:rPr>
        <w:t>.</w:t>
      </w:r>
    </w:p>
    <w:p w:rsidR="004F4888" w:rsidRPr="005B5BBA" w:rsidRDefault="004F4888" w:rsidP="004F4888">
      <w:pPr>
        <w:autoSpaceDE w:val="0"/>
        <w:autoSpaceDN w:val="0"/>
        <w:adjustRightInd w:val="0"/>
        <w:rPr>
          <w:rFonts w:eastAsia="Calibri"/>
          <w:szCs w:val="28"/>
          <w:highlight w:val="yellow"/>
          <w:lang w:eastAsia="en-US"/>
        </w:rPr>
      </w:pPr>
    </w:p>
    <w:p w:rsidR="004F4888" w:rsidRPr="00ED248F" w:rsidRDefault="004F4888" w:rsidP="004F4888">
      <w:pPr>
        <w:ind w:firstLine="0"/>
        <w:jc w:val="center"/>
        <w:rPr>
          <w:b/>
          <w:i/>
          <w:szCs w:val="28"/>
        </w:rPr>
      </w:pPr>
      <w:r w:rsidRPr="00ED248F">
        <w:rPr>
          <w:b/>
          <w:i/>
          <w:szCs w:val="28"/>
        </w:rPr>
        <w:t xml:space="preserve">Государственная программа Ивановской области </w:t>
      </w:r>
    </w:p>
    <w:p w:rsidR="004F4888" w:rsidRPr="00ED248F" w:rsidRDefault="004F4888" w:rsidP="004F4888">
      <w:pPr>
        <w:ind w:firstLine="0"/>
        <w:jc w:val="center"/>
        <w:rPr>
          <w:b/>
          <w:i/>
          <w:szCs w:val="28"/>
        </w:rPr>
      </w:pPr>
      <w:r>
        <w:rPr>
          <w:b/>
          <w:i/>
          <w:szCs w:val="28"/>
        </w:rPr>
        <w:t>«</w:t>
      </w:r>
      <w:r w:rsidRPr="00ED248F">
        <w:rPr>
          <w:b/>
          <w:i/>
          <w:szCs w:val="28"/>
        </w:rPr>
        <w:t>Долгосрочная сбалансированность и устойчивость бюджетной системы Ивановской области</w:t>
      </w:r>
      <w:r>
        <w:rPr>
          <w:b/>
          <w:i/>
          <w:szCs w:val="28"/>
        </w:rPr>
        <w:t>»</w:t>
      </w:r>
    </w:p>
    <w:p w:rsidR="004F4888" w:rsidRPr="00595F5B" w:rsidRDefault="004F4888" w:rsidP="004F4888">
      <w:pPr>
        <w:jc w:val="center"/>
        <w:rPr>
          <w:b/>
          <w:szCs w:val="28"/>
          <w:highlight w:val="yellow"/>
        </w:rPr>
      </w:pPr>
    </w:p>
    <w:p w:rsidR="004F4888" w:rsidRPr="00ED248F" w:rsidRDefault="004F4888" w:rsidP="004F4888">
      <w:pPr>
        <w:autoSpaceDE w:val="0"/>
        <w:autoSpaceDN w:val="0"/>
        <w:adjustRightInd w:val="0"/>
        <w:rPr>
          <w:rFonts w:eastAsiaTheme="minorHAnsi"/>
          <w:szCs w:val="28"/>
          <w:lang w:eastAsia="en-US"/>
        </w:rPr>
      </w:pPr>
      <w:r w:rsidRPr="00ED248F">
        <w:rPr>
          <w:szCs w:val="28"/>
        </w:rPr>
        <w:t xml:space="preserve">Целью государственной программы является </w:t>
      </w:r>
      <w:r w:rsidRPr="00ED248F">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4F4888" w:rsidRPr="00ED248F" w:rsidRDefault="004F4888" w:rsidP="004F4888">
      <w:r w:rsidRPr="00ED248F">
        <w:t xml:space="preserve">Распределение бюджетных ассигнований на реализацию государственной программы Ивановской области </w:t>
      </w:r>
      <w:r>
        <w:t>«</w:t>
      </w:r>
      <w:r w:rsidRPr="00ED248F">
        <w:t>Долгосрочная сбалансированность и устойчивость бюджетной системы Ивановской области</w:t>
      </w:r>
      <w:r>
        <w:t>»</w:t>
      </w:r>
      <w:r w:rsidRPr="00ED248F">
        <w:t xml:space="preserve"> на 2020 год и на плановый период 2021 и 2022 годов представлено в нижеследующей таблице:</w:t>
      </w:r>
    </w:p>
    <w:p w:rsidR="004F4888" w:rsidRPr="00ED248F" w:rsidRDefault="004F4888" w:rsidP="004F4888"/>
    <w:p w:rsidR="004F4888" w:rsidRPr="00ED248F" w:rsidRDefault="004F4888" w:rsidP="004F4888">
      <w:pPr>
        <w:ind w:firstLine="0"/>
        <w:jc w:val="left"/>
        <w:outlineLvl w:val="1"/>
        <w:rPr>
          <w:sz w:val="20"/>
        </w:rPr>
        <w:sectPr w:rsidR="004F4888" w:rsidRPr="00ED248F" w:rsidSect="00A34395">
          <w:pgSz w:w="11906" w:h="16838"/>
          <w:pgMar w:top="1134" w:right="1276" w:bottom="1134" w:left="1559" w:header="709" w:footer="709" w:gutter="0"/>
          <w:cols w:space="708"/>
          <w:docGrid w:linePitch="381"/>
        </w:sectPr>
      </w:pPr>
    </w:p>
    <w:p w:rsidR="004F4888" w:rsidRDefault="004F4888" w:rsidP="004F4888">
      <w:pPr>
        <w:spacing w:line="276" w:lineRule="auto"/>
        <w:jc w:val="right"/>
        <w:rPr>
          <w:sz w:val="24"/>
          <w:szCs w:val="28"/>
          <w:highlight w:val="yellow"/>
        </w:rPr>
      </w:pPr>
      <w:r w:rsidRPr="00CC138F">
        <w:rPr>
          <w:sz w:val="24"/>
          <w:szCs w:val="28"/>
        </w:rPr>
        <w:t>(тыс. руб.)</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3"/>
        <w:gridCol w:w="1235"/>
        <w:gridCol w:w="1460"/>
        <w:gridCol w:w="1120"/>
        <w:gridCol w:w="1247"/>
        <w:gridCol w:w="1369"/>
        <w:gridCol w:w="1182"/>
        <w:gridCol w:w="1369"/>
      </w:tblGrid>
      <w:tr w:rsidR="004F4888" w:rsidRPr="008746D3" w:rsidTr="00D047AF">
        <w:trPr>
          <w:trHeight w:val="20"/>
        </w:trPr>
        <w:tc>
          <w:tcPr>
            <w:tcW w:w="4390" w:type="dxa"/>
            <w:vMerge w:val="restart"/>
            <w:shd w:val="clear" w:color="auto" w:fill="auto"/>
            <w:vAlign w:val="center"/>
            <w:hideMark/>
          </w:tcPr>
          <w:p w:rsidR="004F4888" w:rsidRPr="00037CE1" w:rsidRDefault="004F4888" w:rsidP="00D047AF">
            <w:pPr>
              <w:ind w:firstLine="0"/>
              <w:jc w:val="center"/>
              <w:rPr>
                <w:color w:val="000000"/>
                <w:sz w:val="20"/>
              </w:rPr>
            </w:pPr>
            <w:r w:rsidRPr="00037CE1">
              <w:rPr>
                <w:color w:val="000000"/>
                <w:sz w:val="20"/>
              </w:rPr>
              <w:t>Наименование</w:t>
            </w:r>
          </w:p>
        </w:tc>
        <w:tc>
          <w:tcPr>
            <w:tcW w:w="1223" w:type="dxa"/>
            <w:shd w:val="clear" w:color="auto" w:fill="auto"/>
            <w:vAlign w:val="center"/>
            <w:hideMark/>
          </w:tcPr>
          <w:p w:rsidR="004F4888" w:rsidRPr="00037CE1" w:rsidRDefault="004F4888" w:rsidP="00D047AF">
            <w:pPr>
              <w:ind w:firstLine="0"/>
              <w:jc w:val="center"/>
              <w:rPr>
                <w:sz w:val="20"/>
              </w:rPr>
            </w:pPr>
            <w:r w:rsidRPr="00037CE1">
              <w:rPr>
                <w:sz w:val="20"/>
              </w:rPr>
              <w:t>2019 год</w:t>
            </w:r>
          </w:p>
        </w:tc>
        <w:tc>
          <w:tcPr>
            <w:tcW w:w="3815" w:type="dxa"/>
            <w:gridSpan w:val="3"/>
            <w:shd w:val="clear" w:color="auto" w:fill="auto"/>
            <w:vAlign w:val="center"/>
            <w:hideMark/>
          </w:tcPr>
          <w:p w:rsidR="004F4888" w:rsidRPr="00037CE1" w:rsidRDefault="004F4888" w:rsidP="00D047AF">
            <w:pPr>
              <w:ind w:firstLine="0"/>
              <w:jc w:val="center"/>
              <w:rPr>
                <w:sz w:val="20"/>
              </w:rPr>
            </w:pPr>
            <w:r w:rsidRPr="00037CE1">
              <w:rPr>
                <w:sz w:val="20"/>
              </w:rPr>
              <w:t>2020 год</w:t>
            </w:r>
          </w:p>
        </w:tc>
        <w:tc>
          <w:tcPr>
            <w:tcW w:w="3798" w:type="dxa"/>
            <w:gridSpan w:val="3"/>
            <w:shd w:val="clear" w:color="auto" w:fill="auto"/>
            <w:vAlign w:val="center"/>
            <w:hideMark/>
          </w:tcPr>
          <w:p w:rsidR="004F4888" w:rsidRPr="00037CE1" w:rsidRDefault="004F4888" w:rsidP="00D047AF">
            <w:pPr>
              <w:ind w:firstLine="0"/>
              <w:jc w:val="center"/>
              <w:rPr>
                <w:sz w:val="20"/>
              </w:rPr>
            </w:pPr>
            <w:r w:rsidRPr="00037CE1">
              <w:rPr>
                <w:sz w:val="20"/>
              </w:rPr>
              <w:t>2021 год</w:t>
            </w:r>
          </w:p>
        </w:tc>
        <w:tc>
          <w:tcPr>
            <w:tcW w:w="1369" w:type="dxa"/>
            <w:shd w:val="clear" w:color="auto" w:fill="auto"/>
            <w:vAlign w:val="center"/>
            <w:hideMark/>
          </w:tcPr>
          <w:p w:rsidR="004F4888" w:rsidRPr="00037CE1" w:rsidRDefault="004F4888" w:rsidP="00D047AF">
            <w:pPr>
              <w:ind w:firstLine="0"/>
              <w:jc w:val="center"/>
              <w:rPr>
                <w:sz w:val="20"/>
              </w:rPr>
            </w:pPr>
            <w:r w:rsidRPr="00037CE1">
              <w:rPr>
                <w:sz w:val="20"/>
              </w:rPr>
              <w:t>2022 год</w:t>
            </w:r>
          </w:p>
        </w:tc>
      </w:tr>
      <w:tr w:rsidR="004F4888" w:rsidRPr="008746D3" w:rsidTr="00D047AF">
        <w:trPr>
          <w:trHeight w:val="20"/>
        </w:trPr>
        <w:tc>
          <w:tcPr>
            <w:tcW w:w="4390" w:type="dxa"/>
            <w:vMerge/>
            <w:vAlign w:val="center"/>
            <w:hideMark/>
          </w:tcPr>
          <w:p w:rsidR="004F4888" w:rsidRPr="00037CE1" w:rsidRDefault="004F4888" w:rsidP="00D047AF">
            <w:pPr>
              <w:ind w:firstLine="0"/>
              <w:jc w:val="left"/>
              <w:rPr>
                <w:color w:val="000000"/>
                <w:sz w:val="20"/>
              </w:rPr>
            </w:pPr>
          </w:p>
        </w:tc>
        <w:tc>
          <w:tcPr>
            <w:tcW w:w="1223" w:type="dxa"/>
            <w:shd w:val="clear" w:color="auto" w:fill="auto"/>
            <w:vAlign w:val="center"/>
            <w:hideMark/>
          </w:tcPr>
          <w:p w:rsidR="004F4888" w:rsidRPr="00037CE1" w:rsidRDefault="004F4888" w:rsidP="00D047AF">
            <w:pPr>
              <w:ind w:firstLine="0"/>
              <w:jc w:val="center"/>
              <w:rPr>
                <w:sz w:val="20"/>
              </w:rPr>
            </w:pPr>
            <w:r w:rsidRPr="00037CE1">
              <w:rPr>
                <w:sz w:val="20"/>
              </w:rPr>
              <w:t>утверждено</w:t>
            </w:r>
          </w:p>
        </w:tc>
        <w:tc>
          <w:tcPr>
            <w:tcW w:w="1235" w:type="dxa"/>
            <w:shd w:val="clear" w:color="auto" w:fill="auto"/>
            <w:vAlign w:val="center"/>
            <w:hideMark/>
          </w:tcPr>
          <w:p w:rsidR="004F4888" w:rsidRPr="00037CE1" w:rsidRDefault="004F4888" w:rsidP="00D047AF">
            <w:pPr>
              <w:ind w:firstLine="0"/>
              <w:jc w:val="center"/>
              <w:rPr>
                <w:sz w:val="20"/>
              </w:rPr>
            </w:pPr>
            <w:r w:rsidRPr="00037CE1">
              <w:rPr>
                <w:sz w:val="20"/>
              </w:rPr>
              <w:t>утверждено</w:t>
            </w:r>
          </w:p>
        </w:tc>
        <w:tc>
          <w:tcPr>
            <w:tcW w:w="1460" w:type="dxa"/>
            <w:shd w:val="clear" w:color="auto" w:fill="auto"/>
            <w:vAlign w:val="center"/>
            <w:hideMark/>
          </w:tcPr>
          <w:p w:rsidR="004F4888" w:rsidRPr="00037CE1" w:rsidRDefault="004F4888" w:rsidP="00D047AF">
            <w:pPr>
              <w:ind w:firstLine="0"/>
              <w:jc w:val="center"/>
              <w:rPr>
                <w:sz w:val="20"/>
              </w:rPr>
            </w:pPr>
            <w:r w:rsidRPr="00037CE1">
              <w:rPr>
                <w:sz w:val="20"/>
              </w:rPr>
              <w:t>законопроект</w:t>
            </w:r>
          </w:p>
        </w:tc>
        <w:tc>
          <w:tcPr>
            <w:tcW w:w="1120" w:type="dxa"/>
            <w:shd w:val="clear" w:color="auto" w:fill="auto"/>
            <w:vAlign w:val="center"/>
            <w:hideMark/>
          </w:tcPr>
          <w:p w:rsidR="004F4888" w:rsidRPr="00037CE1" w:rsidRDefault="004F4888" w:rsidP="00D047AF">
            <w:pPr>
              <w:ind w:firstLine="0"/>
              <w:jc w:val="center"/>
              <w:rPr>
                <w:color w:val="000000"/>
                <w:sz w:val="20"/>
              </w:rPr>
            </w:pPr>
            <w:r w:rsidRPr="00037CE1">
              <w:rPr>
                <w:color w:val="000000"/>
                <w:sz w:val="20"/>
              </w:rPr>
              <w:t>изменения</w:t>
            </w:r>
          </w:p>
        </w:tc>
        <w:tc>
          <w:tcPr>
            <w:tcW w:w="1247" w:type="dxa"/>
            <w:shd w:val="clear" w:color="auto" w:fill="auto"/>
            <w:vAlign w:val="center"/>
            <w:hideMark/>
          </w:tcPr>
          <w:p w:rsidR="004F4888" w:rsidRPr="00037CE1" w:rsidRDefault="004F4888" w:rsidP="00D047AF">
            <w:pPr>
              <w:ind w:firstLine="0"/>
              <w:jc w:val="center"/>
              <w:rPr>
                <w:sz w:val="20"/>
              </w:rPr>
            </w:pPr>
            <w:r w:rsidRPr="00037CE1">
              <w:rPr>
                <w:sz w:val="20"/>
              </w:rPr>
              <w:t>утверждено</w:t>
            </w:r>
          </w:p>
        </w:tc>
        <w:tc>
          <w:tcPr>
            <w:tcW w:w="1369" w:type="dxa"/>
            <w:shd w:val="clear" w:color="auto" w:fill="auto"/>
            <w:vAlign w:val="center"/>
            <w:hideMark/>
          </w:tcPr>
          <w:p w:rsidR="004F4888" w:rsidRPr="00037CE1" w:rsidRDefault="004F4888" w:rsidP="00D047AF">
            <w:pPr>
              <w:ind w:firstLine="0"/>
              <w:jc w:val="center"/>
              <w:rPr>
                <w:sz w:val="20"/>
              </w:rPr>
            </w:pPr>
            <w:r w:rsidRPr="00037CE1">
              <w:rPr>
                <w:sz w:val="20"/>
              </w:rPr>
              <w:t>законопроект</w:t>
            </w:r>
          </w:p>
        </w:tc>
        <w:tc>
          <w:tcPr>
            <w:tcW w:w="1182" w:type="dxa"/>
            <w:shd w:val="clear" w:color="auto" w:fill="auto"/>
            <w:vAlign w:val="center"/>
            <w:hideMark/>
          </w:tcPr>
          <w:p w:rsidR="004F4888" w:rsidRPr="00037CE1" w:rsidRDefault="004F4888" w:rsidP="00D047AF">
            <w:pPr>
              <w:ind w:firstLine="0"/>
              <w:jc w:val="center"/>
              <w:rPr>
                <w:color w:val="000000"/>
                <w:sz w:val="20"/>
              </w:rPr>
            </w:pPr>
            <w:r w:rsidRPr="00037CE1">
              <w:rPr>
                <w:color w:val="000000"/>
                <w:sz w:val="20"/>
              </w:rPr>
              <w:t>изменения</w:t>
            </w:r>
          </w:p>
        </w:tc>
        <w:tc>
          <w:tcPr>
            <w:tcW w:w="1369" w:type="dxa"/>
            <w:shd w:val="clear" w:color="auto" w:fill="auto"/>
            <w:vAlign w:val="center"/>
            <w:hideMark/>
          </w:tcPr>
          <w:p w:rsidR="004F4888" w:rsidRPr="00037CE1" w:rsidRDefault="004F4888" w:rsidP="00D047AF">
            <w:pPr>
              <w:ind w:firstLine="0"/>
              <w:jc w:val="center"/>
              <w:rPr>
                <w:sz w:val="20"/>
              </w:rPr>
            </w:pPr>
            <w:r w:rsidRPr="00037CE1">
              <w:rPr>
                <w:sz w:val="20"/>
              </w:rPr>
              <w:t>законопроект</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1"/>
              <w:rPr>
                <w:b/>
                <w:color w:val="000000"/>
                <w:sz w:val="20"/>
              </w:rPr>
            </w:pPr>
            <w:r w:rsidRPr="00037CE1">
              <w:rPr>
                <w:b/>
                <w:color w:val="000000"/>
                <w:sz w:val="20"/>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223" w:type="dxa"/>
            <w:shd w:val="clear" w:color="auto" w:fill="auto"/>
            <w:noWrap/>
            <w:hideMark/>
          </w:tcPr>
          <w:p w:rsidR="00611E37" w:rsidRPr="00037CE1" w:rsidRDefault="00611E37" w:rsidP="00611E37">
            <w:pPr>
              <w:ind w:firstLine="0"/>
              <w:jc w:val="center"/>
              <w:outlineLvl w:val="1"/>
              <w:rPr>
                <w:b/>
                <w:color w:val="000000"/>
                <w:sz w:val="20"/>
              </w:rPr>
            </w:pPr>
            <w:r w:rsidRPr="00037CE1">
              <w:rPr>
                <w:b/>
                <w:color w:val="000000"/>
                <w:sz w:val="20"/>
              </w:rPr>
              <w:t>5085039,8</w:t>
            </w:r>
          </w:p>
        </w:tc>
        <w:tc>
          <w:tcPr>
            <w:tcW w:w="1235" w:type="dxa"/>
            <w:shd w:val="clear" w:color="auto" w:fill="auto"/>
            <w:noWrap/>
            <w:hideMark/>
          </w:tcPr>
          <w:p w:rsidR="00611E37" w:rsidRPr="00037CE1" w:rsidRDefault="00611E37" w:rsidP="00611E37">
            <w:pPr>
              <w:ind w:firstLine="0"/>
              <w:jc w:val="center"/>
              <w:outlineLvl w:val="1"/>
              <w:rPr>
                <w:b/>
                <w:color w:val="000000"/>
                <w:sz w:val="20"/>
              </w:rPr>
            </w:pPr>
            <w:r w:rsidRPr="00037CE1">
              <w:rPr>
                <w:b/>
                <w:color w:val="000000"/>
                <w:sz w:val="20"/>
              </w:rPr>
              <w:t>4263696,8</w:t>
            </w:r>
          </w:p>
        </w:tc>
        <w:tc>
          <w:tcPr>
            <w:tcW w:w="1460" w:type="dxa"/>
            <w:shd w:val="clear" w:color="auto" w:fill="auto"/>
            <w:noWrap/>
            <w:hideMark/>
          </w:tcPr>
          <w:p w:rsidR="00611E37" w:rsidRPr="008746D3" w:rsidRDefault="00C7279F" w:rsidP="00611E37">
            <w:pPr>
              <w:ind w:firstLine="0"/>
              <w:jc w:val="center"/>
              <w:outlineLvl w:val="1"/>
              <w:rPr>
                <w:b/>
                <w:color w:val="000000"/>
                <w:sz w:val="20"/>
                <w:highlight w:val="yellow"/>
              </w:rPr>
            </w:pPr>
            <w:r w:rsidRPr="00C7279F">
              <w:rPr>
                <w:b/>
                <w:color w:val="000000"/>
                <w:sz w:val="20"/>
              </w:rPr>
              <w:t>6264949,4</w:t>
            </w:r>
          </w:p>
        </w:tc>
        <w:tc>
          <w:tcPr>
            <w:tcW w:w="1120" w:type="dxa"/>
            <w:tcBorders>
              <w:top w:val="nil"/>
              <w:left w:val="nil"/>
              <w:bottom w:val="single" w:sz="8" w:space="0" w:color="auto"/>
              <w:right w:val="single" w:sz="8" w:space="0" w:color="auto"/>
            </w:tcBorders>
            <w:shd w:val="clear" w:color="auto" w:fill="auto"/>
            <w:noWrap/>
            <w:hideMark/>
          </w:tcPr>
          <w:p w:rsidR="00611E37" w:rsidRPr="008746D3" w:rsidRDefault="00C7279F" w:rsidP="00611E37">
            <w:pPr>
              <w:ind w:firstLine="0"/>
              <w:jc w:val="center"/>
              <w:rPr>
                <w:b/>
                <w:bCs/>
                <w:color w:val="000000"/>
                <w:sz w:val="20"/>
                <w:highlight w:val="yellow"/>
              </w:rPr>
            </w:pPr>
            <w:r w:rsidRPr="00C7279F">
              <w:rPr>
                <w:b/>
                <w:bCs/>
                <w:color w:val="000000"/>
                <w:sz w:val="20"/>
              </w:rPr>
              <w:t>146,9</w:t>
            </w:r>
            <w:r w:rsidR="00611E37" w:rsidRPr="00C7279F">
              <w:rPr>
                <w:b/>
                <w:bCs/>
                <w:color w:val="000000"/>
                <w:sz w:val="20"/>
              </w:rPr>
              <w:t>%</w:t>
            </w:r>
          </w:p>
        </w:tc>
        <w:tc>
          <w:tcPr>
            <w:tcW w:w="1247" w:type="dxa"/>
            <w:shd w:val="clear" w:color="auto" w:fill="auto"/>
            <w:noWrap/>
            <w:hideMark/>
          </w:tcPr>
          <w:p w:rsidR="00611E37" w:rsidRPr="00037CE1" w:rsidRDefault="00611E37" w:rsidP="00611E37">
            <w:pPr>
              <w:ind w:firstLine="0"/>
              <w:jc w:val="center"/>
              <w:outlineLvl w:val="1"/>
              <w:rPr>
                <w:b/>
                <w:color w:val="000000"/>
                <w:sz w:val="20"/>
              </w:rPr>
            </w:pPr>
            <w:r w:rsidRPr="00037CE1">
              <w:rPr>
                <w:b/>
                <w:color w:val="000000"/>
                <w:sz w:val="20"/>
              </w:rPr>
              <w:t>4396559,1</w:t>
            </w:r>
          </w:p>
        </w:tc>
        <w:tc>
          <w:tcPr>
            <w:tcW w:w="1369" w:type="dxa"/>
            <w:shd w:val="clear" w:color="auto" w:fill="auto"/>
            <w:noWrap/>
            <w:hideMark/>
          </w:tcPr>
          <w:p w:rsidR="00611E37" w:rsidRPr="00037CE1" w:rsidRDefault="00611E37" w:rsidP="00611E37">
            <w:pPr>
              <w:ind w:firstLine="0"/>
              <w:jc w:val="center"/>
              <w:outlineLvl w:val="1"/>
              <w:rPr>
                <w:b/>
                <w:color w:val="000000"/>
                <w:sz w:val="20"/>
              </w:rPr>
            </w:pPr>
            <w:r w:rsidRPr="00037CE1">
              <w:rPr>
                <w:b/>
                <w:color w:val="000000"/>
                <w:sz w:val="20"/>
              </w:rPr>
              <w:t>5063501,</w:t>
            </w:r>
            <w:r w:rsidR="00641ED0" w:rsidRPr="00037CE1">
              <w:rPr>
                <w:b/>
                <w:color w:val="000000"/>
                <w:sz w:val="20"/>
              </w:rPr>
              <w:t>5</w:t>
            </w:r>
          </w:p>
        </w:tc>
        <w:tc>
          <w:tcPr>
            <w:tcW w:w="1182" w:type="dxa"/>
            <w:shd w:val="clear" w:color="auto" w:fill="auto"/>
            <w:noWrap/>
            <w:hideMark/>
          </w:tcPr>
          <w:p w:rsidR="00611E37" w:rsidRPr="00037CE1" w:rsidRDefault="00611E37" w:rsidP="00611E37">
            <w:pPr>
              <w:ind w:firstLine="0"/>
              <w:jc w:val="center"/>
              <w:rPr>
                <w:b/>
                <w:bCs/>
                <w:color w:val="000000"/>
                <w:sz w:val="20"/>
              </w:rPr>
            </w:pPr>
            <w:r w:rsidRPr="00037CE1">
              <w:rPr>
                <w:b/>
                <w:bCs/>
                <w:color w:val="000000"/>
                <w:sz w:val="20"/>
              </w:rPr>
              <w:t>115,2%</w:t>
            </w:r>
          </w:p>
        </w:tc>
        <w:tc>
          <w:tcPr>
            <w:tcW w:w="1369" w:type="dxa"/>
            <w:shd w:val="clear" w:color="auto" w:fill="auto"/>
            <w:noWrap/>
            <w:hideMark/>
          </w:tcPr>
          <w:p w:rsidR="00611E37" w:rsidRPr="00037CE1" w:rsidRDefault="00611E37" w:rsidP="00611E37">
            <w:pPr>
              <w:ind w:firstLine="0"/>
              <w:jc w:val="center"/>
              <w:outlineLvl w:val="1"/>
              <w:rPr>
                <w:b/>
                <w:color w:val="000000"/>
                <w:sz w:val="20"/>
              </w:rPr>
            </w:pPr>
            <w:r w:rsidRPr="00037CE1">
              <w:rPr>
                <w:b/>
                <w:color w:val="000000"/>
                <w:sz w:val="20"/>
              </w:rPr>
              <w:t>5029192,6</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1"/>
              <w:rPr>
                <w:b/>
                <w:i/>
                <w:color w:val="000000"/>
                <w:sz w:val="20"/>
              </w:rPr>
            </w:pPr>
            <w:r w:rsidRPr="00037CE1">
              <w:rPr>
                <w:b/>
                <w:i/>
                <w:color w:val="000000"/>
                <w:sz w:val="20"/>
              </w:rPr>
              <w:t>Подпрограмма «Управление общественными финансами»</w:t>
            </w:r>
          </w:p>
        </w:tc>
        <w:tc>
          <w:tcPr>
            <w:tcW w:w="1223"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168760,2</w:t>
            </w:r>
          </w:p>
        </w:tc>
        <w:tc>
          <w:tcPr>
            <w:tcW w:w="1235"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108625,0</w:t>
            </w:r>
          </w:p>
        </w:tc>
        <w:tc>
          <w:tcPr>
            <w:tcW w:w="1460"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1317623,9</w:t>
            </w:r>
          </w:p>
        </w:tc>
        <w:tc>
          <w:tcPr>
            <w:tcW w:w="1120" w:type="dxa"/>
            <w:tcBorders>
              <w:top w:val="nil"/>
              <w:left w:val="nil"/>
              <w:bottom w:val="single" w:sz="8" w:space="0" w:color="auto"/>
              <w:right w:val="single" w:sz="8" w:space="0" w:color="auto"/>
            </w:tcBorders>
            <w:shd w:val="clear" w:color="auto" w:fill="auto"/>
            <w:noWrap/>
            <w:hideMark/>
          </w:tcPr>
          <w:p w:rsidR="00611E37" w:rsidRPr="00037CE1" w:rsidRDefault="00611E37" w:rsidP="00611E37">
            <w:pPr>
              <w:ind w:firstLine="14"/>
              <w:jc w:val="center"/>
              <w:rPr>
                <w:b/>
                <w:bCs/>
                <w:i/>
                <w:color w:val="000000"/>
                <w:sz w:val="20"/>
              </w:rPr>
            </w:pPr>
            <w:r w:rsidRPr="00037CE1">
              <w:rPr>
                <w:b/>
                <w:bCs/>
                <w:i/>
                <w:color w:val="000000"/>
                <w:sz w:val="20"/>
              </w:rPr>
              <w:t>1213,0%</w:t>
            </w:r>
          </w:p>
        </w:tc>
        <w:tc>
          <w:tcPr>
            <w:tcW w:w="1247"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108625,0</w:t>
            </w:r>
          </w:p>
        </w:tc>
        <w:tc>
          <w:tcPr>
            <w:tcW w:w="1369"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w:t>
            </w:r>
            <w:r w:rsidR="00641ED0" w:rsidRPr="00037CE1">
              <w:rPr>
                <w:b/>
                <w:i/>
                <w:color w:val="000000"/>
                <w:sz w:val="20"/>
              </w:rPr>
              <w:t>090453,4</w:t>
            </w:r>
          </w:p>
        </w:tc>
        <w:tc>
          <w:tcPr>
            <w:tcW w:w="1182" w:type="dxa"/>
            <w:shd w:val="clear" w:color="auto" w:fill="auto"/>
            <w:noWrap/>
            <w:hideMark/>
          </w:tcPr>
          <w:p w:rsidR="00611E37" w:rsidRPr="00037CE1" w:rsidRDefault="00611E37" w:rsidP="00611E37">
            <w:pPr>
              <w:ind w:firstLine="0"/>
              <w:jc w:val="center"/>
              <w:rPr>
                <w:b/>
                <w:bCs/>
                <w:i/>
                <w:color w:val="000000"/>
                <w:sz w:val="20"/>
              </w:rPr>
            </w:pPr>
            <w:r w:rsidRPr="00037CE1">
              <w:rPr>
                <w:b/>
                <w:bCs/>
                <w:i/>
                <w:color w:val="000000"/>
                <w:sz w:val="20"/>
              </w:rPr>
              <w:t>1003,9%</w:t>
            </w:r>
          </w:p>
        </w:tc>
        <w:tc>
          <w:tcPr>
            <w:tcW w:w="1369"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1000810,8</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1"/>
              <w:rPr>
                <w:color w:val="000000"/>
                <w:sz w:val="20"/>
              </w:rPr>
            </w:pPr>
            <w:r w:rsidRPr="00037CE1">
              <w:rPr>
                <w:color w:val="000000"/>
                <w:sz w:val="20"/>
              </w:rPr>
              <w:t>Основное мероприятие «Повышение качества управления региональными финансами»</w:t>
            </w:r>
          </w:p>
        </w:tc>
        <w:tc>
          <w:tcPr>
            <w:tcW w:w="1223"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11760,2</w:t>
            </w:r>
          </w:p>
        </w:tc>
        <w:tc>
          <w:tcPr>
            <w:tcW w:w="1235"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8625,0</w:t>
            </w:r>
          </w:p>
        </w:tc>
        <w:tc>
          <w:tcPr>
            <w:tcW w:w="1460"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11760,2</w:t>
            </w:r>
          </w:p>
        </w:tc>
        <w:tc>
          <w:tcPr>
            <w:tcW w:w="1120" w:type="dxa"/>
            <w:tcBorders>
              <w:top w:val="nil"/>
              <w:left w:val="nil"/>
              <w:bottom w:val="single" w:sz="8" w:space="0" w:color="auto"/>
              <w:right w:val="single" w:sz="8" w:space="0" w:color="auto"/>
            </w:tcBorders>
            <w:shd w:val="clear" w:color="auto" w:fill="auto"/>
            <w:noWrap/>
            <w:hideMark/>
          </w:tcPr>
          <w:p w:rsidR="00611E37" w:rsidRPr="00037CE1" w:rsidRDefault="00611E37" w:rsidP="00611E37">
            <w:pPr>
              <w:ind w:firstLine="14"/>
              <w:jc w:val="center"/>
              <w:rPr>
                <w:bCs/>
                <w:color w:val="000000"/>
                <w:sz w:val="20"/>
              </w:rPr>
            </w:pPr>
            <w:r w:rsidRPr="00037CE1">
              <w:rPr>
                <w:bCs/>
                <w:color w:val="000000"/>
                <w:sz w:val="20"/>
              </w:rPr>
              <w:t>136,4%</w:t>
            </w:r>
          </w:p>
        </w:tc>
        <w:tc>
          <w:tcPr>
            <w:tcW w:w="1247"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8625,0</w:t>
            </w:r>
          </w:p>
        </w:tc>
        <w:tc>
          <w:tcPr>
            <w:tcW w:w="1369"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8625,0</w:t>
            </w:r>
          </w:p>
        </w:tc>
        <w:tc>
          <w:tcPr>
            <w:tcW w:w="1182" w:type="dxa"/>
            <w:shd w:val="clear" w:color="auto" w:fill="auto"/>
            <w:noWrap/>
            <w:hideMark/>
          </w:tcPr>
          <w:p w:rsidR="00611E37" w:rsidRPr="00037CE1" w:rsidRDefault="00611E37" w:rsidP="00611E37">
            <w:pPr>
              <w:ind w:firstLine="0"/>
              <w:jc w:val="center"/>
              <w:rPr>
                <w:bCs/>
                <w:color w:val="000000"/>
                <w:sz w:val="20"/>
              </w:rPr>
            </w:pPr>
            <w:r w:rsidRPr="00037CE1">
              <w:rPr>
                <w:bCs/>
                <w:color w:val="000000"/>
                <w:sz w:val="20"/>
              </w:rPr>
              <w:t>100,0%</w:t>
            </w:r>
          </w:p>
        </w:tc>
        <w:tc>
          <w:tcPr>
            <w:tcW w:w="1369"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8625,0</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0"/>
              <w:rPr>
                <w:color w:val="000000"/>
                <w:sz w:val="20"/>
              </w:rPr>
            </w:pPr>
            <w:r w:rsidRPr="00037CE1">
              <w:rPr>
                <w:color w:val="000000"/>
                <w:sz w:val="20"/>
              </w:rPr>
              <w:t>Основное мероприятие «Управление резервными средствами областного бюджета»</w:t>
            </w:r>
          </w:p>
        </w:tc>
        <w:tc>
          <w:tcPr>
            <w:tcW w:w="1223"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157000,0</w:t>
            </w:r>
          </w:p>
        </w:tc>
        <w:tc>
          <w:tcPr>
            <w:tcW w:w="1235"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100000,0</w:t>
            </w:r>
          </w:p>
        </w:tc>
        <w:tc>
          <w:tcPr>
            <w:tcW w:w="1460"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1305863,7</w:t>
            </w:r>
          </w:p>
        </w:tc>
        <w:tc>
          <w:tcPr>
            <w:tcW w:w="1120" w:type="dxa"/>
            <w:tcBorders>
              <w:top w:val="nil"/>
              <w:left w:val="nil"/>
              <w:bottom w:val="single" w:sz="8" w:space="0" w:color="auto"/>
              <w:right w:val="single" w:sz="8" w:space="0" w:color="auto"/>
            </w:tcBorders>
            <w:shd w:val="clear" w:color="auto" w:fill="auto"/>
            <w:noWrap/>
            <w:hideMark/>
          </w:tcPr>
          <w:p w:rsidR="00611E37" w:rsidRPr="00037CE1" w:rsidRDefault="00611E37" w:rsidP="00611E37">
            <w:pPr>
              <w:ind w:firstLine="14"/>
              <w:jc w:val="center"/>
              <w:rPr>
                <w:bCs/>
                <w:color w:val="000000"/>
                <w:sz w:val="20"/>
              </w:rPr>
            </w:pPr>
            <w:r w:rsidRPr="00037CE1">
              <w:rPr>
                <w:bCs/>
                <w:color w:val="000000"/>
                <w:sz w:val="20"/>
              </w:rPr>
              <w:t>1305,9%</w:t>
            </w:r>
          </w:p>
        </w:tc>
        <w:tc>
          <w:tcPr>
            <w:tcW w:w="1247"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100000,0</w:t>
            </w:r>
          </w:p>
        </w:tc>
        <w:tc>
          <w:tcPr>
            <w:tcW w:w="1369"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1</w:t>
            </w:r>
            <w:r w:rsidR="00641ED0" w:rsidRPr="00037CE1">
              <w:rPr>
                <w:color w:val="000000"/>
                <w:sz w:val="20"/>
              </w:rPr>
              <w:t>081828,4</w:t>
            </w:r>
          </w:p>
        </w:tc>
        <w:tc>
          <w:tcPr>
            <w:tcW w:w="1182" w:type="dxa"/>
            <w:shd w:val="clear" w:color="auto" w:fill="auto"/>
            <w:noWrap/>
            <w:hideMark/>
          </w:tcPr>
          <w:p w:rsidR="00611E37" w:rsidRPr="00037CE1" w:rsidRDefault="00611E37" w:rsidP="00611E37">
            <w:pPr>
              <w:ind w:firstLine="0"/>
              <w:jc w:val="center"/>
              <w:rPr>
                <w:bCs/>
                <w:color w:val="000000"/>
                <w:sz w:val="20"/>
              </w:rPr>
            </w:pPr>
            <w:r w:rsidRPr="00037CE1">
              <w:rPr>
                <w:bCs/>
                <w:color w:val="000000"/>
                <w:sz w:val="20"/>
              </w:rPr>
              <w:t>1081,8%</w:t>
            </w:r>
          </w:p>
        </w:tc>
        <w:tc>
          <w:tcPr>
            <w:tcW w:w="1369" w:type="dxa"/>
            <w:shd w:val="clear" w:color="auto" w:fill="auto"/>
            <w:noWrap/>
            <w:hideMark/>
          </w:tcPr>
          <w:p w:rsidR="00611E37" w:rsidRPr="00037CE1" w:rsidRDefault="00611E37" w:rsidP="00611E37">
            <w:pPr>
              <w:ind w:firstLine="0"/>
              <w:jc w:val="center"/>
              <w:outlineLvl w:val="0"/>
              <w:rPr>
                <w:color w:val="000000"/>
                <w:sz w:val="20"/>
              </w:rPr>
            </w:pPr>
            <w:r w:rsidRPr="00037CE1">
              <w:rPr>
                <w:color w:val="000000"/>
                <w:sz w:val="20"/>
              </w:rPr>
              <w:t>992185,8</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1"/>
              <w:rPr>
                <w:b/>
                <w:i/>
                <w:color w:val="000000"/>
                <w:sz w:val="20"/>
              </w:rPr>
            </w:pPr>
            <w:r w:rsidRPr="00037CE1">
              <w:rPr>
                <w:b/>
                <w:i/>
                <w:color w:val="000000"/>
                <w:sz w:val="20"/>
              </w:rPr>
              <w:t>Подпрограмма «Управление государственным долгом Ивановской области»</w:t>
            </w:r>
          </w:p>
        </w:tc>
        <w:tc>
          <w:tcPr>
            <w:tcW w:w="1223"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688983,8</w:t>
            </w:r>
          </w:p>
        </w:tc>
        <w:tc>
          <w:tcPr>
            <w:tcW w:w="1235"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757966,2</w:t>
            </w:r>
          </w:p>
        </w:tc>
        <w:tc>
          <w:tcPr>
            <w:tcW w:w="1460"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525281,2</w:t>
            </w:r>
          </w:p>
        </w:tc>
        <w:tc>
          <w:tcPr>
            <w:tcW w:w="1120" w:type="dxa"/>
            <w:tcBorders>
              <w:top w:val="nil"/>
              <w:left w:val="nil"/>
              <w:bottom w:val="single" w:sz="8" w:space="0" w:color="auto"/>
              <w:right w:val="single" w:sz="8" w:space="0" w:color="auto"/>
            </w:tcBorders>
            <w:shd w:val="clear" w:color="auto" w:fill="auto"/>
            <w:noWrap/>
            <w:hideMark/>
          </w:tcPr>
          <w:p w:rsidR="00611E37" w:rsidRPr="00037CE1" w:rsidRDefault="00611E37" w:rsidP="00611E37">
            <w:pPr>
              <w:ind w:firstLine="14"/>
              <w:jc w:val="center"/>
              <w:rPr>
                <w:b/>
                <w:bCs/>
                <w:i/>
                <w:color w:val="000000"/>
                <w:sz w:val="20"/>
              </w:rPr>
            </w:pPr>
            <w:r w:rsidRPr="00037CE1">
              <w:rPr>
                <w:b/>
                <w:bCs/>
                <w:i/>
                <w:color w:val="000000"/>
                <w:sz w:val="20"/>
              </w:rPr>
              <w:t>69,3%</w:t>
            </w:r>
          </w:p>
        </w:tc>
        <w:tc>
          <w:tcPr>
            <w:tcW w:w="1247"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890828,5</w:t>
            </w:r>
          </w:p>
        </w:tc>
        <w:tc>
          <w:tcPr>
            <w:tcW w:w="1369"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575942,5</w:t>
            </w:r>
          </w:p>
        </w:tc>
        <w:tc>
          <w:tcPr>
            <w:tcW w:w="1182" w:type="dxa"/>
            <w:shd w:val="clear" w:color="auto" w:fill="auto"/>
            <w:noWrap/>
            <w:hideMark/>
          </w:tcPr>
          <w:p w:rsidR="00611E37" w:rsidRPr="00037CE1" w:rsidRDefault="00611E37" w:rsidP="00611E37">
            <w:pPr>
              <w:ind w:firstLine="0"/>
              <w:jc w:val="center"/>
              <w:rPr>
                <w:b/>
                <w:bCs/>
                <w:i/>
                <w:color w:val="000000"/>
                <w:sz w:val="20"/>
              </w:rPr>
            </w:pPr>
            <w:r w:rsidRPr="00037CE1">
              <w:rPr>
                <w:b/>
                <w:bCs/>
                <w:i/>
                <w:color w:val="000000"/>
                <w:sz w:val="20"/>
              </w:rPr>
              <w:t>64,7%</w:t>
            </w:r>
          </w:p>
        </w:tc>
        <w:tc>
          <w:tcPr>
            <w:tcW w:w="1369" w:type="dxa"/>
            <w:shd w:val="clear" w:color="auto" w:fill="auto"/>
            <w:noWrap/>
            <w:hideMark/>
          </w:tcPr>
          <w:p w:rsidR="00611E37" w:rsidRPr="00037CE1" w:rsidRDefault="00611E37" w:rsidP="00611E37">
            <w:pPr>
              <w:ind w:firstLine="0"/>
              <w:jc w:val="center"/>
              <w:outlineLvl w:val="1"/>
              <w:rPr>
                <w:b/>
                <w:i/>
                <w:color w:val="000000"/>
                <w:sz w:val="20"/>
              </w:rPr>
            </w:pPr>
            <w:r w:rsidRPr="00037CE1">
              <w:rPr>
                <w:b/>
                <w:i/>
                <w:color w:val="000000"/>
                <w:sz w:val="20"/>
              </w:rPr>
              <w:t>631276,2</w:t>
            </w:r>
          </w:p>
        </w:tc>
      </w:tr>
      <w:tr w:rsidR="00611E37" w:rsidRPr="008746D3" w:rsidTr="00611E37">
        <w:trPr>
          <w:trHeight w:val="20"/>
        </w:trPr>
        <w:tc>
          <w:tcPr>
            <w:tcW w:w="4390" w:type="dxa"/>
            <w:shd w:val="clear" w:color="auto" w:fill="auto"/>
            <w:hideMark/>
          </w:tcPr>
          <w:p w:rsidR="00611E37" w:rsidRPr="00037CE1" w:rsidRDefault="00611E37" w:rsidP="00611E37">
            <w:pPr>
              <w:ind w:firstLine="0"/>
              <w:jc w:val="left"/>
              <w:outlineLvl w:val="1"/>
              <w:rPr>
                <w:color w:val="000000"/>
                <w:sz w:val="20"/>
              </w:rPr>
            </w:pPr>
            <w:r w:rsidRPr="00037CE1">
              <w:rPr>
                <w:color w:val="000000"/>
                <w:sz w:val="20"/>
              </w:rPr>
              <w:t>Основное мероприятие «Управление государственным долгом»</w:t>
            </w:r>
          </w:p>
        </w:tc>
        <w:tc>
          <w:tcPr>
            <w:tcW w:w="1223"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688983,8</w:t>
            </w:r>
          </w:p>
        </w:tc>
        <w:tc>
          <w:tcPr>
            <w:tcW w:w="1235"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757966,2</w:t>
            </w:r>
          </w:p>
        </w:tc>
        <w:tc>
          <w:tcPr>
            <w:tcW w:w="1460"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525281,2</w:t>
            </w:r>
          </w:p>
        </w:tc>
        <w:tc>
          <w:tcPr>
            <w:tcW w:w="1120" w:type="dxa"/>
            <w:tcBorders>
              <w:top w:val="nil"/>
              <w:left w:val="nil"/>
              <w:bottom w:val="single" w:sz="8" w:space="0" w:color="auto"/>
              <w:right w:val="single" w:sz="8" w:space="0" w:color="auto"/>
            </w:tcBorders>
            <w:shd w:val="clear" w:color="auto" w:fill="auto"/>
            <w:noWrap/>
            <w:hideMark/>
          </w:tcPr>
          <w:p w:rsidR="00611E37" w:rsidRPr="00037CE1" w:rsidRDefault="00611E37" w:rsidP="00611E37">
            <w:pPr>
              <w:ind w:firstLine="14"/>
              <w:jc w:val="center"/>
              <w:rPr>
                <w:bCs/>
                <w:color w:val="000000"/>
                <w:sz w:val="20"/>
              </w:rPr>
            </w:pPr>
            <w:r w:rsidRPr="00037CE1">
              <w:rPr>
                <w:bCs/>
                <w:color w:val="000000"/>
                <w:sz w:val="20"/>
              </w:rPr>
              <w:t>69,3%</w:t>
            </w:r>
          </w:p>
        </w:tc>
        <w:tc>
          <w:tcPr>
            <w:tcW w:w="1247"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890828,5</w:t>
            </w:r>
          </w:p>
        </w:tc>
        <w:tc>
          <w:tcPr>
            <w:tcW w:w="1369"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575942,5</w:t>
            </w:r>
          </w:p>
        </w:tc>
        <w:tc>
          <w:tcPr>
            <w:tcW w:w="1182" w:type="dxa"/>
            <w:shd w:val="clear" w:color="auto" w:fill="auto"/>
            <w:noWrap/>
            <w:hideMark/>
          </w:tcPr>
          <w:p w:rsidR="00611E37" w:rsidRPr="00037CE1" w:rsidRDefault="00611E37" w:rsidP="00611E37">
            <w:pPr>
              <w:ind w:firstLine="0"/>
              <w:jc w:val="center"/>
              <w:rPr>
                <w:bCs/>
                <w:color w:val="000000"/>
                <w:sz w:val="20"/>
              </w:rPr>
            </w:pPr>
            <w:r w:rsidRPr="00037CE1">
              <w:rPr>
                <w:bCs/>
                <w:color w:val="000000"/>
                <w:sz w:val="20"/>
              </w:rPr>
              <w:t>64,7%</w:t>
            </w:r>
          </w:p>
        </w:tc>
        <w:tc>
          <w:tcPr>
            <w:tcW w:w="1369" w:type="dxa"/>
            <w:shd w:val="clear" w:color="auto" w:fill="auto"/>
            <w:noWrap/>
            <w:hideMark/>
          </w:tcPr>
          <w:p w:rsidR="00611E37" w:rsidRPr="00037CE1" w:rsidRDefault="00611E37" w:rsidP="00611E37">
            <w:pPr>
              <w:ind w:firstLine="0"/>
              <w:jc w:val="center"/>
              <w:outlineLvl w:val="1"/>
              <w:rPr>
                <w:color w:val="000000"/>
                <w:sz w:val="20"/>
              </w:rPr>
            </w:pPr>
            <w:r w:rsidRPr="00037CE1">
              <w:rPr>
                <w:color w:val="000000"/>
                <w:sz w:val="20"/>
              </w:rPr>
              <w:t>631276,2</w:t>
            </w:r>
          </w:p>
        </w:tc>
      </w:tr>
      <w:tr w:rsidR="00611E37" w:rsidRPr="008746D3" w:rsidTr="00611E37">
        <w:trPr>
          <w:trHeight w:val="20"/>
        </w:trPr>
        <w:tc>
          <w:tcPr>
            <w:tcW w:w="4390" w:type="dxa"/>
            <w:shd w:val="clear" w:color="auto" w:fill="auto"/>
            <w:hideMark/>
          </w:tcPr>
          <w:p w:rsidR="00611E37" w:rsidRPr="00C7279F" w:rsidRDefault="00611E37" w:rsidP="00611E37">
            <w:pPr>
              <w:ind w:firstLine="0"/>
              <w:jc w:val="left"/>
              <w:rPr>
                <w:b/>
                <w:i/>
                <w:color w:val="000000"/>
                <w:sz w:val="20"/>
              </w:rPr>
            </w:pPr>
            <w:r w:rsidRPr="00C7279F">
              <w:rPr>
                <w:b/>
                <w:i/>
                <w:color w:val="000000"/>
                <w:sz w:val="20"/>
              </w:rPr>
              <w:t>Подпрограмма «Обеспечение сбалансированности бюджетов муниципальных образований»</w:t>
            </w:r>
          </w:p>
        </w:tc>
        <w:tc>
          <w:tcPr>
            <w:tcW w:w="1223" w:type="dxa"/>
            <w:shd w:val="clear" w:color="auto" w:fill="auto"/>
            <w:noWrap/>
            <w:hideMark/>
          </w:tcPr>
          <w:p w:rsidR="00611E37" w:rsidRPr="00C7279F" w:rsidRDefault="00611E37" w:rsidP="00611E37">
            <w:pPr>
              <w:ind w:firstLine="0"/>
              <w:jc w:val="center"/>
              <w:rPr>
                <w:b/>
                <w:i/>
                <w:color w:val="000000"/>
                <w:sz w:val="20"/>
              </w:rPr>
            </w:pPr>
            <w:r w:rsidRPr="00C7279F">
              <w:rPr>
                <w:b/>
                <w:i/>
                <w:color w:val="000000"/>
                <w:sz w:val="20"/>
              </w:rPr>
              <w:t>4227295,8</w:t>
            </w:r>
          </w:p>
        </w:tc>
        <w:tc>
          <w:tcPr>
            <w:tcW w:w="1235" w:type="dxa"/>
            <w:shd w:val="clear" w:color="auto" w:fill="auto"/>
            <w:noWrap/>
            <w:hideMark/>
          </w:tcPr>
          <w:p w:rsidR="00611E37" w:rsidRPr="00C7279F" w:rsidRDefault="00611E37" w:rsidP="00611E37">
            <w:pPr>
              <w:ind w:firstLine="0"/>
              <w:jc w:val="center"/>
              <w:rPr>
                <w:b/>
                <w:i/>
                <w:color w:val="000000"/>
                <w:sz w:val="20"/>
              </w:rPr>
            </w:pPr>
            <w:r w:rsidRPr="00C7279F">
              <w:rPr>
                <w:b/>
                <w:i/>
                <w:color w:val="000000"/>
                <w:sz w:val="20"/>
              </w:rPr>
              <w:t>3397105,6</w:t>
            </w:r>
          </w:p>
        </w:tc>
        <w:tc>
          <w:tcPr>
            <w:tcW w:w="1460" w:type="dxa"/>
            <w:shd w:val="clear" w:color="auto" w:fill="auto"/>
            <w:noWrap/>
            <w:hideMark/>
          </w:tcPr>
          <w:p w:rsidR="00611E37" w:rsidRPr="00C7279F" w:rsidRDefault="00BF3BD0" w:rsidP="00611E37">
            <w:pPr>
              <w:ind w:firstLine="0"/>
              <w:jc w:val="center"/>
              <w:rPr>
                <w:b/>
                <w:i/>
                <w:color w:val="000000" w:themeColor="text1"/>
                <w:sz w:val="20"/>
              </w:rPr>
            </w:pPr>
            <w:r w:rsidRPr="00C7279F">
              <w:rPr>
                <w:b/>
                <w:i/>
                <w:color w:val="000000" w:themeColor="text1"/>
                <w:sz w:val="20"/>
              </w:rPr>
              <w:t>4422044,3</w:t>
            </w:r>
          </w:p>
        </w:tc>
        <w:tc>
          <w:tcPr>
            <w:tcW w:w="1120" w:type="dxa"/>
            <w:tcBorders>
              <w:top w:val="nil"/>
              <w:left w:val="nil"/>
              <w:bottom w:val="single" w:sz="8" w:space="0" w:color="auto"/>
              <w:right w:val="single" w:sz="8" w:space="0" w:color="auto"/>
            </w:tcBorders>
            <w:shd w:val="clear" w:color="auto" w:fill="auto"/>
            <w:noWrap/>
            <w:hideMark/>
          </w:tcPr>
          <w:p w:rsidR="00611E37" w:rsidRPr="00C7279F" w:rsidRDefault="00C7279F" w:rsidP="00611E37">
            <w:pPr>
              <w:ind w:firstLine="14"/>
              <w:jc w:val="center"/>
              <w:rPr>
                <w:b/>
                <w:bCs/>
                <w:i/>
                <w:color w:val="000000"/>
                <w:sz w:val="20"/>
              </w:rPr>
            </w:pPr>
            <w:r w:rsidRPr="00C7279F">
              <w:rPr>
                <w:b/>
                <w:bCs/>
                <w:i/>
                <w:color w:val="000000"/>
                <w:sz w:val="20"/>
              </w:rPr>
              <w:t>130,2</w:t>
            </w:r>
            <w:r w:rsidR="00611E37" w:rsidRPr="00C7279F">
              <w:rPr>
                <w:b/>
                <w:bCs/>
                <w:i/>
                <w:color w:val="000000"/>
                <w:sz w:val="20"/>
              </w:rPr>
              <w:t>%</w:t>
            </w:r>
          </w:p>
        </w:tc>
        <w:tc>
          <w:tcPr>
            <w:tcW w:w="1247" w:type="dxa"/>
            <w:shd w:val="clear" w:color="auto" w:fill="auto"/>
            <w:noWrap/>
            <w:hideMark/>
          </w:tcPr>
          <w:p w:rsidR="00611E37" w:rsidRPr="00C7279F" w:rsidRDefault="00611E37" w:rsidP="00611E37">
            <w:pPr>
              <w:ind w:firstLine="0"/>
              <w:jc w:val="center"/>
              <w:rPr>
                <w:b/>
                <w:i/>
                <w:color w:val="000000"/>
                <w:sz w:val="20"/>
              </w:rPr>
            </w:pPr>
            <w:r w:rsidRPr="00C7279F">
              <w:rPr>
                <w:b/>
                <w:i/>
                <w:color w:val="000000"/>
                <w:sz w:val="20"/>
              </w:rPr>
              <w:t>3397105,6</w:t>
            </w:r>
          </w:p>
        </w:tc>
        <w:tc>
          <w:tcPr>
            <w:tcW w:w="1369" w:type="dxa"/>
            <w:shd w:val="clear" w:color="auto" w:fill="auto"/>
            <w:noWrap/>
            <w:hideMark/>
          </w:tcPr>
          <w:p w:rsidR="00611E37" w:rsidRPr="00C7279F" w:rsidRDefault="00611E37" w:rsidP="00611E37">
            <w:pPr>
              <w:ind w:firstLine="0"/>
              <w:jc w:val="center"/>
              <w:rPr>
                <w:b/>
                <w:i/>
                <w:color w:val="000000"/>
                <w:sz w:val="20"/>
              </w:rPr>
            </w:pPr>
            <w:r w:rsidRPr="00C7279F">
              <w:rPr>
                <w:b/>
                <w:i/>
                <w:color w:val="000000"/>
                <w:sz w:val="20"/>
              </w:rPr>
              <w:t>3397105,6</w:t>
            </w:r>
          </w:p>
        </w:tc>
        <w:tc>
          <w:tcPr>
            <w:tcW w:w="1182" w:type="dxa"/>
            <w:shd w:val="clear" w:color="auto" w:fill="auto"/>
            <w:noWrap/>
            <w:hideMark/>
          </w:tcPr>
          <w:p w:rsidR="00611E37" w:rsidRPr="00C7279F" w:rsidRDefault="00611E37" w:rsidP="00611E37">
            <w:pPr>
              <w:ind w:firstLine="0"/>
              <w:jc w:val="center"/>
              <w:rPr>
                <w:b/>
                <w:bCs/>
                <w:i/>
                <w:color w:val="000000"/>
                <w:sz w:val="20"/>
              </w:rPr>
            </w:pPr>
            <w:r w:rsidRPr="00C7279F">
              <w:rPr>
                <w:b/>
                <w:bCs/>
                <w:i/>
                <w:color w:val="000000"/>
                <w:sz w:val="20"/>
              </w:rPr>
              <w:t>100,0%</w:t>
            </w:r>
          </w:p>
        </w:tc>
        <w:tc>
          <w:tcPr>
            <w:tcW w:w="1369" w:type="dxa"/>
            <w:shd w:val="clear" w:color="auto" w:fill="auto"/>
            <w:noWrap/>
            <w:hideMark/>
          </w:tcPr>
          <w:p w:rsidR="00611E37" w:rsidRPr="00C7279F" w:rsidRDefault="00611E37" w:rsidP="00611E37">
            <w:pPr>
              <w:ind w:firstLine="0"/>
              <w:jc w:val="center"/>
              <w:rPr>
                <w:b/>
                <w:i/>
                <w:color w:val="000000"/>
                <w:sz w:val="20"/>
              </w:rPr>
            </w:pPr>
            <w:r w:rsidRPr="00C7279F">
              <w:rPr>
                <w:b/>
                <w:i/>
                <w:color w:val="000000"/>
                <w:sz w:val="20"/>
              </w:rPr>
              <w:t>3397105,6</w:t>
            </w:r>
          </w:p>
        </w:tc>
      </w:tr>
      <w:tr w:rsidR="00611E37" w:rsidRPr="008746D3" w:rsidTr="00611E37">
        <w:trPr>
          <w:trHeight w:val="20"/>
        </w:trPr>
        <w:tc>
          <w:tcPr>
            <w:tcW w:w="4390" w:type="dxa"/>
            <w:shd w:val="clear" w:color="auto" w:fill="auto"/>
            <w:hideMark/>
          </w:tcPr>
          <w:p w:rsidR="00611E37" w:rsidRPr="00C7279F" w:rsidRDefault="00611E37" w:rsidP="00611E37">
            <w:pPr>
              <w:ind w:firstLine="0"/>
              <w:jc w:val="left"/>
              <w:outlineLvl w:val="0"/>
              <w:rPr>
                <w:color w:val="000000"/>
                <w:sz w:val="20"/>
              </w:rPr>
            </w:pPr>
            <w:r w:rsidRPr="00C7279F">
              <w:rPr>
                <w:color w:val="000000"/>
                <w:sz w:val="20"/>
              </w:rPr>
              <w:t>Основное мероприятие «Выравнивание бюджетной обеспеченности муниципальных образований Ивановской области»</w:t>
            </w:r>
          </w:p>
        </w:tc>
        <w:tc>
          <w:tcPr>
            <w:tcW w:w="1223" w:type="dxa"/>
            <w:shd w:val="clear" w:color="auto" w:fill="auto"/>
            <w:noWrap/>
            <w:hideMark/>
          </w:tcPr>
          <w:p w:rsidR="00611E37" w:rsidRPr="00C7279F" w:rsidRDefault="00611E37" w:rsidP="00611E37">
            <w:pPr>
              <w:ind w:firstLine="0"/>
              <w:jc w:val="center"/>
              <w:outlineLvl w:val="0"/>
              <w:rPr>
                <w:color w:val="000000"/>
                <w:sz w:val="20"/>
              </w:rPr>
            </w:pPr>
            <w:r w:rsidRPr="00C7279F">
              <w:rPr>
                <w:color w:val="000000"/>
                <w:sz w:val="20"/>
              </w:rPr>
              <w:t>3669662,9</w:t>
            </w:r>
          </w:p>
        </w:tc>
        <w:tc>
          <w:tcPr>
            <w:tcW w:w="1235" w:type="dxa"/>
            <w:shd w:val="clear" w:color="auto" w:fill="auto"/>
            <w:noWrap/>
            <w:hideMark/>
          </w:tcPr>
          <w:p w:rsidR="00611E37" w:rsidRPr="00C7279F" w:rsidRDefault="00611E37" w:rsidP="00611E37">
            <w:pPr>
              <w:ind w:firstLine="0"/>
              <w:jc w:val="center"/>
              <w:outlineLvl w:val="0"/>
              <w:rPr>
                <w:color w:val="000000"/>
                <w:sz w:val="20"/>
              </w:rPr>
            </w:pPr>
            <w:r w:rsidRPr="00C7279F">
              <w:rPr>
                <w:color w:val="000000"/>
                <w:sz w:val="20"/>
              </w:rPr>
              <w:t>3397105,6</w:t>
            </w:r>
          </w:p>
        </w:tc>
        <w:tc>
          <w:tcPr>
            <w:tcW w:w="1460" w:type="dxa"/>
            <w:shd w:val="clear" w:color="auto" w:fill="auto"/>
            <w:noWrap/>
            <w:hideMark/>
          </w:tcPr>
          <w:p w:rsidR="00611E37" w:rsidRPr="00C7279F" w:rsidRDefault="00611E37" w:rsidP="00611E37">
            <w:pPr>
              <w:ind w:firstLine="0"/>
              <w:jc w:val="center"/>
              <w:outlineLvl w:val="0"/>
              <w:rPr>
                <w:color w:val="000000" w:themeColor="text1"/>
                <w:sz w:val="20"/>
              </w:rPr>
            </w:pPr>
            <w:r w:rsidRPr="00C7279F">
              <w:rPr>
                <w:color w:val="000000" w:themeColor="text1"/>
                <w:sz w:val="20"/>
              </w:rPr>
              <w:t>3673597,6</w:t>
            </w:r>
          </w:p>
        </w:tc>
        <w:tc>
          <w:tcPr>
            <w:tcW w:w="1120" w:type="dxa"/>
            <w:tcBorders>
              <w:top w:val="nil"/>
              <w:left w:val="nil"/>
              <w:bottom w:val="single" w:sz="8" w:space="0" w:color="auto"/>
              <w:right w:val="single" w:sz="8" w:space="0" w:color="auto"/>
            </w:tcBorders>
            <w:shd w:val="clear" w:color="auto" w:fill="auto"/>
            <w:noWrap/>
            <w:hideMark/>
          </w:tcPr>
          <w:p w:rsidR="00611E37" w:rsidRPr="00C7279F" w:rsidRDefault="00611E37" w:rsidP="00611E37">
            <w:pPr>
              <w:ind w:firstLine="14"/>
              <w:jc w:val="center"/>
              <w:rPr>
                <w:bCs/>
                <w:color w:val="000000"/>
                <w:sz w:val="20"/>
              </w:rPr>
            </w:pPr>
            <w:r w:rsidRPr="00C7279F">
              <w:rPr>
                <w:bCs/>
                <w:color w:val="000000"/>
                <w:sz w:val="20"/>
              </w:rPr>
              <w:t>108,1%</w:t>
            </w:r>
          </w:p>
        </w:tc>
        <w:tc>
          <w:tcPr>
            <w:tcW w:w="1247" w:type="dxa"/>
            <w:shd w:val="clear" w:color="auto" w:fill="auto"/>
            <w:noWrap/>
            <w:hideMark/>
          </w:tcPr>
          <w:p w:rsidR="00611E37" w:rsidRPr="00C7279F" w:rsidRDefault="00611E37" w:rsidP="00611E37">
            <w:pPr>
              <w:ind w:firstLine="0"/>
              <w:jc w:val="center"/>
              <w:outlineLvl w:val="0"/>
              <w:rPr>
                <w:color w:val="000000"/>
                <w:sz w:val="20"/>
              </w:rPr>
            </w:pPr>
            <w:r w:rsidRPr="00C7279F">
              <w:rPr>
                <w:color w:val="000000"/>
                <w:sz w:val="20"/>
              </w:rPr>
              <w:t>3397105,6</w:t>
            </w:r>
          </w:p>
        </w:tc>
        <w:tc>
          <w:tcPr>
            <w:tcW w:w="1369" w:type="dxa"/>
            <w:shd w:val="clear" w:color="auto" w:fill="auto"/>
            <w:noWrap/>
            <w:hideMark/>
          </w:tcPr>
          <w:p w:rsidR="00611E37" w:rsidRPr="00C7279F" w:rsidRDefault="00611E37" w:rsidP="00611E37">
            <w:pPr>
              <w:ind w:firstLine="0"/>
              <w:jc w:val="center"/>
              <w:outlineLvl w:val="0"/>
              <w:rPr>
                <w:color w:val="000000"/>
                <w:sz w:val="20"/>
              </w:rPr>
            </w:pPr>
            <w:r w:rsidRPr="00C7279F">
              <w:rPr>
                <w:color w:val="000000"/>
                <w:sz w:val="20"/>
              </w:rPr>
              <w:t>3397105,6</w:t>
            </w:r>
          </w:p>
        </w:tc>
        <w:tc>
          <w:tcPr>
            <w:tcW w:w="1182" w:type="dxa"/>
            <w:shd w:val="clear" w:color="auto" w:fill="auto"/>
            <w:noWrap/>
            <w:hideMark/>
          </w:tcPr>
          <w:p w:rsidR="00611E37" w:rsidRPr="00C7279F" w:rsidRDefault="00611E37" w:rsidP="00611E37">
            <w:pPr>
              <w:ind w:firstLine="0"/>
              <w:jc w:val="center"/>
              <w:rPr>
                <w:bCs/>
                <w:color w:val="000000"/>
                <w:sz w:val="20"/>
              </w:rPr>
            </w:pPr>
            <w:r w:rsidRPr="00C7279F">
              <w:rPr>
                <w:bCs/>
                <w:color w:val="000000"/>
                <w:sz w:val="20"/>
              </w:rPr>
              <w:t>100,0%</w:t>
            </w:r>
          </w:p>
        </w:tc>
        <w:tc>
          <w:tcPr>
            <w:tcW w:w="1369" w:type="dxa"/>
            <w:shd w:val="clear" w:color="auto" w:fill="auto"/>
            <w:noWrap/>
            <w:hideMark/>
          </w:tcPr>
          <w:p w:rsidR="00611E37" w:rsidRPr="00C7279F" w:rsidRDefault="00611E37" w:rsidP="00611E37">
            <w:pPr>
              <w:ind w:firstLine="0"/>
              <w:jc w:val="center"/>
              <w:outlineLvl w:val="0"/>
              <w:rPr>
                <w:color w:val="000000"/>
                <w:sz w:val="20"/>
              </w:rPr>
            </w:pPr>
            <w:r w:rsidRPr="00C7279F">
              <w:rPr>
                <w:color w:val="000000"/>
                <w:sz w:val="20"/>
              </w:rPr>
              <w:t>3397105,6</w:t>
            </w:r>
          </w:p>
        </w:tc>
      </w:tr>
      <w:tr w:rsidR="004F4888" w:rsidRPr="00CC138F" w:rsidTr="00D047AF">
        <w:trPr>
          <w:trHeight w:val="20"/>
        </w:trPr>
        <w:tc>
          <w:tcPr>
            <w:tcW w:w="4390" w:type="dxa"/>
            <w:shd w:val="clear" w:color="auto" w:fill="auto"/>
            <w:hideMark/>
          </w:tcPr>
          <w:p w:rsidR="004F4888" w:rsidRPr="00C7279F" w:rsidRDefault="004F4888" w:rsidP="00D047AF">
            <w:pPr>
              <w:ind w:firstLine="0"/>
              <w:jc w:val="left"/>
              <w:outlineLvl w:val="1"/>
              <w:rPr>
                <w:color w:val="000000"/>
                <w:sz w:val="20"/>
              </w:rPr>
            </w:pPr>
            <w:r w:rsidRPr="00C7279F">
              <w:rPr>
                <w:color w:val="000000"/>
                <w:sz w:val="20"/>
              </w:rPr>
              <w:t>Основное мероприятие «Поддержка мер по обеспечению сбалансированности местных бюджетов»</w:t>
            </w:r>
          </w:p>
        </w:tc>
        <w:tc>
          <w:tcPr>
            <w:tcW w:w="1223" w:type="dxa"/>
            <w:shd w:val="clear" w:color="auto" w:fill="auto"/>
            <w:noWrap/>
            <w:hideMark/>
          </w:tcPr>
          <w:p w:rsidR="004F4888" w:rsidRPr="00C7279F" w:rsidRDefault="004F4888" w:rsidP="00D047AF">
            <w:pPr>
              <w:ind w:firstLine="0"/>
              <w:jc w:val="center"/>
              <w:outlineLvl w:val="1"/>
              <w:rPr>
                <w:color w:val="000000"/>
                <w:sz w:val="20"/>
              </w:rPr>
            </w:pPr>
            <w:r w:rsidRPr="00C7279F">
              <w:rPr>
                <w:color w:val="000000"/>
                <w:sz w:val="20"/>
              </w:rPr>
              <w:t>557632,9</w:t>
            </w:r>
          </w:p>
        </w:tc>
        <w:tc>
          <w:tcPr>
            <w:tcW w:w="1235" w:type="dxa"/>
            <w:shd w:val="clear" w:color="auto" w:fill="auto"/>
            <w:noWrap/>
            <w:hideMark/>
          </w:tcPr>
          <w:p w:rsidR="004F4888" w:rsidRPr="008746D3" w:rsidRDefault="004F4888" w:rsidP="00D047AF">
            <w:pPr>
              <w:ind w:firstLine="0"/>
              <w:jc w:val="center"/>
              <w:outlineLvl w:val="1"/>
              <w:rPr>
                <w:color w:val="000000"/>
                <w:sz w:val="20"/>
                <w:highlight w:val="yellow"/>
              </w:rPr>
            </w:pPr>
          </w:p>
        </w:tc>
        <w:tc>
          <w:tcPr>
            <w:tcW w:w="1460" w:type="dxa"/>
            <w:shd w:val="clear" w:color="auto" w:fill="auto"/>
            <w:noWrap/>
            <w:hideMark/>
          </w:tcPr>
          <w:p w:rsidR="004F4888" w:rsidRPr="00BF3BD0" w:rsidRDefault="00BF3BD0" w:rsidP="00D047AF">
            <w:pPr>
              <w:ind w:firstLine="0"/>
              <w:jc w:val="center"/>
              <w:outlineLvl w:val="1"/>
              <w:rPr>
                <w:color w:val="000000" w:themeColor="text1"/>
                <w:sz w:val="20"/>
              </w:rPr>
            </w:pPr>
            <w:r>
              <w:rPr>
                <w:color w:val="000000" w:themeColor="text1"/>
                <w:sz w:val="20"/>
              </w:rPr>
              <w:t>748446,7</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 </w:t>
            </w:r>
          </w:p>
        </w:tc>
        <w:tc>
          <w:tcPr>
            <w:tcW w:w="1247" w:type="dxa"/>
            <w:shd w:val="clear" w:color="auto" w:fill="auto"/>
            <w:noWrap/>
          </w:tcPr>
          <w:p w:rsidR="004F4888" w:rsidRPr="00CC138F" w:rsidRDefault="004F4888" w:rsidP="00D047AF">
            <w:pPr>
              <w:ind w:firstLine="0"/>
              <w:jc w:val="center"/>
              <w:outlineLvl w:val="1"/>
              <w:rPr>
                <w:color w:val="000000"/>
                <w:sz w:val="20"/>
              </w:rPr>
            </w:pPr>
          </w:p>
        </w:tc>
        <w:tc>
          <w:tcPr>
            <w:tcW w:w="1369" w:type="dxa"/>
            <w:shd w:val="clear" w:color="auto" w:fill="auto"/>
            <w:noWrap/>
          </w:tcPr>
          <w:p w:rsidR="004F4888" w:rsidRPr="00CC138F" w:rsidRDefault="004F4888" w:rsidP="00D047AF">
            <w:pPr>
              <w:ind w:firstLine="0"/>
              <w:jc w:val="center"/>
              <w:outlineLvl w:val="1"/>
              <w:rPr>
                <w:color w:val="000000"/>
                <w:sz w:val="20"/>
              </w:rPr>
            </w:pPr>
          </w:p>
        </w:tc>
        <w:tc>
          <w:tcPr>
            <w:tcW w:w="1182" w:type="dxa"/>
            <w:shd w:val="clear" w:color="auto" w:fill="auto"/>
            <w:noWrap/>
          </w:tcPr>
          <w:p w:rsidR="004F4888" w:rsidRPr="00CC138F" w:rsidRDefault="004F4888" w:rsidP="00D047AF">
            <w:pPr>
              <w:ind w:firstLine="0"/>
              <w:jc w:val="center"/>
              <w:outlineLvl w:val="1"/>
              <w:rPr>
                <w:color w:val="000000"/>
                <w:sz w:val="20"/>
              </w:rPr>
            </w:pPr>
          </w:p>
        </w:tc>
        <w:tc>
          <w:tcPr>
            <w:tcW w:w="1369" w:type="dxa"/>
            <w:shd w:val="clear" w:color="auto" w:fill="auto"/>
            <w:noWrap/>
          </w:tcPr>
          <w:p w:rsidR="004F4888" w:rsidRPr="00CC138F" w:rsidRDefault="004F4888" w:rsidP="00D047AF">
            <w:pPr>
              <w:ind w:firstLine="0"/>
              <w:jc w:val="center"/>
              <w:outlineLvl w:val="1"/>
              <w:rPr>
                <w:color w:val="000000"/>
                <w:sz w:val="20"/>
              </w:rPr>
            </w:pPr>
          </w:p>
        </w:tc>
      </w:tr>
    </w:tbl>
    <w:p w:rsidR="004F4888" w:rsidRDefault="004F4888" w:rsidP="004F4888">
      <w:pPr>
        <w:spacing w:line="276" w:lineRule="auto"/>
        <w:jc w:val="right"/>
        <w:rPr>
          <w:sz w:val="24"/>
          <w:szCs w:val="28"/>
          <w:highlight w:val="yellow"/>
        </w:rPr>
      </w:pPr>
    </w:p>
    <w:p w:rsidR="004F4888" w:rsidRPr="00595F5B" w:rsidRDefault="004F4888" w:rsidP="004F4888">
      <w:pPr>
        <w:rPr>
          <w:highlight w:val="yellow"/>
        </w:rPr>
        <w:sectPr w:rsidR="004F4888" w:rsidRPr="00595F5B" w:rsidSect="00C36D86">
          <w:pgSz w:w="16838" w:h="11906" w:orient="landscape"/>
          <w:pgMar w:top="1559" w:right="1134" w:bottom="1276" w:left="1134" w:header="709" w:footer="709" w:gutter="0"/>
          <w:cols w:space="708"/>
          <w:docGrid w:linePitch="381"/>
        </w:sectPr>
      </w:pPr>
    </w:p>
    <w:p w:rsidR="004F4888" w:rsidRPr="00D76688" w:rsidRDefault="004F4888" w:rsidP="004F4888">
      <w:pPr>
        <w:rPr>
          <w:szCs w:val="28"/>
        </w:rPr>
      </w:pPr>
      <w:r w:rsidRPr="00D76688">
        <w:rPr>
          <w:szCs w:val="28"/>
        </w:rPr>
        <w:t xml:space="preserve">Бюджетные ассигнования, предусмотренные в рамках государственной программы Ивановской области </w:t>
      </w:r>
      <w:r w:rsidRPr="00D76688">
        <w:t>«Долгосрочная сбалансированность и устойчивость бюджетной системы Ивановской области»</w:t>
      </w:r>
      <w:r w:rsidRPr="00D76688">
        <w:rPr>
          <w:szCs w:val="28"/>
        </w:rPr>
        <w:t xml:space="preserve">, в 2020 году составят </w:t>
      </w:r>
      <w:r w:rsidR="00D76688" w:rsidRPr="00D76688">
        <w:rPr>
          <w:szCs w:val="28"/>
        </w:rPr>
        <w:t>6264949,4</w:t>
      </w:r>
      <w:r w:rsidRPr="00D76688">
        <w:rPr>
          <w:szCs w:val="28"/>
        </w:rPr>
        <w:t xml:space="preserve"> тыс. рублей, в 2021 году – </w:t>
      </w:r>
      <w:r w:rsidR="003258F2" w:rsidRPr="00D76688">
        <w:rPr>
          <w:szCs w:val="28"/>
        </w:rPr>
        <w:t>5063501,</w:t>
      </w:r>
      <w:r w:rsidR="00611E37" w:rsidRPr="00D76688">
        <w:rPr>
          <w:szCs w:val="28"/>
        </w:rPr>
        <w:t>4</w:t>
      </w:r>
      <w:r w:rsidRPr="00D76688">
        <w:rPr>
          <w:szCs w:val="28"/>
        </w:rPr>
        <w:t xml:space="preserve"> тыс. руб. и в 2022 году – </w:t>
      </w:r>
      <w:r w:rsidR="003258F2" w:rsidRPr="00D76688">
        <w:rPr>
          <w:szCs w:val="28"/>
        </w:rPr>
        <w:t>5029192,6</w:t>
      </w:r>
      <w:r w:rsidRPr="00D76688">
        <w:rPr>
          <w:szCs w:val="28"/>
        </w:rPr>
        <w:t xml:space="preserve"> тыс. рублей.</w:t>
      </w:r>
    </w:p>
    <w:p w:rsidR="004F4888" w:rsidRPr="00037CE1" w:rsidRDefault="004F4888" w:rsidP="004F4888">
      <w:pPr>
        <w:rPr>
          <w:szCs w:val="28"/>
        </w:rPr>
      </w:pPr>
      <w:r w:rsidRPr="00037CE1">
        <w:rPr>
          <w:szCs w:val="28"/>
        </w:rPr>
        <w:t xml:space="preserve">На реализацию подпрограммы «Управление общественными финансами» направляется </w:t>
      </w:r>
      <w:r w:rsidR="00BF2085" w:rsidRPr="00037CE1">
        <w:rPr>
          <w:szCs w:val="28"/>
        </w:rPr>
        <w:t>1317623,9</w:t>
      </w:r>
      <w:r w:rsidRPr="00037CE1">
        <w:rPr>
          <w:szCs w:val="28"/>
        </w:rPr>
        <w:t xml:space="preserve"> тыс. руб. в 2020 году, </w:t>
      </w:r>
      <w:r w:rsidR="00BF2085" w:rsidRPr="00037CE1">
        <w:rPr>
          <w:szCs w:val="28"/>
        </w:rPr>
        <w:t>1090453,</w:t>
      </w:r>
      <w:r w:rsidR="00641ED0" w:rsidRPr="00037CE1">
        <w:rPr>
          <w:szCs w:val="28"/>
        </w:rPr>
        <w:t>4</w:t>
      </w:r>
      <w:r w:rsidR="00BF2085" w:rsidRPr="00037CE1">
        <w:rPr>
          <w:szCs w:val="28"/>
        </w:rPr>
        <w:t> тыс. </w:t>
      </w:r>
      <w:r w:rsidRPr="00037CE1">
        <w:rPr>
          <w:szCs w:val="28"/>
        </w:rPr>
        <w:t xml:space="preserve">руб. в 2021 году и </w:t>
      </w:r>
      <w:r w:rsidR="00BF2085" w:rsidRPr="00037CE1">
        <w:rPr>
          <w:szCs w:val="28"/>
        </w:rPr>
        <w:t>1000810,8</w:t>
      </w:r>
      <w:r w:rsidRPr="00037CE1">
        <w:rPr>
          <w:szCs w:val="28"/>
        </w:rPr>
        <w:t> тыс. руб. в 2022 году.</w:t>
      </w:r>
      <w:r w:rsidRPr="00037CE1">
        <w:rPr>
          <w:szCs w:val="28"/>
        </w:rPr>
        <w:tab/>
      </w:r>
      <w:r w:rsidRPr="00037CE1">
        <w:rPr>
          <w:szCs w:val="28"/>
        </w:rPr>
        <w:tab/>
        <w:t>Изменение параметров финансового обеспечения по основному мероприятию «Внедрение, развитие и сопровождение государственной информационной системы «Система управления региональными финансами Ивановской области» на 2020 год в сторону увеличения на 3135,2 тыс. руб. обусловлено ростом стоимости неисключительных прав на использование программ для ЭВМ (программных комплексов, систем, модулей), входящих в состав государственной информационной системы «Система управления региональными финансами Ивановской области», а также с расширением перечня эксплуатируемых программ для ЭВМ (2190,2 тыс. руб.), и необходимостью продления неисключительных прав (945,0 тыс. руб.) на использование программного модуля (программы для ЭВМ) по взаимодействию с порталом «Электронный бюджет» по приказу Минфина России от 28.12.2016 № 243н «О составе и порядке размещения и предоставления на едином портале бюджетной системы Российской Федерации».</w:t>
      </w:r>
    </w:p>
    <w:p w:rsidR="004F4888" w:rsidRPr="00037CE1" w:rsidRDefault="004F4888" w:rsidP="004F4888">
      <w:pPr>
        <w:rPr>
          <w:szCs w:val="28"/>
        </w:rPr>
      </w:pPr>
      <w:r w:rsidRPr="00037CE1">
        <w:rPr>
          <w:szCs w:val="28"/>
        </w:rPr>
        <w:t xml:space="preserve">Увеличение расходов по основному мероприятию «Управление резервными средствами областного бюджета» предусмотрено в рамках резервного фонда Правительства Ивановской области. </w:t>
      </w:r>
    </w:p>
    <w:p w:rsidR="00B27DDE" w:rsidRPr="00037CE1" w:rsidRDefault="00B27DDE" w:rsidP="00B27DDE">
      <w:pPr>
        <w:ind w:firstLine="720"/>
        <w:rPr>
          <w:szCs w:val="28"/>
        </w:rPr>
      </w:pPr>
      <w:r w:rsidRPr="00037CE1">
        <w:rPr>
          <w:szCs w:val="28"/>
        </w:rPr>
        <w:t>Бюджетные ассигнования на реализацию мероприятия «Управление государственным долгом» подпрограммы «Управление государственным долгом Ивановской области» будут направлены на реализацию мероприятий по обслуживанию долговых обязательств.</w:t>
      </w:r>
    </w:p>
    <w:p w:rsidR="00B27DDE" w:rsidRPr="00037CE1" w:rsidRDefault="00B27DDE" w:rsidP="00B27DDE">
      <w:pPr>
        <w:ind w:firstLine="720"/>
        <w:rPr>
          <w:szCs w:val="28"/>
        </w:rPr>
      </w:pPr>
      <w:r w:rsidRPr="00037CE1">
        <w:rPr>
          <w:szCs w:val="28"/>
        </w:rPr>
        <w:t xml:space="preserve">Бюджетные ассигнования для обслуживания государственного долга на 2020 и 2021 годы планируются в меньшем объеме, чем расходы на обслуживание госдолга, утвержденные для 2020 и 2021 годов в законе о бюджете на 2019 – 2021 годы. Снижение расходов на обслуживание госдолга в 2020 году составит 30,7%, в 2021 году – 35,3%. Снижение расходов обусловлено уменьшением объемов обслуживания кредитов банков и привлечением новых заимствований по более низким ставкам. </w:t>
      </w:r>
    </w:p>
    <w:p w:rsidR="00B27DDE" w:rsidRPr="00037CE1" w:rsidRDefault="00B27DDE" w:rsidP="00B27DDE">
      <w:pPr>
        <w:ind w:firstLine="720"/>
        <w:rPr>
          <w:szCs w:val="28"/>
        </w:rPr>
      </w:pPr>
      <w:r w:rsidRPr="00037CE1">
        <w:rPr>
          <w:szCs w:val="28"/>
        </w:rPr>
        <w:t>Всего на обслуживание долговых обязательств предусматривается:</w:t>
      </w:r>
    </w:p>
    <w:p w:rsidR="00B27DDE" w:rsidRPr="00037CE1" w:rsidRDefault="00B27DDE" w:rsidP="00B27DDE">
      <w:pPr>
        <w:ind w:firstLine="720"/>
        <w:rPr>
          <w:szCs w:val="28"/>
        </w:rPr>
      </w:pPr>
      <w:r w:rsidRPr="00037CE1">
        <w:rPr>
          <w:szCs w:val="28"/>
        </w:rPr>
        <w:t>в 2020 году 525281,2 тыс. руб., в том числе:</w:t>
      </w:r>
    </w:p>
    <w:p w:rsidR="00B27DDE" w:rsidRPr="00037CE1" w:rsidRDefault="00B27DDE" w:rsidP="00B27DDE">
      <w:pPr>
        <w:ind w:firstLine="720"/>
        <w:rPr>
          <w:szCs w:val="28"/>
        </w:rPr>
      </w:pPr>
      <w:r w:rsidRPr="00037CE1">
        <w:rPr>
          <w:szCs w:val="28"/>
        </w:rPr>
        <w:t>- на обслуживание кредитов банков – 515578,4 тыс. руб.;</w:t>
      </w:r>
    </w:p>
    <w:p w:rsidR="00B27DDE" w:rsidRPr="00037CE1" w:rsidRDefault="00B27DDE" w:rsidP="00B27DDE">
      <w:pPr>
        <w:ind w:firstLine="720"/>
        <w:rPr>
          <w:szCs w:val="28"/>
        </w:rPr>
      </w:pPr>
      <w:r w:rsidRPr="00037CE1">
        <w:rPr>
          <w:szCs w:val="28"/>
        </w:rPr>
        <w:t>- на обслуживание бюджетных кредитов – 9702,8 тыс. руб.;</w:t>
      </w:r>
    </w:p>
    <w:p w:rsidR="00B27DDE" w:rsidRPr="00037CE1" w:rsidRDefault="00B27DDE" w:rsidP="00B27DDE">
      <w:pPr>
        <w:ind w:firstLine="720"/>
        <w:rPr>
          <w:szCs w:val="28"/>
        </w:rPr>
      </w:pPr>
      <w:r w:rsidRPr="00037CE1">
        <w:rPr>
          <w:szCs w:val="28"/>
        </w:rPr>
        <w:t>в 2021 году 575942,5 тыс. рублей, в том числе:</w:t>
      </w:r>
    </w:p>
    <w:p w:rsidR="00B27DDE" w:rsidRPr="00037CE1" w:rsidRDefault="00B27DDE" w:rsidP="00B27DDE">
      <w:pPr>
        <w:ind w:firstLine="720"/>
        <w:rPr>
          <w:szCs w:val="28"/>
        </w:rPr>
      </w:pPr>
      <w:r w:rsidRPr="00037CE1">
        <w:rPr>
          <w:szCs w:val="28"/>
        </w:rPr>
        <w:t>- на обслуживание кредитов банков – 567236,4 тыс. руб.;</w:t>
      </w:r>
    </w:p>
    <w:p w:rsidR="00B27DDE" w:rsidRPr="00037CE1" w:rsidRDefault="00B27DDE" w:rsidP="00B27DDE">
      <w:pPr>
        <w:ind w:firstLine="720"/>
        <w:rPr>
          <w:szCs w:val="28"/>
        </w:rPr>
      </w:pPr>
      <w:r w:rsidRPr="00037CE1">
        <w:rPr>
          <w:szCs w:val="28"/>
        </w:rPr>
        <w:t>- на обслуживание бюджетных кредитов – 8706,1 тыс. руб.;</w:t>
      </w:r>
    </w:p>
    <w:p w:rsidR="00B27DDE" w:rsidRPr="00037CE1" w:rsidRDefault="00B27DDE" w:rsidP="00B27DDE">
      <w:pPr>
        <w:ind w:firstLine="720"/>
        <w:rPr>
          <w:szCs w:val="28"/>
        </w:rPr>
      </w:pPr>
      <w:r w:rsidRPr="00037CE1">
        <w:rPr>
          <w:szCs w:val="28"/>
        </w:rPr>
        <w:t>в 2022 году 631276,2 тыс. рублей, в том числе:</w:t>
      </w:r>
    </w:p>
    <w:p w:rsidR="00B27DDE" w:rsidRPr="00037CE1" w:rsidRDefault="00B27DDE" w:rsidP="00B27DDE">
      <w:pPr>
        <w:ind w:firstLine="720"/>
        <w:rPr>
          <w:szCs w:val="28"/>
        </w:rPr>
      </w:pPr>
      <w:r w:rsidRPr="00037CE1">
        <w:rPr>
          <w:szCs w:val="28"/>
        </w:rPr>
        <w:t>- на обслуживание кредитов банков –</w:t>
      </w:r>
      <w:r w:rsidR="00CC4669" w:rsidRPr="00037CE1">
        <w:rPr>
          <w:szCs w:val="28"/>
        </w:rPr>
        <w:t xml:space="preserve"> 624292,8 тыс. руб.</w:t>
      </w:r>
      <w:r w:rsidRPr="00037CE1">
        <w:rPr>
          <w:szCs w:val="28"/>
        </w:rPr>
        <w:t>;</w:t>
      </w:r>
    </w:p>
    <w:p w:rsidR="00B27DDE" w:rsidRPr="00037CE1" w:rsidRDefault="00B27DDE" w:rsidP="00B27DDE">
      <w:pPr>
        <w:ind w:firstLine="720"/>
        <w:rPr>
          <w:szCs w:val="28"/>
        </w:rPr>
      </w:pPr>
      <w:r w:rsidRPr="00037CE1">
        <w:rPr>
          <w:szCs w:val="28"/>
        </w:rPr>
        <w:t>- на обслуживание б</w:t>
      </w:r>
      <w:r w:rsidR="00CC4669" w:rsidRPr="00037CE1">
        <w:rPr>
          <w:szCs w:val="28"/>
        </w:rPr>
        <w:t>юджетных кредитов – 6</w:t>
      </w:r>
      <w:r w:rsidRPr="00037CE1">
        <w:rPr>
          <w:szCs w:val="28"/>
        </w:rPr>
        <w:t>983,4 тыс.</w:t>
      </w:r>
      <w:r w:rsidR="00CC4669" w:rsidRPr="00037CE1">
        <w:rPr>
          <w:szCs w:val="28"/>
        </w:rPr>
        <w:t xml:space="preserve"> руб.</w:t>
      </w:r>
      <w:r w:rsidRPr="00037CE1">
        <w:rPr>
          <w:szCs w:val="28"/>
        </w:rPr>
        <w:t>;</w:t>
      </w:r>
    </w:p>
    <w:p w:rsidR="00B27DDE" w:rsidRPr="00037CE1" w:rsidRDefault="00B27DDE" w:rsidP="00B27DDE">
      <w:pPr>
        <w:ind w:firstLine="720"/>
        <w:rPr>
          <w:szCs w:val="28"/>
        </w:rPr>
      </w:pPr>
      <w:r w:rsidRPr="00037CE1">
        <w:rPr>
          <w:szCs w:val="28"/>
        </w:rPr>
        <w:t>Рост расходов обусловлен ежегодным погашением реструктурированной задолженности по федеральным бюджетным кредитам частично за счет привлечения кредитов банков, в связи с чем, их доля в структуре долга увеличивается. Банковские кредиты имеют более высокую стоимость обслуживания по сравнению с федеральными бюджетными кредитами.</w:t>
      </w:r>
    </w:p>
    <w:p w:rsidR="004F4888" w:rsidRPr="00D76688" w:rsidRDefault="004F4888" w:rsidP="00B27DDE">
      <w:pPr>
        <w:ind w:firstLine="720"/>
        <w:rPr>
          <w:rFonts w:eastAsia="Calibri"/>
          <w:color w:val="000000" w:themeColor="text1"/>
          <w:szCs w:val="28"/>
          <w:lang w:eastAsia="en-US"/>
        </w:rPr>
      </w:pPr>
      <w:r w:rsidRPr="00D76688">
        <w:rPr>
          <w:rFonts w:eastAsia="Calibri"/>
          <w:color w:val="000000" w:themeColor="text1"/>
          <w:szCs w:val="28"/>
          <w:lang w:eastAsia="en-US"/>
        </w:rPr>
        <w:t xml:space="preserve">На реализацию подпрограммы «Обеспечение сбалансированности бюджетов муниципальных образований» в областном </w:t>
      </w:r>
      <w:proofErr w:type="gramStart"/>
      <w:r w:rsidRPr="00D76688">
        <w:rPr>
          <w:rFonts w:eastAsia="Calibri"/>
          <w:color w:val="000000" w:themeColor="text1"/>
          <w:szCs w:val="28"/>
          <w:lang w:eastAsia="en-US"/>
        </w:rPr>
        <w:t>бюджете  предусмотрены</w:t>
      </w:r>
      <w:proofErr w:type="gramEnd"/>
      <w:r w:rsidRPr="00D76688">
        <w:rPr>
          <w:rFonts w:eastAsia="Calibri"/>
          <w:color w:val="000000" w:themeColor="text1"/>
          <w:szCs w:val="28"/>
          <w:lang w:eastAsia="en-US"/>
        </w:rPr>
        <w:t xml:space="preserve"> средства в объеме </w:t>
      </w:r>
      <w:r w:rsidR="00D76688" w:rsidRPr="00D76688">
        <w:rPr>
          <w:rFonts w:eastAsia="Calibri"/>
          <w:color w:val="000000" w:themeColor="text1"/>
          <w:szCs w:val="28"/>
          <w:lang w:eastAsia="en-US"/>
        </w:rPr>
        <w:t>4422044,3</w:t>
      </w:r>
      <w:r w:rsidR="00A509B5" w:rsidRPr="00D76688">
        <w:rPr>
          <w:rFonts w:eastAsia="Calibri"/>
          <w:color w:val="000000" w:themeColor="text1"/>
          <w:szCs w:val="28"/>
          <w:lang w:eastAsia="en-US"/>
        </w:rPr>
        <w:t xml:space="preserve"> </w:t>
      </w:r>
      <w:r w:rsidRPr="00D76688">
        <w:rPr>
          <w:rFonts w:eastAsia="Calibri"/>
          <w:color w:val="000000" w:themeColor="text1"/>
          <w:szCs w:val="28"/>
          <w:lang w:eastAsia="en-US"/>
        </w:rPr>
        <w:t>тыс. руб. на 2020 год, 3397105,6 на 2021 год и 3397105,6 тыс. руб. на 2022 год.</w:t>
      </w:r>
    </w:p>
    <w:p w:rsidR="004F4888" w:rsidRPr="00037CE1" w:rsidRDefault="004F4888" w:rsidP="004F4888">
      <w:pPr>
        <w:rPr>
          <w:rFonts w:eastAsia="Calibri"/>
          <w:color w:val="000000"/>
          <w:szCs w:val="28"/>
          <w:lang w:eastAsia="en-US"/>
        </w:rPr>
      </w:pPr>
      <w:r w:rsidRPr="00D76688">
        <w:rPr>
          <w:rFonts w:eastAsia="Calibri"/>
          <w:color w:val="000000"/>
          <w:szCs w:val="28"/>
          <w:lang w:eastAsia="en-US"/>
        </w:rPr>
        <w:t>В рамках данной подпрограммы предусмотрены</w:t>
      </w:r>
      <w:r w:rsidRPr="00037CE1">
        <w:rPr>
          <w:rFonts w:eastAsia="Calibri"/>
          <w:color w:val="000000"/>
          <w:szCs w:val="28"/>
          <w:lang w:eastAsia="en-US"/>
        </w:rPr>
        <w:t xml:space="preserve"> бюджетные ассигнования на предоставление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и дотаций на поддержку мер по обеспечению сбалансированности местных бюджетов.</w:t>
      </w:r>
    </w:p>
    <w:p w:rsidR="004F4888" w:rsidRPr="00D76688" w:rsidRDefault="004F4888" w:rsidP="004F4888">
      <w:pPr>
        <w:rPr>
          <w:rFonts w:eastAsia="Calibri"/>
          <w:color w:val="000000"/>
          <w:szCs w:val="28"/>
          <w:lang w:eastAsia="en-US"/>
        </w:rPr>
      </w:pPr>
      <w:r w:rsidRPr="00D76688">
        <w:rPr>
          <w:rFonts w:eastAsia="Calibri"/>
          <w:color w:val="000000"/>
          <w:szCs w:val="28"/>
          <w:lang w:eastAsia="en-US"/>
        </w:rPr>
        <w:t>Объем дотаций на выравнивание бюджетной обеспеченности и его распределение бюджету каждого муниципального образования определены с учетом изменений Бюджетного кодекса Российской Федерации   внесенных Федеральным законом от 02.08.2019 № 307-ФЗ «О внесении изменений в Бюджетный кодекс Российской Федерации в целях совершенствования межбюджетных отношений».</w:t>
      </w:r>
    </w:p>
    <w:p w:rsidR="004F4888" w:rsidRPr="00D76688" w:rsidRDefault="004F4888" w:rsidP="004F4888">
      <w:pPr>
        <w:rPr>
          <w:rFonts w:eastAsia="Calibri"/>
          <w:color w:val="000000"/>
          <w:szCs w:val="28"/>
          <w:lang w:eastAsia="en-US"/>
        </w:rPr>
      </w:pPr>
      <w:r w:rsidRPr="00D76688">
        <w:rPr>
          <w:rFonts w:eastAsia="Calibri"/>
          <w:color w:val="000000"/>
          <w:szCs w:val="28"/>
          <w:lang w:eastAsia="en-US"/>
        </w:rPr>
        <w:t xml:space="preserve">Общий объем бюджетных ассигнований на предоставление дотаций на выравнивание бюджетной обеспеченности на 2020 год предусмотрен в сумме 3673597,6 тыс. руб., что больше объема, утвержденного на 2020 год Законом об областном </w:t>
      </w:r>
      <w:proofErr w:type="gramStart"/>
      <w:r w:rsidRPr="00D76688">
        <w:rPr>
          <w:rFonts w:eastAsia="Calibri"/>
          <w:color w:val="000000"/>
          <w:szCs w:val="28"/>
          <w:lang w:eastAsia="en-US"/>
        </w:rPr>
        <w:t>бюджете  на</w:t>
      </w:r>
      <w:proofErr w:type="gramEnd"/>
      <w:r w:rsidRPr="00D76688">
        <w:rPr>
          <w:rFonts w:eastAsia="Calibri"/>
          <w:color w:val="000000"/>
          <w:szCs w:val="28"/>
          <w:lang w:eastAsia="en-US"/>
        </w:rPr>
        <w:t xml:space="preserve">  276492,0 тыс. руб. (на 8,1%), на 2021 и 2022 годы в сумме 3397105,6 тыс. руб. на уровне 2021 года.  </w:t>
      </w:r>
    </w:p>
    <w:p w:rsidR="004F4888" w:rsidRPr="00D76688" w:rsidRDefault="004F4888" w:rsidP="004F4888">
      <w:pPr>
        <w:autoSpaceDE w:val="0"/>
        <w:autoSpaceDN w:val="0"/>
        <w:adjustRightInd w:val="0"/>
        <w:rPr>
          <w:rFonts w:eastAsiaTheme="minorHAnsi"/>
          <w:szCs w:val="28"/>
          <w:lang w:eastAsia="en-US"/>
        </w:rPr>
      </w:pPr>
      <w:r w:rsidRPr="00D76688">
        <w:rPr>
          <w:rFonts w:eastAsia="Calibri"/>
          <w:color w:val="000000"/>
          <w:szCs w:val="28"/>
          <w:lang w:eastAsia="en-US"/>
        </w:rPr>
        <w:t xml:space="preserve">Увеличение объемов указанных дотаций в 2020 году по сравнению с утвержденными на 2020 год Законом об областном </w:t>
      </w:r>
      <w:proofErr w:type="gramStart"/>
      <w:r w:rsidRPr="00D76688">
        <w:rPr>
          <w:rFonts w:eastAsia="Calibri"/>
          <w:color w:val="000000"/>
          <w:szCs w:val="28"/>
          <w:lang w:eastAsia="en-US"/>
        </w:rPr>
        <w:t>бюджете  обусловлено</w:t>
      </w:r>
      <w:proofErr w:type="gramEnd"/>
      <w:r w:rsidRPr="00D76688">
        <w:rPr>
          <w:rFonts w:eastAsia="Calibri"/>
          <w:color w:val="000000"/>
          <w:szCs w:val="28"/>
          <w:lang w:eastAsia="en-US"/>
        </w:rPr>
        <w:t xml:space="preserve"> сохранением на уровне 2019 года предоставляемых дотаций в целях </w:t>
      </w:r>
      <w:r w:rsidRPr="00D76688">
        <w:rPr>
          <w:rFonts w:eastAsiaTheme="minorHAnsi"/>
          <w:szCs w:val="28"/>
          <w:lang w:eastAsia="en-US"/>
        </w:rPr>
        <w:t>обеспечения стабильности объемов безвозмездной и безвозвратной помощи местным бюджетам в среднесрочной перспективе.</w:t>
      </w:r>
    </w:p>
    <w:p w:rsidR="004F4888" w:rsidRPr="00D76688" w:rsidRDefault="004F4888" w:rsidP="004F4888">
      <w:pPr>
        <w:rPr>
          <w:szCs w:val="28"/>
        </w:rPr>
      </w:pPr>
      <w:r w:rsidRPr="00D76688">
        <w:rPr>
          <w:szCs w:val="28"/>
        </w:rPr>
        <w:t>Выравнивание городских и сельских поселений осуществлено исходя из бюджетной обеспеченности.</w:t>
      </w:r>
    </w:p>
    <w:p w:rsidR="004F4888" w:rsidRPr="00D76688" w:rsidRDefault="004F4888" w:rsidP="004F4888">
      <w:pPr>
        <w:rPr>
          <w:szCs w:val="28"/>
        </w:rPr>
      </w:pPr>
      <w:r w:rsidRPr="00D76688">
        <w:rPr>
          <w:szCs w:val="28"/>
        </w:rPr>
        <w:t>Значение уровня бюджетной обеспеченности, соответствующее критерию выравнивания финансовых возможностей по осуществлению органами местного самоуправления городских поселений полномочий по решению вопросов местного значения поселений установлено на 2020 год - 2,35, на 2021 и 2022 годы - 2,15.</w:t>
      </w:r>
    </w:p>
    <w:p w:rsidR="004F4888" w:rsidRPr="00D76688" w:rsidRDefault="004F4888" w:rsidP="004F4888">
      <w:pPr>
        <w:rPr>
          <w:szCs w:val="28"/>
        </w:rPr>
      </w:pPr>
      <w:r w:rsidRPr="00D76688">
        <w:rPr>
          <w:szCs w:val="28"/>
        </w:rPr>
        <w:t>Значение уровня бюджетной обеспеченности, соответствующее критерию выравнивания финансовых возможностей по осуществлению органами местного самоуправления сельских поселений полномочий по решению вопросов местного значения поселений установлено на 2020 год - 3,73, на 2021 и 2022 годы - 3,56.</w:t>
      </w:r>
    </w:p>
    <w:p w:rsidR="004F4888" w:rsidRPr="00D76688" w:rsidRDefault="004F4888" w:rsidP="004F4888">
      <w:pPr>
        <w:widowControl w:val="0"/>
        <w:autoSpaceDE w:val="0"/>
        <w:autoSpaceDN w:val="0"/>
        <w:rPr>
          <w:szCs w:val="28"/>
        </w:rPr>
      </w:pPr>
      <w:r w:rsidRPr="00D76688">
        <w:rPr>
          <w:szCs w:val="28"/>
        </w:rPr>
        <w:t xml:space="preserve">Выравнивание бюджетной обеспеченности муниципальных районов (городских округов) произведено исходя из необходимости достижения уровня расчетной бюджетной обеспеченности определяемого в качестве критерия выравнивания бюджетной обеспеченности, значение которого в 2020, 2021 и 2022 годах составило – 1,62 (на уровне критерия, утвержденного на 2020 год </w:t>
      </w:r>
      <w:r w:rsidRPr="00D76688">
        <w:rPr>
          <w:rFonts w:eastAsia="Calibri"/>
          <w:color w:val="000000"/>
          <w:szCs w:val="28"/>
          <w:lang w:eastAsia="en-US"/>
        </w:rPr>
        <w:t>Законом об областном бюджете).</w:t>
      </w:r>
    </w:p>
    <w:p w:rsidR="004F4888" w:rsidRPr="00D76688" w:rsidRDefault="004F4888" w:rsidP="004F4888">
      <w:pPr>
        <w:rPr>
          <w:szCs w:val="28"/>
        </w:rPr>
      </w:pPr>
      <w:r w:rsidRPr="00D76688">
        <w:rPr>
          <w:szCs w:val="28"/>
        </w:rPr>
        <w:t xml:space="preserve"> С учетом изменений внесенных в статью 137 Бюджетного кодекса Российской Федерации </w:t>
      </w:r>
      <w:r w:rsidRPr="00D76688">
        <w:rPr>
          <w:rFonts w:eastAsia="Calibri"/>
          <w:color w:val="000000"/>
          <w:szCs w:val="28"/>
          <w:lang w:eastAsia="en-US"/>
        </w:rPr>
        <w:t xml:space="preserve">Федеральным законом от 02.08.2019 № 307-ФЗ «О внесении изменений в Бюджетный кодекс Российской Федерации в целях совершенствования межбюджетных отношений» </w:t>
      </w:r>
      <w:r w:rsidRPr="00D76688">
        <w:rPr>
          <w:szCs w:val="28"/>
        </w:rPr>
        <w:t xml:space="preserve">в части исключения городских округов из получателей дотаций на выравнивание бюджетной обеспеченности поселений, а также необходимостью </w:t>
      </w:r>
      <w:r w:rsidRPr="00D76688">
        <w:rPr>
          <w:rFonts w:eastAsiaTheme="minorHAnsi"/>
          <w:szCs w:val="28"/>
          <w:lang w:eastAsia="en-US"/>
        </w:rPr>
        <w:t xml:space="preserve">обеспечения стабильности объемов безвозмездной и безвозвратной помощи местным бюджетам в среднесрочной перспективе, </w:t>
      </w:r>
      <w:r w:rsidRPr="00D76688">
        <w:rPr>
          <w:szCs w:val="28"/>
        </w:rPr>
        <w:t xml:space="preserve"> в составе дотаций на выравнивание бюджетной обеспеченности выделены дотации, отражающие отдельные показатели (условия):</w:t>
      </w:r>
    </w:p>
    <w:p w:rsidR="004F4888" w:rsidRPr="00D76688" w:rsidRDefault="004F4888" w:rsidP="004F4888">
      <w:pPr>
        <w:rPr>
          <w:szCs w:val="28"/>
        </w:rPr>
      </w:pPr>
      <w:r w:rsidRPr="00D76688">
        <w:rPr>
          <w:szCs w:val="28"/>
        </w:rPr>
        <w:t>-  сокращение объемов безвозмездной и безвозвратной финансовой помощи бюджетам городских округов в связи с их исключением из получателей дотаций на выравнивание бюджетной обеспеченности поселений;</w:t>
      </w:r>
    </w:p>
    <w:p w:rsidR="004F4888" w:rsidRPr="00D76688" w:rsidRDefault="004F4888" w:rsidP="004F4888">
      <w:pPr>
        <w:widowControl w:val="0"/>
        <w:autoSpaceDE w:val="0"/>
        <w:autoSpaceDN w:val="0"/>
        <w:adjustRightInd w:val="0"/>
        <w:rPr>
          <w:rFonts w:ascii="Arial" w:eastAsiaTheme="minorHAnsi" w:hAnsi="Arial" w:cs="Arial"/>
          <w:sz w:val="20"/>
          <w:szCs w:val="28"/>
          <w:lang w:eastAsia="en-US"/>
        </w:rPr>
      </w:pPr>
      <w:r w:rsidRPr="00D76688">
        <w:rPr>
          <w:szCs w:val="28"/>
        </w:rPr>
        <w:t xml:space="preserve">- сокращение объема дотаций на выравнивание бюджетной обеспеченности муниципальных районов (городских округов) распределенного на 2020 год по сравнению </w:t>
      </w:r>
      <w:proofErr w:type="gramStart"/>
      <w:r w:rsidRPr="00D76688">
        <w:rPr>
          <w:szCs w:val="28"/>
        </w:rPr>
        <w:t>с  объемом</w:t>
      </w:r>
      <w:proofErr w:type="gramEnd"/>
      <w:r w:rsidRPr="00D76688">
        <w:rPr>
          <w:szCs w:val="28"/>
        </w:rPr>
        <w:t xml:space="preserve"> дотаций на выравнивание бюджетной обеспеченности муниципальных районов (городских округов) на 2019 год. </w:t>
      </w:r>
      <w:r w:rsidRPr="00D76688">
        <w:rPr>
          <w:rFonts w:ascii="Arial" w:hAnsi="Arial" w:cs="Arial"/>
          <w:sz w:val="20"/>
          <w:szCs w:val="28"/>
        </w:rPr>
        <w:t xml:space="preserve">  </w:t>
      </w:r>
    </w:p>
    <w:p w:rsidR="004F4888" w:rsidRPr="00D76688" w:rsidRDefault="004F4888" w:rsidP="004F4888">
      <w:pPr>
        <w:autoSpaceDE w:val="0"/>
        <w:autoSpaceDN w:val="0"/>
        <w:adjustRightInd w:val="0"/>
        <w:ind w:firstLine="708"/>
      </w:pPr>
      <w:r w:rsidRPr="00D76688">
        <w:t xml:space="preserve">Дотации на поддержку мер по обеспечению сбалансированности местных бюджетов определены на 2020 год в объеме </w:t>
      </w:r>
      <w:r w:rsidR="00D76688" w:rsidRPr="00D76688">
        <w:rPr>
          <w:color w:val="000000" w:themeColor="text1"/>
        </w:rPr>
        <w:t>748446,7</w:t>
      </w:r>
      <w:r w:rsidRPr="00D76688">
        <w:rPr>
          <w:color w:val="000000" w:themeColor="text1"/>
        </w:rPr>
        <w:t xml:space="preserve"> тыс. руб. с </w:t>
      </w:r>
      <w:r w:rsidRPr="00D76688">
        <w:t xml:space="preserve">учетом доведения данных расходов </w:t>
      </w:r>
      <w:r w:rsidRPr="00D76688">
        <w:rPr>
          <w:szCs w:val="28"/>
        </w:rPr>
        <w:t>до уровня 2019 года и их увеличения в связи с повышением минимального размера оплаты труда на 2020 год и индексацией заработной платы работников бюджетной сферы с 1 октября 2020 года на 4,2%.</w:t>
      </w:r>
    </w:p>
    <w:p w:rsidR="004F4888" w:rsidRPr="00D76688" w:rsidRDefault="004F4888" w:rsidP="004F4888">
      <w:r w:rsidRPr="00D76688">
        <w:t>Распределение и предоставление дотаций на поддержку мер по обеспечению сбалансированности местных бюджетов будет осуществляться в соответствии с методикой и правилами, утвержденными постановлением Правительства Ивановской области.</w:t>
      </w:r>
    </w:p>
    <w:p w:rsidR="004F4888" w:rsidRPr="008746D3"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Default="004F4888" w:rsidP="004F4888">
      <w:pPr>
        <w:rPr>
          <w:highlight w:val="yellow"/>
        </w:rPr>
      </w:pPr>
    </w:p>
    <w:p w:rsidR="004F4888" w:rsidRPr="00595F5B" w:rsidRDefault="004F4888" w:rsidP="004F4888">
      <w:pPr>
        <w:rPr>
          <w:highlight w:val="yellow"/>
        </w:rPr>
      </w:pPr>
    </w:p>
    <w:p w:rsidR="004F4888" w:rsidRPr="007B36AC" w:rsidRDefault="004F4888" w:rsidP="004F4888">
      <w:pPr>
        <w:ind w:firstLine="0"/>
        <w:jc w:val="center"/>
        <w:rPr>
          <w:rFonts w:eastAsia="Calibri"/>
          <w:b/>
          <w:bCs/>
          <w:i/>
          <w:color w:val="000000"/>
          <w:szCs w:val="28"/>
          <w:lang w:eastAsia="en-US"/>
        </w:rPr>
      </w:pPr>
      <w:r w:rsidRPr="007B36AC">
        <w:rPr>
          <w:rFonts w:eastAsia="Calibri"/>
          <w:b/>
          <w:bCs/>
          <w:i/>
          <w:color w:val="000000"/>
          <w:szCs w:val="28"/>
          <w:lang w:eastAsia="en-US"/>
        </w:rPr>
        <w:t xml:space="preserve">Государственная программа Ивановской области </w:t>
      </w:r>
    </w:p>
    <w:p w:rsidR="004F4888" w:rsidRPr="007B36AC" w:rsidRDefault="004F4888" w:rsidP="004F4888">
      <w:pPr>
        <w:ind w:firstLine="0"/>
        <w:jc w:val="center"/>
        <w:rPr>
          <w:rFonts w:eastAsia="Calibri"/>
          <w:b/>
          <w:bCs/>
          <w:i/>
          <w:color w:val="000000"/>
          <w:szCs w:val="28"/>
          <w:lang w:eastAsia="en-US"/>
        </w:rPr>
      </w:pPr>
      <w:r>
        <w:rPr>
          <w:rFonts w:eastAsia="Calibri"/>
          <w:b/>
          <w:bCs/>
          <w:i/>
          <w:color w:val="000000"/>
          <w:szCs w:val="28"/>
          <w:lang w:eastAsia="en-US"/>
        </w:rPr>
        <w:t>«</w:t>
      </w:r>
      <w:r w:rsidRPr="007B36AC">
        <w:rPr>
          <w:rFonts w:eastAsia="Calibri"/>
          <w:b/>
          <w:bCs/>
          <w:i/>
          <w:color w:val="000000"/>
          <w:szCs w:val="28"/>
          <w:lang w:eastAsia="en-US"/>
        </w:rPr>
        <w:t>Совершенствование институтов государственного управления и местного самоуправления Ивановской области</w:t>
      </w:r>
      <w:r>
        <w:rPr>
          <w:rFonts w:eastAsia="Calibri"/>
          <w:b/>
          <w:bCs/>
          <w:i/>
          <w:color w:val="000000"/>
          <w:szCs w:val="28"/>
          <w:lang w:eastAsia="en-US"/>
        </w:rPr>
        <w:t>»</w:t>
      </w:r>
    </w:p>
    <w:p w:rsidR="004F4888" w:rsidRPr="007B36AC" w:rsidRDefault="004F4888" w:rsidP="004F4888">
      <w:pPr>
        <w:ind w:firstLine="0"/>
        <w:jc w:val="center"/>
        <w:rPr>
          <w:rFonts w:eastAsia="Calibri"/>
          <w:bCs/>
          <w:color w:val="000000"/>
          <w:szCs w:val="28"/>
          <w:lang w:eastAsia="en-US"/>
        </w:rPr>
      </w:pPr>
    </w:p>
    <w:p w:rsidR="004F4888" w:rsidRPr="007B36AC" w:rsidRDefault="004F4888" w:rsidP="004F4888">
      <w:pPr>
        <w:rPr>
          <w:rFonts w:eastAsia="Calibri"/>
          <w:szCs w:val="28"/>
          <w:lang w:eastAsia="en-US"/>
        </w:rPr>
      </w:pPr>
      <w:r w:rsidRPr="007B36AC">
        <w:rPr>
          <w:rFonts w:eastAsia="Calibri"/>
          <w:szCs w:val="28"/>
          <w:lang w:eastAsia="en-US"/>
        </w:rPr>
        <w:t>Целью государственной программы является повышение эффективности деятельности органов государственной власти Ивановской области, органов местного самоуправления Ивановской области.</w:t>
      </w:r>
    </w:p>
    <w:p w:rsidR="004F4888" w:rsidRPr="007B36AC" w:rsidRDefault="004F4888" w:rsidP="004F4888">
      <w:r w:rsidRPr="007B36AC">
        <w:t xml:space="preserve">Распределение бюджетных ассигнований на реализацию государственной программы Ивановской области </w:t>
      </w:r>
      <w:r>
        <w:t>«</w:t>
      </w:r>
      <w:r w:rsidRPr="007B36AC">
        <w:t>Совершенствование институтов государственного управления и местного самоуправления Ивановской области</w:t>
      </w:r>
      <w:r>
        <w:t>»</w:t>
      </w:r>
      <w:r w:rsidRPr="007B36AC">
        <w:t xml:space="preserve"> на 2020 год и на плановый период 2021 и 2022 годов представлено в нижеследующей таблице:</w:t>
      </w:r>
    </w:p>
    <w:p w:rsidR="004F4888" w:rsidRPr="00595F5B" w:rsidRDefault="004F4888" w:rsidP="004F4888">
      <w:pPr>
        <w:ind w:firstLine="0"/>
        <w:jc w:val="left"/>
        <w:rPr>
          <w:sz w:val="20"/>
          <w:highlight w:val="yellow"/>
        </w:rPr>
      </w:pPr>
    </w:p>
    <w:p w:rsidR="004F4888" w:rsidRPr="00595F5B" w:rsidRDefault="004F4888" w:rsidP="004F4888">
      <w:pPr>
        <w:ind w:firstLine="0"/>
        <w:jc w:val="left"/>
        <w:rPr>
          <w:rFonts w:eastAsia="Calibri"/>
          <w:b/>
          <w:bCs/>
          <w:sz w:val="24"/>
          <w:szCs w:val="24"/>
          <w:highlight w:val="yellow"/>
          <w:lang w:eastAsia="en-US"/>
        </w:rPr>
        <w:sectPr w:rsidR="004F4888" w:rsidRPr="00595F5B" w:rsidSect="006B01A7">
          <w:pgSz w:w="11906" w:h="16838"/>
          <w:pgMar w:top="1021" w:right="1276" w:bottom="1021" w:left="1559" w:header="709" w:footer="709" w:gutter="0"/>
          <w:cols w:space="720"/>
        </w:sectPr>
      </w:pPr>
    </w:p>
    <w:p w:rsidR="004F4888" w:rsidRPr="00CC138F" w:rsidRDefault="004F4888" w:rsidP="004F4888">
      <w:pPr>
        <w:ind w:firstLine="0"/>
        <w:jc w:val="right"/>
        <w:rPr>
          <w:sz w:val="24"/>
        </w:rPr>
      </w:pPr>
      <w:r w:rsidRPr="00CC138F">
        <w:rPr>
          <w:sz w:val="24"/>
        </w:rPr>
        <w:t>(тыс. руб.)</w:t>
      </w: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54"/>
        <w:gridCol w:w="1276"/>
        <w:gridCol w:w="1417"/>
        <w:gridCol w:w="1134"/>
        <w:gridCol w:w="1276"/>
        <w:gridCol w:w="1484"/>
        <w:gridCol w:w="1120"/>
        <w:gridCol w:w="1369"/>
      </w:tblGrid>
      <w:tr w:rsidR="004F4888" w:rsidRPr="00CC138F" w:rsidTr="00D047AF">
        <w:trPr>
          <w:trHeight w:val="20"/>
        </w:trPr>
        <w:tc>
          <w:tcPr>
            <w:tcW w:w="4531" w:type="dxa"/>
            <w:vMerge w:val="restart"/>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Наименование</w:t>
            </w:r>
          </w:p>
        </w:tc>
        <w:tc>
          <w:tcPr>
            <w:tcW w:w="1254" w:type="dxa"/>
            <w:shd w:val="clear" w:color="auto" w:fill="auto"/>
            <w:vAlign w:val="center"/>
            <w:hideMark/>
          </w:tcPr>
          <w:p w:rsidR="004F4888" w:rsidRPr="00CC138F" w:rsidRDefault="004F4888" w:rsidP="00D047AF">
            <w:pPr>
              <w:ind w:firstLine="0"/>
              <w:jc w:val="center"/>
              <w:rPr>
                <w:sz w:val="20"/>
              </w:rPr>
            </w:pPr>
            <w:r w:rsidRPr="00CC138F">
              <w:rPr>
                <w:sz w:val="20"/>
              </w:rPr>
              <w:t>2019 год</w:t>
            </w:r>
          </w:p>
        </w:tc>
        <w:tc>
          <w:tcPr>
            <w:tcW w:w="3827" w:type="dxa"/>
            <w:gridSpan w:val="3"/>
            <w:shd w:val="clear" w:color="auto" w:fill="auto"/>
            <w:vAlign w:val="center"/>
            <w:hideMark/>
          </w:tcPr>
          <w:p w:rsidR="004F4888" w:rsidRPr="00CC138F" w:rsidRDefault="004F4888" w:rsidP="00D047AF">
            <w:pPr>
              <w:ind w:firstLine="0"/>
              <w:jc w:val="center"/>
              <w:rPr>
                <w:sz w:val="20"/>
              </w:rPr>
            </w:pPr>
            <w:r w:rsidRPr="00CC138F">
              <w:rPr>
                <w:sz w:val="20"/>
              </w:rPr>
              <w:t>2020 год</w:t>
            </w:r>
          </w:p>
        </w:tc>
        <w:tc>
          <w:tcPr>
            <w:tcW w:w="3880" w:type="dxa"/>
            <w:gridSpan w:val="3"/>
            <w:shd w:val="clear" w:color="auto" w:fill="auto"/>
            <w:vAlign w:val="center"/>
            <w:hideMark/>
          </w:tcPr>
          <w:p w:rsidR="004F4888" w:rsidRPr="00CC138F" w:rsidRDefault="004F4888" w:rsidP="00D047AF">
            <w:pPr>
              <w:ind w:firstLine="0"/>
              <w:jc w:val="center"/>
              <w:rPr>
                <w:sz w:val="20"/>
              </w:rPr>
            </w:pPr>
            <w:r w:rsidRPr="00CC138F">
              <w:rPr>
                <w:sz w:val="20"/>
              </w:rPr>
              <w:t>2021 год</w:t>
            </w:r>
          </w:p>
        </w:tc>
        <w:tc>
          <w:tcPr>
            <w:tcW w:w="1369" w:type="dxa"/>
            <w:shd w:val="clear" w:color="auto" w:fill="auto"/>
            <w:vAlign w:val="center"/>
            <w:hideMark/>
          </w:tcPr>
          <w:p w:rsidR="004F4888" w:rsidRPr="00CC138F" w:rsidRDefault="004F4888" w:rsidP="00D047AF">
            <w:pPr>
              <w:ind w:firstLine="0"/>
              <w:jc w:val="center"/>
              <w:rPr>
                <w:sz w:val="20"/>
              </w:rPr>
            </w:pPr>
            <w:r w:rsidRPr="00CC138F">
              <w:rPr>
                <w:sz w:val="20"/>
              </w:rPr>
              <w:t>2022 год</w:t>
            </w:r>
          </w:p>
        </w:tc>
      </w:tr>
      <w:tr w:rsidR="004F4888" w:rsidRPr="00CC138F" w:rsidTr="00D047AF">
        <w:trPr>
          <w:trHeight w:val="20"/>
        </w:trPr>
        <w:tc>
          <w:tcPr>
            <w:tcW w:w="4531" w:type="dxa"/>
            <w:vMerge/>
            <w:vAlign w:val="center"/>
            <w:hideMark/>
          </w:tcPr>
          <w:p w:rsidR="004F4888" w:rsidRPr="00CC138F" w:rsidRDefault="004F4888" w:rsidP="00D047AF">
            <w:pPr>
              <w:ind w:firstLine="0"/>
              <w:jc w:val="left"/>
              <w:rPr>
                <w:color w:val="000000"/>
                <w:sz w:val="20"/>
              </w:rPr>
            </w:pPr>
          </w:p>
        </w:tc>
        <w:tc>
          <w:tcPr>
            <w:tcW w:w="1254"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276"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17"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34"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276"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84"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120"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369"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0"/>
              <w:rPr>
                <w:b/>
                <w:color w:val="000000"/>
                <w:sz w:val="20"/>
              </w:rPr>
            </w:pPr>
            <w:r w:rsidRPr="00CC138F">
              <w:rPr>
                <w:b/>
                <w:color w:val="000000"/>
                <w:sz w:val="20"/>
              </w:rPr>
              <w:t xml:space="preserve">Государственная программа Ивановской области </w:t>
            </w:r>
            <w:r>
              <w:rPr>
                <w:b/>
                <w:color w:val="000000"/>
                <w:sz w:val="20"/>
              </w:rPr>
              <w:t>«</w:t>
            </w:r>
            <w:r w:rsidRPr="00CC138F">
              <w:rPr>
                <w:b/>
                <w:color w:val="000000"/>
                <w:sz w:val="20"/>
              </w:rPr>
              <w:t>Совершенствование институтов государственного управления и местного самоуправления Ивановской области</w:t>
            </w:r>
            <w:r>
              <w:rPr>
                <w:b/>
                <w:color w:val="000000"/>
                <w:sz w:val="20"/>
              </w:rPr>
              <w:t>»</w:t>
            </w:r>
          </w:p>
        </w:tc>
        <w:tc>
          <w:tcPr>
            <w:tcW w:w="1254"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1460235,5</w:t>
            </w:r>
          </w:p>
        </w:tc>
        <w:tc>
          <w:tcPr>
            <w:tcW w:w="1276"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1219093,8</w:t>
            </w:r>
          </w:p>
        </w:tc>
        <w:tc>
          <w:tcPr>
            <w:tcW w:w="1417"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1473532,7</w:t>
            </w:r>
          </w:p>
        </w:tc>
        <w:tc>
          <w:tcPr>
            <w:tcW w:w="1134"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120,9%</w:t>
            </w:r>
          </w:p>
        </w:tc>
        <w:tc>
          <w:tcPr>
            <w:tcW w:w="1276"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1219592,3</w:t>
            </w:r>
          </w:p>
        </w:tc>
        <w:tc>
          <w:tcPr>
            <w:tcW w:w="1484"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1218105,9</w:t>
            </w:r>
          </w:p>
        </w:tc>
        <w:tc>
          <w:tcPr>
            <w:tcW w:w="1120"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99,9%</w:t>
            </w:r>
          </w:p>
        </w:tc>
        <w:tc>
          <w:tcPr>
            <w:tcW w:w="1369" w:type="dxa"/>
            <w:shd w:val="clear" w:color="auto" w:fill="auto"/>
            <w:noWrap/>
            <w:hideMark/>
          </w:tcPr>
          <w:p w:rsidR="004F4888" w:rsidRPr="00CC138F" w:rsidRDefault="004F4888" w:rsidP="00D047AF">
            <w:pPr>
              <w:ind w:firstLine="0"/>
              <w:jc w:val="center"/>
              <w:outlineLvl w:val="0"/>
              <w:rPr>
                <w:b/>
                <w:color w:val="000000"/>
                <w:sz w:val="20"/>
              </w:rPr>
            </w:pPr>
            <w:r w:rsidRPr="00CC138F">
              <w:rPr>
                <w:b/>
                <w:color w:val="000000"/>
                <w:sz w:val="20"/>
              </w:rPr>
              <w:t>1218105,9</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Обеспечение деятельности органов государственной власти Ивановской области</w:t>
            </w:r>
            <w:r>
              <w:rPr>
                <w:b/>
                <w:i/>
                <w:color w:val="000000"/>
                <w:sz w:val="20"/>
              </w:rPr>
              <w:t>»</w:t>
            </w:r>
          </w:p>
        </w:tc>
        <w:tc>
          <w:tcPr>
            <w:tcW w:w="125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1342992,4</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1151799,7</w:t>
            </w:r>
          </w:p>
        </w:tc>
        <w:tc>
          <w:tcPr>
            <w:tcW w:w="1417"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1369231,8</w:t>
            </w:r>
          </w:p>
        </w:tc>
        <w:tc>
          <w:tcPr>
            <w:tcW w:w="113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118,9%</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1152218,2</w:t>
            </w:r>
          </w:p>
        </w:tc>
        <w:tc>
          <w:tcPr>
            <w:tcW w:w="148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1150708,4</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99,9%</w:t>
            </w:r>
          </w:p>
        </w:tc>
        <w:tc>
          <w:tcPr>
            <w:tcW w:w="136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1150708,4</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13152,3</w:t>
            </w:r>
          </w:p>
        </w:tc>
        <w:tc>
          <w:tcPr>
            <w:tcW w:w="1276"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10985,1</w:t>
            </w:r>
          </w:p>
        </w:tc>
        <w:tc>
          <w:tcPr>
            <w:tcW w:w="1417"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13714,6</w:t>
            </w:r>
          </w:p>
        </w:tc>
        <w:tc>
          <w:tcPr>
            <w:tcW w:w="1134"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124,8%</w:t>
            </w:r>
          </w:p>
        </w:tc>
        <w:tc>
          <w:tcPr>
            <w:tcW w:w="1276"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10985,1</w:t>
            </w:r>
          </w:p>
        </w:tc>
        <w:tc>
          <w:tcPr>
            <w:tcW w:w="1484"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10985,1</w:t>
            </w:r>
          </w:p>
        </w:tc>
        <w:tc>
          <w:tcPr>
            <w:tcW w:w="1120"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100,0%</w:t>
            </w:r>
          </w:p>
        </w:tc>
        <w:tc>
          <w:tcPr>
            <w:tcW w:w="1369" w:type="dxa"/>
            <w:shd w:val="clear" w:color="auto" w:fill="auto"/>
            <w:noWrap/>
            <w:hideMark/>
          </w:tcPr>
          <w:p w:rsidR="004F4888" w:rsidRPr="00CC138F" w:rsidRDefault="004F4888" w:rsidP="00D047AF">
            <w:pPr>
              <w:ind w:firstLine="0"/>
              <w:jc w:val="center"/>
              <w:rPr>
                <w:color w:val="000000"/>
                <w:sz w:val="20"/>
              </w:rPr>
            </w:pPr>
            <w:r w:rsidRPr="00CC138F">
              <w:rPr>
                <w:color w:val="000000"/>
                <w:sz w:val="20"/>
              </w:rPr>
              <w:t>10985,1</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деятельности исполнительных органов государственной власти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1247621,8</w:t>
            </w:r>
          </w:p>
        </w:tc>
        <w:tc>
          <w:tcPr>
            <w:tcW w:w="1276"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1095678,5</w:t>
            </w:r>
          </w:p>
        </w:tc>
        <w:tc>
          <w:tcPr>
            <w:tcW w:w="1417"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1272904,3</w:t>
            </w:r>
          </w:p>
        </w:tc>
        <w:tc>
          <w:tcPr>
            <w:tcW w:w="113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116,2%</w:t>
            </w:r>
          </w:p>
        </w:tc>
        <w:tc>
          <w:tcPr>
            <w:tcW w:w="1276"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1096097,0</w:t>
            </w:r>
          </w:p>
        </w:tc>
        <w:tc>
          <w:tcPr>
            <w:tcW w:w="148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1094587,2</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99,9%</w:t>
            </w:r>
          </w:p>
        </w:tc>
        <w:tc>
          <w:tcPr>
            <w:tcW w:w="136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1094587,2</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деятельности мировых судей и аппаратов мировых судей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82218,3</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45136,1</w:t>
            </w:r>
          </w:p>
        </w:tc>
        <w:tc>
          <w:tcPr>
            <w:tcW w:w="141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82612,9</w:t>
            </w:r>
          </w:p>
        </w:tc>
        <w:tc>
          <w:tcPr>
            <w:tcW w:w="113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183,0%</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45136,1</w:t>
            </w:r>
          </w:p>
        </w:tc>
        <w:tc>
          <w:tcPr>
            <w:tcW w:w="148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45136,1</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6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45136,1</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Информационная открытость органов государственной власти Ивановской области и общественные связи</w:t>
            </w:r>
            <w:r>
              <w:rPr>
                <w:b/>
                <w:i/>
                <w:color w:val="000000"/>
                <w:sz w:val="20"/>
              </w:rPr>
              <w:t>»</w:t>
            </w:r>
          </w:p>
        </w:tc>
        <w:tc>
          <w:tcPr>
            <w:tcW w:w="125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115031,2</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66372,0</w:t>
            </w:r>
          </w:p>
        </w:tc>
        <w:tc>
          <w:tcPr>
            <w:tcW w:w="1417"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101875,1</w:t>
            </w:r>
          </w:p>
        </w:tc>
        <w:tc>
          <w:tcPr>
            <w:tcW w:w="113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153,5%</w:t>
            </w:r>
          </w:p>
        </w:tc>
        <w:tc>
          <w:tcPr>
            <w:tcW w:w="1276"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66372,0</w:t>
            </w:r>
          </w:p>
        </w:tc>
        <w:tc>
          <w:tcPr>
            <w:tcW w:w="1484"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66372,1</w:t>
            </w:r>
          </w:p>
        </w:tc>
        <w:tc>
          <w:tcPr>
            <w:tcW w:w="1120"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100,0%</w:t>
            </w:r>
          </w:p>
        </w:tc>
        <w:tc>
          <w:tcPr>
            <w:tcW w:w="1369" w:type="dxa"/>
            <w:shd w:val="clear" w:color="auto" w:fill="auto"/>
            <w:noWrap/>
            <w:hideMark/>
          </w:tcPr>
          <w:p w:rsidR="004F4888" w:rsidRPr="00CC138F" w:rsidRDefault="004F4888" w:rsidP="00D047AF">
            <w:pPr>
              <w:ind w:firstLine="0"/>
              <w:jc w:val="center"/>
              <w:outlineLvl w:val="1"/>
              <w:rPr>
                <w:b/>
                <w:i/>
                <w:color w:val="000000"/>
                <w:sz w:val="20"/>
              </w:rPr>
            </w:pPr>
            <w:r w:rsidRPr="00CC138F">
              <w:rPr>
                <w:b/>
                <w:i/>
                <w:color w:val="000000"/>
                <w:sz w:val="20"/>
              </w:rPr>
              <w:t>66372,1</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информационной открытости органов государственной власти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95927,4</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60553,9</w:t>
            </w:r>
          </w:p>
        </w:tc>
        <w:tc>
          <w:tcPr>
            <w:tcW w:w="141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91955,2</w:t>
            </w:r>
          </w:p>
        </w:tc>
        <w:tc>
          <w:tcPr>
            <w:tcW w:w="113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151,9%</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60553,9</w:t>
            </w:r>
          </w:p>
        </w:tc>
        <w:tc>
          <w:tcPr>
            <w:tcW w:w="148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60441,4</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99,8%</w:t>
            </w:r>
          </w:p>
        </w:tc>
        <w:tc>
          <w:tcPr>
            <w:tcW w:w="136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60441,4</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Общественный контроль и экспертная поддержка органов государственной власти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2383,1</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187,0</w:t>
            </w:r>
          </w:p>
        </w:tc>
        <w:tc>
          <w:tcPr>
            <w:tcW w:w="141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2585,3</w:t>
            </w:r>
          </w:p>
        </w:tc>
        <w:tc>
          <w:tcPr>
            <w:tcW w:w="113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1382,5%</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187,0</w:t>
            </w:r>
          </w:p>
        </w:tc>
        <w:tc>
          <w:tcPr>
            <w:tcW w:w="148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178,8</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95,6%</w:t>
            </w:r>
          </w:p>
        </w:tc>
        <w:tc>
          <w:tcPr>
            <w:tcW w:w="136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178,8</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Поддержка социально ориентированных некоммерческих организаций</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10000,0</w:t>
            </w:r>
          </w:p>
        </w:tc>
        <w:tc>
          <w:tcPr>
            <w:tcW w:w="1276" w:type="dxa"/>
            <w:shd w:val="clear" w:color="auto" w:fill="auto"/>
            <w:noWrap/>
          </w:tcPr>
          <w:p w:rsidR="004F4888" w:rsidRPr="00CC138F" w:rsidRDefault="004F4888" w:rsidP="00D047AF">
            <w:pPr>
              <w:ind w:firstLine="0"/>
              <w:jc w:val="center"/>
              <w:outlineLvl w:val="0"/>
              <w:rPr>
                <w:color w:val="000000"/>
                <w:sz w:val="20"/>
              </w:rPr>
            </w:pPr>
          </w:p>
        </w:tc>
        <w:tc>
          <w:tcPr>
            <w:tcW w:w="1417" w:type="dxa"/>
            <w:shd w:val="clear" w:color="auto" w:fill="auto"/>
            <w:noWrap/>
          </w:tcPr>
          <w:p w:rsidR="004F4888" w:rsidRPr="00CC138F" w:rsidRDefault="004F4888" w:rsidP="00D047AF">
            <w:pPr>
              <w:ind w:firstLine="0"/>
              <w:jc w:val="center"/>
              <w:outlineLvl w:val="0"/>
              <w:rPr>
                <w:color w:val="000000"/>
                <w:sz w:val="20"/>
              </w:rPr>
            </w:pPr>
          </w:p>
        </w:tc>
        <w:tc>
          <w:tcPr>
            <w:tcW w:w="1134" w:type="dxa"/>
            <w:shd w:val="clear" w:color="auto" w:fill="auto"/>
            <w:noWrap/>
          </w:tcPr>
          <w:p w:rsidR="004F4888" w:rsidRPr="00CC138F" w:rsidRDefault="004F4888" w:rsidP="00D047AF">
            <w:pPr>
              <w:ind w:firstLine="0"/>
              <w:jc w:val="center"/>
              <w:outlineLvl w:val="0"/>
              <w:rPr>
                <w:color w:val="000000"/>
                <w:sz w:val="20"/>
              </w:rPr>
            </w:pPr>
          </w:p>
        </w:tc>
        <w:tc>
          <w:tcPr>
            <w:tcW w:w="1276" w:type="dxa"/>
            <w:shd w:val="clear" w:color="auto" w:fill="auto"/>
            <w:noWrap/>
          </w:tcPr>
          <w:p w:rsidR="004F4888" w:rsidRPr="00CC138F" w:rsidRDefault="004F4888" w:rsidP="00D047AF">
            <w:pPr>
              <w:ind w:firstLine="0"/>
              <w:jc w:val="center"/>
              <w:outlineLvl w:val="0"/>
              <w:rPr>
                <w:color w:val="000000"/>
                <w:sz w:val="20"/>
              </w:rPr>
            </w:pPr>
          </w:p>
        </w:tc>
        <w:tc>
          <w:tcPr>
            <w:tcW w:w="1484" w:type="dxa"/>
            <w:shd w:val="clear" w:color="auto" w:fill="auto"/>
            <w:noWrap/>
          </w:tcPr>
          <w:p w:rsidR="004F4888" w:rsidRPr="00CC138F" w:rsidRDefault="004F4888" w:rsidP="00D047AF">
            <w:pPr>
              <w:ind w:firstLine="0"/>
              <w:jc w:val="center"/>
              <w:outlineLvl w:val="0"/>
              <w:rPr>
                <w:color w:val="000000"/>
                <w:sz w:val="20"/>
              </w:rPr>
            </w:pPr>
          </w:p>
        </w:tc>
        <w:tc>
          <w:tcPr>
            <w:tcW w:w="1120" w:type="dxa"/>
            <w:shd w:val="clear" w:color="auto" w:fill="auto"/>
            <w:noWrap/>
          </w:tcPr>
          <w:p w:rsidR="004F4888" w:rsidRPr="00CC138F" w:rsidRDefault="004F4888" w:rsidP="00D047AF">
            <w:pPr>
              <w:ind w:firstLine="0"/>
              <w:jc w:val="center"/>
              <w:outlineLvl w:val="0"/>
              <w:rPr>
                <w:color w:val="000000"/>
                <w:sz w:val="20"/>
              </w:rPr>
            </w:pPr>
          </w:p>
        </w:tc>
        <w:tc>
          <w:tcPr>
            <w:tcW w:w="1369" w:type="dxa"/>
            <w:shd w:val="clear" w:color="auto" w:fill="auto"/>
            <w:noWrap/>
          </w:tcPr>
          <w:p w:rsidR="004F4888" w:rsidRPr="00CC138F" w:rsidRDefault="004F4888" w:rsidP="00D047AF">
            <w:pPr>
              <w:ind w:firstLine="0"/>
              <w:jc w:val="center"/>
              <w:outlineLvl w:val="0"/>
              <w:rPr>
                <w:color w:val="000000"/>
                <w:sz w:val="20"/>
              </w:rPr>
            </w:pP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Реализация государственной национальной политики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6720,7</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5631,1</w:t>
            </w:r>
          </w:p>
        </w:tc>
        <w:tc>
          <w:tcPr>
            <w:tcW w:w="141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7334,6</w:t>
            </w:r>
          </w:p>
        </w:tc>
        <w:tc>
          <w:tcPr>
            <w:tcW w:w="113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130,3%</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5631,1</w:t>
            </w:r>
          </w:p>
        </w:tc>
        <w:tc>
          <w:tcPr>
            <w:tcW w:w="148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5751,9</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102,1%</w:t>
            </w:r>
          </w:p>
        </w:tc>
        <w:tc>
          <w:tcPr>
            <w:tcW w:w="136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5751,9</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rPr>
                <w:b/>
                <w:i/>
                <w:color w:val="000000"/>
                <w:sz w:val="20"/>
              </w:rPr>
            </w:pPr>
            <w:r w:rsidRPr="00CC138F">
              <w:rPr>
                <w:b/>
                <w:i/>
                <w:color w:val="000000"/>
                <w:sz w:val="20"/>
              </w:rPr>
              <w:t xml:space="preserve">Подпрограмма </w:t>
            </w:r>
            <w:r>
              <w:rPr>
                <w:b/>
                <w:i/>
                <w:color w:val="000000"/>
                <w:sz w:val="20"/>
              </w:rPr>
              <w:t>«</w:t>
            </w:r>
            <w:r w:rsidRPr="00CC138F">
              <w:rPr>
                <w:b/>
                <w:i/>
                <w:color w:val="000000"/>
                <w:sz w:val="20"/>
              </w:rPr>
              <w:t>Развитие государственной гражданской службы и наградной системы Ивановской области</w:t>
            </w:r>
            <w:r>
              <w:rPr>
                <w:b/>
                <w:i/>
                <w:color w:val="000000"/>
                <w:sz w:val="20"/>
              </w:rPr>
              <w:t>»</w:t>
            </w:r>
          </w:p>
        </w:tc>
        <w:tc>
          <w:tcPr>
            <w:tcW w:w="1254"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2211,9</w:t>
            </w:r>
          </w:p>
        </w:tc>
        <w:tc>
          <w:tcPr>
            <w:tcW w:w="1276"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922,1</w:t>
            </w:r>
          </w:p>
        </w:tc>
        <w:tc>
          <w:tcPr>
            <w:tcW w:w="1417"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2425,8</w:t>
            </w:r>
          </w:p>
        </w:tc>
        <w:tc>
          <w:tcPr>
            <w:tcW w:w="1134"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263,1%</w:t>
            </w:r>
          </w:p>
        </w:tc>
        <w:tc>
          <w:tcPr>
            <w:tcW w:w="1276"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1002,1</w:t>
            </w:r>
          </w:p>
        </w:tc>
        <w:tc>
          <w:tcPr>
            <w:tcW w:w="1484"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1025,4</w:t>
            </w:r>
          </w:p>
        </w:tc>
        <w:tc>
          <w:tcPr>
            <w:tcW w:w="1120"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102,3%</w:t>
            </w:r>
          </w:p>
        </w:tc>
        <w:tc>
          <w:tcPr>
            <w:tcW w:w="1369" w:type="dxa"/>
            <w:shd w:val="clear" w:color="auto" w:fill="auto"/>
            <w:noWrap/>
            <w:hideMark/>
          </w:tcPr>
          <w:p w:rsidR="004F4888" w:rsidRPr="00CC138F" w:rsidRDefault="004F4888" w:rsidP="00D047AF">
            <w:pPr>
              <w:ind w:firstLine="0"/>
              <w:jc w:val="center"/>
              <w:rPr>
                <w:b/>
                <w:i/>
                <w:color w:val="000000"/>
                <w:sz w:val="20"/>
              </w:rPr>
            </w:pPr>
            <w:r w:rsidRPr="00CC138F">
              <w:rPr>
                <w:b/>
                <w:i/>
                <w:color w:val="000000"/>
                <w:sz w:val="20"/>
              </w:rPr>
              <w:t>1025,4</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Подготовка кадров для государственной гражданской службы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1624,7</w:t>
            </w:r>
          </w:p>
        </w:tc>
        <w:tc>
          <w:tcPr>
            <w:tcW w:w="1276"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311,7</w:t>
            </w:r>
          </w:p>
        </w:tc>
        <w:tc>
          <w:tcPr>
            <w:tcW w:w="1417"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1815,4</w:t>
            </w:r>
          </w:p>
        </w:tc>
        <w:tc>
          <w:tcPr>
            <w:tcW w:w="113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582,4%</w:t>
            </w:r>
          </w:p>
        </w:tc>
        <w:tc>
          <w:tcPr>
            <w:tcW w:w="1276"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391,7</w:t>
            </w:r>
          </w:p>
        </w:tc>
        <w:tc>
          <w:tcPr>
            <w:tcW w:w="148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415,0</w:t>
            </w:r>
          </w:p>
        </w:tc>
        <w:tc>
          <w:tcPr>
            <w:tcW w:w="112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105,9%</w:t>
            </w:r>
          </w:p>
        </w:tc>
        <w:tc>
          <w:tcPr>
            <w:tcW w:w="136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415,0</w:t>
            </w:r>
          </w:p>
        </w:tc>
      </w:tr>
      <w:tr w:rsidR="004F4888" w:rsidRPr="00CC138F" w:rsidTr="00D047AF">
        <w:trPr>
          <w:trHeight w:val="20"/>
        </w:trPr>
        <w:tc>
          <w:tcPr>
            <w:tcW w:w="4531" w:type="dxa"/>
            <w:shd w:val="clear" w:color="auto" w:fill="auto"/>
            <w:hideMark/>
          </w:tcPr>
          <w:p w:rsidR="004F4888" w:rsidRPr="00CC138F" w:rsidRDefault="004F4888" w:rsidP="00D047AF">
            <w:pPr>
              <w:ind w:firstLine="0"/>
              <w:jc w:val="left"/>
              <w:outlineLvl w:val="1"/>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Обеспечение вручения наград</w:t>
            </w:r>
            <w:r>
              <w:rPr>
                <w:color w:val="000000"/>
                <w:sz w:val="20"/>
              </w:rPr>
              <w:t>»</w:t>
            </w:r>
          </w:p>
        </w:tc>
        <w:tc>
          <w:tcPr>
            <w:tcW w:w="125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587,2</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610,4</w:t>
            </w:r>
          </w:p>
        </w:tc>
        <w:tc>
          <w:tcPr>
            <w:tcW w:w="1417"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610,4</w:t>
            </w:r>
          </w:p>
        </w:tc>
        <w:tc>
          <w:tcPr>
            <w:tcW w:w="113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276"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610,4</w:t>
            </w:r>
          </w:p>
        </w:tc>
        <w:tc>
          <w:tcPr>
            <w:tcW w:w="1484"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610,4</w:t>
            </w:r>
          </w:p>
        </w:tc>
        <w:tc>
          <w:tcPr>
            <w:tcW w:w="1120"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100,0%</w:t>
            </w:r>
          </w:p>
        </w:tc>
        <w:tc>
          <w:tcPr>
            <w:tcW w:w="1369" w:type="dxa"/>
            <w:shd w:val="clear" w:color="auto" w:fill="auto"/>
            <w:noWrap/>
            <w:hideMark/>
          </w:tcPr>
          <w:p w:rsidR="004F4888" w:rsidRPr="00CC138F" w:rsidRDefault="004F4888" w:rsidP="00D047AF">
            <w:pPr>
              <w:ind w:firstLine="0"/>
              <w:jc w:val="center"/>
              <w:outlineLvl w:val="1"/>
              <w:rPr>
                <w:color w:val="000000"/>
                <w:sz w:val="20"/>
              </w:rPr>
            </w:pPr>
            <w:r w:rsidRPr="00CC138F">
              <w:rPr>
                <w:color w:val="000000"/>
                <w:sz w:val="20"/>
              </w:rPr>
              <w:t>610,4</w:t>
            </w:r>
          </w:p>
        </w:tc>
      </w:tr>
    </w:tbl>
    <w:p w:rsidR="004F4888" w:rsidRPr="00595F5B" w:rsidRDefault="004F4888" w:rsidP="004F4888">
      <w:pPr>
        <w:ind w:firstLine="0"/>
        <w:jc w:val="left"/>
        <w:rPr>
          <w:sz w:val="20"/>
          <w:highlight w:val="yellow"/>
        </w:rPr>
        <w:sectPr w:rsidR="004F4888" w:rsidRPr="00595F5B" w:rsidSect="00002F89">
          <w:pgSz w:w="16838" w:h="11906" w:orient="landscape"/>
          <w:pgMar w:top="1559" w:right="1021" w:bottom="1276" w:left="1021" w:header="709" w:footer="709" w:gutter="0"/>
          <w:cols w:space="720"/>
        </w:sectPr>
      </w:pPr>
    </w:p>
    <w:p w:rsidR="004F4888" w:rsidRPr="005B5BBA" w:rsidRDefault="004F4888" w:rsidP="004F4888">
      <w:pPr>
        <w:autoSpaceDE w:val="0"/>
        <w:autoSpaceDN w:val="0"/>
        <w:adjustRightInd w:val="0"/>
        <w:rPr>
          <w:szCs w:val="28"/>
        </w:rPr>
      </w:pPr>
      <w:r w:rsidRPr="005B5BBA">
        <w:rPr>
          <w:szCs w:val="28"/>
        </w:rPr>
        <w:t xml:space="preserve">Бюджетные ассигнования, предусмотренные на реализацию государственной программы </w:t>
      </w:r>
      <w:r>
        <w:rPr>
          <w:szCs w:val="28"/>
        </w:rPr>
        <w:t>«</w:t>
      </w:r>
      <w:r w:rsidRPr="005B5BBA">
        <w:rPr>
          <w:szCs w:val="28"/>
        </w:rPr>
        <w:t>Совершенствование институтов государственного управления и местного самоуправления Ивановской области</w:t>
      </w:r>
      <w:r>
        <w:rPr>
          <w:szCs w:val="28"/>
        </w:rPr>
        <w:t>»</w:t>
      </w:r>
      <w:r w:rsidRPr="005B5BBA">
        <w:rPr>
          <w:szCs w:val="28"/>
        </w:rPr>
        <w:t xml:space="preserve">, в 2020 году составят 1473532,7 тыс. руб., в 2021 – 2022 годах - 1218105,9 тыс. руб. ежегодно. </w:t>
      </w:r>
    </w:p>
    <w:p w:rsidR="004F4888" w:rsidRDefault="004F4888" w:rsidP="004F4888">
      <w:pPr>
        <w:autoSpaceDE w:val="0"/>
        <w:autoSpaceDN w:val="0"/>
        <w:adjustRightInd w:val="0"/>
        <w:rPr>
          <w:rFonts w:eastAsia="Calibri"/>
          <w:szCs w:val="28"/>
          <w:lang w:eastAsia="en-US"/>
        </w:rPr>
      </w:pPr>
      <w:r w:rsidRPr="005B5BBA">
        <w:rPr>
          <w:szCs w:val="28"/>
        </w:rPr>
        <w:t>Объемы бюджетных ассигнований в 2020 году больше 2019 года на    13297,1 тыс. руб. Увеличение расходов на реализацию государственной программы по сравнению с 2019 годом связано с влиянием общих подходов, принятых при формировании областного бюджета на 2020-2022 годы.</w:t>
      </w:r>
      <w:r w:rsidRPr="00551529">
        <w:rPr>
          <w:rFonts w:eastAsia="Calibri"/>
          <w:szCs w:val="28"/>
          <w:lang w:eastAsia="en-US"/>
        </w:rPr>
        <w:t xml:space="preserve"> </w:t>
      </w:r>
    </w:p>
    <w:p w:rsidR="004F4888" w:rsidRDefault="004F4888" w:rsidP="004F4888">
      <w:pPr>
        <w:autoSpaceDE w:val="0"/>
        <w:autoSpaceDN w:val="0"/>
        <w:adjustRightInd w:val="0"/>
        <w:rPr>
          <w:szCs w:val="28"/>
        </w:rPr>
      </w:pPr>
      <w:r w:rsidRPr="005B5BBA">
        <w:rPr>
          <w:szCs w:val="28"/>
        </w:rPr>
        <w:t>Наибольший объем средств в 2020 году составляют расходы на</w:t>
      </w:r>
      <w:r>
        <w:rPr>
          <w:szCs w:val="28"/>
        </w:rPr>
        <w:t xml:space="preserve"> реализацию подпрограммы «Обеспечение деятельности органов государственной власти Ивановской области»,</w:t>
      </w:r>
      <w:r w:rsidRPr="005B5BBA">
        <w:rPr>
          <w:szCs w:val="28"/>
        </w:rPr>
        <w:t xml:space="preserve"> что составляет 92,9 % от общих расходов на реализацию государственной программы. </w:t>
      </w:r>
      <w:r w:rsidRPr="0076192A">
        <w:rPr>
          <w:rFonts w:eastAsia="Calibri"/>
          <w:szCs w:val="28"/>
          <w:lang w:eastAsia="en-US"/>
        </w:rPr>
        <w:t>В 2019 году объем расходов на реализацию да</w:t>
      </w:r>
      <w:r>
        <w:rPr>
          <w:rFonts w:eastAsia="Calibri"/>
          <w:szCs w:val="28"/>
          <w:lang w:eastAsia="en-US"/>
        </w:rPr>
        <w:t>нной подпрограммы составлял 92,0%.</w:t>
      </w:r>
    </w:p>
    <w:p w:rsidR="004F4888" w:rsidRPr="005C787B" w:rsidRDefault="004F4888" w:rsidP="004F4888">
      <w:pPr>
        <w:autoSpaceDE w:val="0"/>
        <w:autoSpaceDN w:val="0"/>
        <w:adjustRightInd w:val="0"/>
        <w:rPr>
          <w:rFonts w:eastAsia="Calibri"/>
          <w:szCs w:val="28"/>
          <w:lang w:eastAsia="en-US"/>
        </w:rPr>
      </w:pPr>
      <w:r w:rsidRPr="005C787B">
        <w:rPr>
          <w:rFonts w:eastAsia="Calibri"/>
          <w:szCs w:val="28"/>
          <w:lang w:eastAsia="en-US"/>
        </w:rPr>
        <w:t>В рамках данной подпрограммы предусмотрены средства на:</w:t>
      </w:r>
    </w:p>
    <w:p w:rsidR="004F4888" w:rsidRDefault="004F4888" w:rsidP="004F4888">
      <w:pPr>
        <w:autoSpaceDE w:val="0"/>
        <w:autoSpaceDN w:val="0"/>
        <w:adjustRightInd w:val="0"/>
        <w:rPr>
          <w:szCs w:val="28"/>
        </w:rPr>
      </w:pPr>
      <w:r>
        <w:rPr>
          <w:szCs w:val="28"/>
        </w:rPr>
        <w:t xml:space="preserve">- обеспечение деятельности исполнительных органов государственной власти Ивановской области в 2020 году в сумме 1286618,8 тыс. руб., что на 25844,8 тыс. руб. больше 2019 года, в 2021-2022 годах в сумме 1105572,3 тыс. руб. ежегодно. В рамках данного мероприятия предусматриваются расходы на текущее </w:t>
      </w:r>
      <w:r>
        <w:rPr>
          <w:rFonts w:eastAsiaTheme="minorHAnsi"/>
          <w:szCs w:val="28"/>
          <w:lang w:eastAsia="en-US"/>
        </w:rPr>
        <w:t>содержание центральных исполнительных органов государственной власти Ивановской области, территориальных исполнительных органов государственной власти Ивановской области, а также</w:t>
      </w:r>
      <w:r w:rsidRPr="00B435CA">
        <w:rPr>
          <w:rFonts w:eastAsiaTheme="minorHAnsi"/>
          <w:szCs w:val="28"/>
          <w:lang w:eastAsia="en-US"/>
        </w:rPr>
        <w:t xml:space="preserve"> </w:t>
      </w:r>
      <w:r>
        <w:rPr>
          <w:rFonts w:eastAsiaTheme="minorHAnsi"/>
          <w:szCs w:val="28"/>
          <w:lang w:eastAsia="en-US"/>
        </w:rPr>
        <w:t>содержание учреждений, обеспечивающих функционирование органов государственной власти Ивановской области</w:t>
      </w:r>
      <w:r>
        <w:rPr>
          <w:szCs w:val="28"/>
        </w:rPr>
        <w:t>;</w:t>
      </w:r>
    </w:p>
    <w:p w:rsidR="004F4888" w:rsidRDefault="004F4888" w:rsidP="004F4888">
      <w:pPr>
        <w:autoSpaceDE w:val="0"/>
        <w:autoSpaceDN w:val="0"/>
        <w:adjustRightInd w:val="0"/>
        <w:rPr>
          <w:rFonts w:eastAsiaTheme="minorHAnsi"/>
          <w:szCs w:val="28"/>
          <w:lang w:eastAsia="en-US"/>
        </w:rPr>
      </w:pPr>
      <w:r>
        <w:rPr>
          <w:szCs w:val="28"/>
        </w:rPr>
        <w:t xml:space="preserve">- </w:t>
      </w:r>
      <w:r w:rsidRPr="005B5BBA">
        <w:rPr>
          <w:szCs w:val="28"/>
        </w:rPr>
        <w:t xml:space="preserve">обеспечение деятельности мировых судей и аппаратов мировых судей </w:t>
      </w:r>
      <w:r>
        <w:rPr>
          <w:szCs w:val="28"/>
        </w:rPr>
        <w:t>в</w:t>
      </w:r>
      <w:r w:rsidRPr="005B5BBA">
        <w:rPr>
          <w:szCs w:val="28"/>
        </w:rPr>
        <w:t xml:space="preserve"> 2020 год в сумме 82612,9 тыс. руб.</w:t>
      </w:r>
      <w:r>
        <w:rPr>
          <w:szCs w:val="28"/>
        </w:rPr>
        <w:t>, что на 394,6 тыс. руб. больше 2019 года, в 2021-2022 годах в сумме 45136,1 тыс. руб. ежегодно. В рамках данного мероприятия предусматриваются расходы на в</w:t>
      </w:r>
      <w:r>
        <w:rPr>
          <w:rFonts w:eastAsiaTheme="minorHAnsi"/>
          <w:szCs w:val="28"/>
          <w:lang w:eastAsia="en-US"/>
        </w:rPr>
        <w:t>ыплату денежного содержания и предоставление государственных гарантий работникам аппаратов мировых судей Ивановской области, оплату расходов на осуществление деятельности мировых судей и аппаратов мировых судей Ивановской области.</w:t>
      </w:r>
    </w:p>
    <w:p w:rsidR="004F4888" w:rsidRPr="005C787B" w:rsidRDefault="004F4888" w:rsidP="004F4888">
      <w:pPr>
        <w:autoSpaceDE w:val="0"/>
        <w:autoSpaceDN w:val="0"/>
        <w:adjustRightInd w:val="0"/>
        <w:rPr>
          <w:rFonts w:eastAsia="Calibri"/>
          <w:szCs w:val="28"/>
          <w:lang w:eastAsia="en-US"/>
        </w:rPr>
      </w:pPr>
      <w:r>
        <w:rPr>
          <w:rFonts w:eastAsia="Calibri"/>
          <w:szCs w:val="28"/>
          <w:lang w:eastAsia="en-US"/>
        </w:rPr>
        <w:t>Кроме того, в</w:t>
      </w:r>
      <w:r w:rsidRPr="005C787B">
        <w:rPr>
          <w:rFonts w:eastAsia="Calibri"/>
          <w:szCs w:val="28"/>
          <w:lang w:eastAsia="en-US"/>
        </w:rPr>
        <w:t xml:space="preserve"> рамках данной государственной программы предусмотрены средства на реализацию подпрограммы</w:t>
      </w:r>
      <w:r>
        <w:rPr>
          <w:rFonts w:eastAsia="Calibri"/>
          <w:szCs w:val="28"/>
          <w:lang w:eastAsia="en-US"/>
        </w:rPr>
        <w:t xml:space="preserve"> «Информационная открытость органов государственной власти Ивановской области и общественные связи»</w:t>
      </w:r>
      <w:r w:rsidRPr="005C787B">
        <w:rPr>
          <w:rFonts w:eastAsia="Calibri"/>
          <w:szCs w:val="28"/>
          <w:lang w:eastAsia="en-US"/>
        </w:rPr>
        <w:t>, которая включает расходы</w:t>
      </w:r>
      <w:r>
        <w:rPr>
          <w:rFonts w:eastAsia="Calibri"/>
          <w:szCs w:val="28"/>
          <w:lang w:eastAsia="en-US"/>
        </w:rPr>
        <w:t xml:space="preserve"> на</w:t>
      </w:r>
      <w:r w:rsidRPr="005C787B">
        <w:rPr>
          <w:rFonts w:eastAsia="Calibri"/>
          <w:szCs w:val="28"/>
          <w:lang w:eastAsia="en-US"/>
        </w:rPr>
        <w:t>:</w:t>
      </w:r>
    </w:p>
    <w:p w:rsidR="004F4888" w:rsidRDefault="004F4888" w:rsidP="004F4888">
      <w:pPr>
        <w:autoSpaceDE w:val="0"/>
        <w:autoSpaceDN w:val="0"/>
        <w:adjustRightInd w:val="0"/>
        <w:rPr>
          <w:szCs w:val="28"/>
        </w:rPr>
      </w:pPr>
      <w:r w:rsidRPr="005B5BBA">
        <w:rPr>
          <w:szCs w:val="28"/>
        </w:rPr>
        <w:t xml:space="preserve">- обеспечение информационной открытости органов государственной власти Ивановской области </w:t>
      </w:r>
      <w:r>
        <w:rPr>
          <w:szCs w:val="28"/>
        </w:rPr>
        <w:t>на</w:t>
      </w:r>
      <w:r w:rsidRPr="005B5BBA">
        <w:rPr>
          <w:szCs w:val="28"/>
        </w:rPr>
        <w:t xml:space="preserve"> 2020 год в сумме 91955,</w:t>
      </w:r>
      <w:r>
        <w:rPr>
          <w:szCs w:val="28"/>
        </w:rPr>
        <w:t xml:space="preserve">2 тыс. руб., что на </w:t>
      </w:r>
      <w:r w:rsidRPr="005B5BBA">
        <w:rPr>
          <w:szCs w:val="28"/>
        </w:rPr>
        <w:t>3972,2 тыс.</w:t>
      </w:r>
      <w:r>
        <w:rPr>
          <w:szCs w:val="28"/>
        </w:rPr>
        <w:t xml:space="preserve"> </w:t>
      </w:r>
      <w:r w:rsidRPr="005B5BBA">
        <w:rPr>
          <w:szCs w:val="28"/>
        </w:rPr>
        <w:t>руб. меньше 2019 года,</w:t>
      </w:r>
      <w:r>
        <w:rPr>
          <w:szCs w:val="28"/>
        </w:rPr>
        <w:t xml:space="preserve"> на 2021 - 2022 годы</w:t>
      </w:r>
      <w:r w:rsidRPr="005B5BBA">
        <w:rPr>
          <w:szCs w:val="28"/>
        </w:rPr>
        <w:t xml:space="preserve"> в сумме 60441,4 тыс. руб. ежегодно. Уменьшение бюджетных ассигнований 2020 года по сравнению с 2019 годом связано с исключением расходов на </w:t>
      </w:r>
      <w:r>
        <w:rPr>
          <w:szCs w:val="28"/>
        </w:rPr>
        <w:t>оплату</w:t>
      </w:r>
      <w:r w:rsidRPr="005B5BBA">
        <w:rPr>
          <w:szCs w:val="28"/>
        </w:rPr>
        <w:t xml:space="preserve"> услуг по мониторингу социальных сетей в рамках мероприятия </w:t>
      </w:r>
      <w:r>
        <w:rPr>
          <w:szCs w:val="28"/>
        </w:rPr>
        <w:t>«</w:t>
      </w:r>
      <w:r w:rsidRPr="005B5BBA">
        <w:rPr>
          <w:szCs w:val="28"/>
        </w:rPr>
        <w:t>Информирование населения о деятельности исполнительных органов государственной власти Ивановской области</w:t>
      </w:r>
      <w:r>
        <w:rPr>
          <w:szCs w:val="28"/>
        </w:rPr>
        <w:t>»</w:t>
      </w:r>
      <w:r w:rsidRPr="005B5BBA">
        <w:t xml:space="preserve">, </w:t>
      </w:r>
      <w:r w:rsidRPr="005B5BBA">
        <w:rPr>
          <w:szCs w:val="28"/>
        </w:rPr>
        <w:t xml:space="preserve">а также выделением в 2019 году дополнительных средств на мероприятие </w:t>
      </w:r>
      <w:r>
        <w:rPr>
          <w:szCs w:val="28"/>
        </w:rPr>
        <w:t>«</w:t>
      </w:r>
      <w:r w:rsidRPr="005B5BBA">
        <w:rPr>
          <w:szCs w:val="28"/>
        </w:rPr>
        <w:t>Обеспечение населения информацией о деятельности органов государственной власти Ивановской области по социально значимым темам</w:t>
      </w:r>
      <w:r>
        <w:rPr>
          <w:szCs w:val="28"/>
        </w:rPr>
        <w:t>»</w:t>
      </w:r>
      <w:r w:rsidRPr="005B5BBA">
        <w:rPr>
          <w:szCs w:val="28"/>
        </w:rPr>
        <w:t xml:space="preserve">, относящихся к </w:t>
      </w:r>
      <w:r>
        <w:rPr>
          <w:szCs w:val="28"/>
        </w:rPr>
        <w:t>«</w:t>
      </w:r>
      <w:r w:rsidRPr="005B5BBA">
        <w:rPr>
          <w:szCs w:val="28"/>
        </w:rPr>
        <w:t>разовым</w:t>
      </w:r>
      <w:r>
        <w:rPr>
          <w:szCs w:val="28"/>
        </w:rPr>
        <w:t>»</w:t>
      </w:r>
      <w:r w:rsidRPr="005B5BBA">
        <w:rPr>
          <w:szCs w:val="28"/>
        </w:rPr>
        <w:t xml:space="preserve"> решениям;</w:t>
      </w:r>
    </w:p>
    <w:p w:rsidR="004F4888" w:rsidRDefault="004F4888" w:rsidP="004F4888">
      <w:pPr>
        <w:autoSpaceDE w:val="0"/>
        <w:autoSpaceDN w:val="0"/>
        <w:adjustRightInd w:val="0"/>
        <w:rPr>
          <w:szCs w:val="28"/>
        </w:rPr>
      </w:pPr>
      <w:r w:rsidRPr="005B5BBA">
        <w:rPr>
          <w:szCs w:val="28"/>
        </w:rPr>
        <w:t xml:space="preserve">- </w:t>
      </w:r>
      <w:r>
        <w:rPr>
          <w:szCs w:val="28"/>
        </w:rPr>
        <w:t xml:space="preserve">общественный контроль и экспертная поддержка органов государственной власти Ивановской области </w:t>
      </w:r>
      <w:r w:rsidRPr="005B5BBA">
        <w:rPr>
          <w:szCs w:val="28"/>
        </w:rPr>
        <w:t>на 2020 год в сумме 2585,3 тыс. руб., что на 202,2 тыс. руб. больше 2019 года, на 2020 - 2021 годы в сумме 178,8 тыс. руб. ежегодно</w:t>
      </w:r>
      <w:r>
        <w:rPr>
          <w:szCs w:val="28"/>
        </w:rPr>
        <w:t>.</w:t>
      </w:r>
      <w:r w:rsidRPr="00872EAF">
        <w:rPr>
          <w:rFonts w:eastAsiaTheme="minorHAnsi"/>
          <w:szCs w:val="28"/>
          <w:lang w:eastAsia="en-US"/>
        </w:rPr>
        <w:t xml:space="preserve"> </w:t>
      </w:r>
      <w:r>
        <w:rPr>
          <w:szCs w:val="28"/>
        </w:rPr>
        <w:t>В рамках данного мероприятия предусматриваются расходы на обеспечение деятельности Общественной палаты Ивановской области</w:t>
      </w:r>
      <w:r w:rsidRPr="005B5BBA">
        <w:rPr>
          <w:szCs w:val="28"/>
        </w:rPr>
        <w:t>;</w:t>
      </w:r>
    </w:p>
    <w:p w:rsidR="004F4888" w:rsidRDefault="004F4888" w:rsidP="004F4888">
      <w:pPr>
        <w:autoSpaceDE w:val="0"/>
        <w:autoSpaceDN w:val="0"/>
        <w:adjustRightInd w:val="0"/>
        <w:rPr>
          <w:szCs w:val="28"/>
        </w:rPr>
      </w:pPr>
      <w:r w:rsidRPr="005B5BBA">
        <w:rPr>
          <w:szCs w:val="28"/>
        </w:rPr>
        <w:t>- реализацию государственной национальной политики на 2020 год в сумме 7334,6 тыс. руб., что на 613,8 тыс. руб. больше 2019 года, на 2021 - 2022 годы в сумме 5 751,8 тыс. руб. ежегодно</w:t>
      </w:r>
      <w:r>
        <w:rPr>
          <w:szCs w:val="28"/>
        </w:rPr>
        <w:t>. В рамках данного мероприятия предусматриваются расходы на о</w:t>
      </w:r>
      <w:r>
        <w:rPr>
          <w:rFonts w:eastAsiaTheme="minorHAnsi"/>
          <w:szCs w:val="28"/>
          <w:lang w:eastAsia="en-US"/>
        </w:rPr>
        <w:t>рганизационную и консультационную поддержку национально-культурных автономий и общественных организаций.</w:t>
      </w:r>
    </w:p>
    <w:p w:rsidR="004F4888" w:rsidRPr="005C787B" w:rsidRDefault="004F4888" w:rsidP="004F4888">
      <w:pPr>
        <w:autoSpaceDE w:val="0"/>
        <w:autoSpaceDN w:val="0"/>
        <w:adjustRightInd w:val="0"/>
        <w:rPr>
          <w:rFonts w:eastAsia="Calibri"/>
          <w:szCs w:val="28"/>
          <w:lang w:eastAsia="en-US"/>
        </w:rPr>
      </w:pPr>
      <w:r>
        <w:rPr>
          <w:rFonts w:eastAsia="Calibri"/>
          <w:szCs w:val="28"/>
          <w:lang w:eastAsia="en-US"/>
        </w:rPr>
        <w:t>Подпрограмма «Развитие государственной гражданской службы и наградной системы Ивановской области»</w:t>
      </w:r>
      <w:r w:rsidRPr="005C787B">
        <w:rPr>
          <w:rFonts w:eastAsia="Calibri"/>
          <w:szCs w:val="28"/>
          <w:lang w:eastAsia="en-US"/>
        </w:rPr>
        <w:t xml:space="preserve"> включает расходы</w:t>
      </w:r>
      <w:r>
        <w:rPr>
          <w:rFonts w:eastAsia="Calibri"/>
          <w:szCs w:val="28"/>
          <w:lang w:eastAsia="en-US"/>
        </w:rPr>
        <w:t xml:space="preserve"> на</w:t>
      </w:r>
      <w:r w:rsidRPr="005C787B">
        <w:rPr>
          <w:rFonts w:eastAsia="Calibri"/>
          <w:szCs w:val="28"/>
          <w:lang w:eastAsia="en-US"/>
        </w:rPr>
        <w:t>:</w:t>
      </w:r>
    </w:p>
    <w:p w:rsidR="004F4888" w:rsidRDefault="004F4888" w:rsidP="004F4888">
      <w:pPr>
        <w:autoSpaceDE w:val="0"/>
        <w:autoSpaceDN w:val="0"/>
        <w:adjustRightInd w:val="0"/>
        <w:ind w:firstLine="540"/>
        <w:rPr>
          <w:szCs w:val="28"/>
        </w:rPr>
      </w:pPr>
      <w:r w:rsidRPr="005B5BBA">
        <w:rPr>
          <w:szCs w:val="28"/>
        </w:rPr>
        <w:t xml:space="preserve">- </w:t>
      </w:r>
      <w:r>
        <w:rPr>
          <w:szCs w:val="28"/>
        </w:rPr>
        <w:t xml:space="preserve">подготовку кадров для государственной гражданской службы Ивановской области на 2020 год в сумме 1815,4 тыс. руб., что на 190,7 тыс. руб. больше 2019 года, на 2021-2022 году в сумме 415,0 тыс. руб. ежегодно. </w:t>
      </w:r>
      <w:r>
        <w:rPr>
          <w:rFonts w:eastAsiaTheme="minorHAnsi"/>
          <w:szCs w:val="28"/>
          <w:lang w:eastAsia="en-US"/>
        </w:rPr>
        <w:t>В рамках данного направления осуществляется профессиональное образование и дополнительное профессиональное образование лиц, замещающих государственные должности Ивановской области, а также профессиональное развитие государственных гражданских служащих Ивановской области</w:t>
      </w:r>
      <w:r>
        <w:rPr>
          <w:szCs w:val="28"/>
        </w:rPr>
        <w:t>;</w:t>
      </w:r>
    </w:p>
    <w:p w:rsidR="004F4888" w:rsidRDefault="004F4888" w:rsidP="004F4888">
      <w:pPr>
        <w:autoSpaceDE w:val="0"/>
        <w:autoSpaceDN w:val="0"/>
        <w:adjustRightInd w:val="0"/>
        <w:ind w:firstLine="540"/>
        <w:rPr>
          <w:rFonts w:eastAsiaTheme="minorHAnsi"/>
          <w:szCs w:val="28"/>
          <w:lang w:eastAsia="en-US"/>
        </w:rPr>
      </w:pPr>
      <w:r>
        <w:rPr>
          <w:szCs w:val="28"/>
        </w:rPr>
        <w:t xml:space="preserve">- обеспечение вручения наград на 2020-2022 годы в сумме 610,4 тыс. руб. ежегодно, что на 23,2 тыс. руб. больше 2019 года. </w:t>
      </w:r>
      <w:r>
        <w:rPr>
          <w:rFonts w:eastAsiaTheme="minorHAnsi"/>
          <w:szCs w:val="28"/>
          <w:lang w:eastAsia="en-US"/>
        </w:rPr>
        <w:t xml:space="preserve">В рамках мероприятия осуществляется организация подготовки и проведения мероприятий по вручению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а  также выплата единовременного денежного вознаграждения гражданам, награжденными наградами Ивановской области, в соответствии с </w:t>
      </w:r>
      <w:hyperlink r:id="rId31" w:history="1">
        <w:r w:rsidRPr="00F62E7D">
          <w:rPr>
            <w:rFonts w:eastAsiaTheme="minorHAnsi"/>
            <w:szCs w:val="28"/>
            <w:lang w:eastAsia="en-US"/>
          </w:rPr>
          <w:t>Законом</w:t>
        </w:r>
      </w:hyperlink>
      <w:r>
        <w:rPr>
          <w:rFonts w:eastAsiaTheme="minorHAnsi"/>
          <w:szCs w:val="28"/>
          <w:lang w:eastAsia="en-US"/>
        </w:rPr>
        <w:t xml:space="preserve"> Ивановской области от 02.12.2014 № 101-ОЗ «О наградах в Ивановской области», выплата единовременного денежного вознаграждения гражданам, награжденным Почетной грамотой Губернатора Ивановской области, в соответствии с </w:t>
      </w:r>
      <w:hyperlink r:id="rId32" w:history="1">
        <w:r w:rsidRPr="00F62E7D">
          <w:rPr>
            <w:rFonts w:eastAsiaTheme="minorHAnsi"/>
            <w:szCs w:val="28"/>
            <w:lang w:eastAsia="en-US"/>
          </w:rPr>
          <w:t>Положением</w:t>
        </w:r>
      </w:hyperlink>
      <w:r>
        <w:rPr>
          <w:rFonts w:eastAsiaTheme="minorHAnsi"/>
          <w:szCs w:val="28"/>
          <w:lang w:eastAsia="en-US"/>
        </w:rPr>
        <w:t xml:space="preserve"> о Почетной грамоте Губернатора Ивановской области, утвержденным указом Губернатора Ивановской области от 06.02.2013 № 19-уг «О наградах и поощрениях Губернатора Ивановской области».</w:t>
      </w:r>
    </w:p>
    <w:p w:rsidR="004F4888" w:rsidRDefault="004F4888" w:rsidP="004F4888">
      <w:pPr>
        <w:autoSpaceDE w:val="0"/>
        <w:autoSpaceDN w:val="0"/>
        <w:adjustRightInd w:val="0"/>
        <w:rPr>
          <w:szCs w:val="28"/>
        </w:rPr>
      </w:pPr>
    </w:p>
    <w:p w:rsidR="00BF3BD0" w:rsidRDefault="00BF3BD0" w:rsidP="004F4888">
      <w:pPr>
        <w:autoSpaceDE w:val="0"/>
        <w:autoSpaceDN w:val="0"/>
        <w:adjustRightInd w:val="0"/>
        <w:rPr>
          <w:szCs w:val="28"/>
        </w:rPr>
      </w:pPr>
    </w:p>
    <w:p w:rsidR="00BF3BD0" w:rsidRPr="005B5BBA" w:rsidRDefault="00BF3BD0" w:rsidP="004F4888">
      <w:pPr>
        <w:autoSpaceDE w:val="0"/>
        <w:autoSpaceDN w:val="0"/>
        <w:adjustRightInd w:val="0"/>
        <w:rPr>
          <w:szCs w:val="28"/>
        </w:rPr>
      </w:pPr>
    </w:p>
    <w:p w:rsidR="004F4888" w:rsidRPr="005B2623" w:rsidRDefault="004F4888" w:rsidP="004F4888">
      <w:pPr>
        <w:jc w:val="center"/>
        <w:rPr>
          <w:b/>
          <w:i/>
          <w:szCs w:val="28"/>
        </w:rPr>
      </w:pPr>
      <w:r w:rsidRPr="005B2623">
        <w:rPr>
          <w:b/>
          <w:i/>
          <w:szCs w:val="28"/>
        </w:rPr>
        <w:t xml:space="preserve">Государственная программа Ивановской области </w:t>
      </w:r>
    </w:p>
    <w:p w:rsidR="004F4888" w:rsidRPr="005B2623" w:rsidRDefault="004F4888" w:rsidP="004F4888">
      <w:pPr>
        <w:jc w:val="center"/>
        <w:rPr>
          <w:b/>
          <w:i/>
        </w:rPr>
      </w:pPr>
      <w:r>
        <w:rPr>
          <w:b/>
          <w:i/>
        </w:rPr>
        <w:t>«</w:t>
      </w:r>
      <w:r w:rsidRPr="005B2623">
        <w:rPr>
          <w:b/>
          <w:i/>
        </w:rPr>
        <w:t xml:space="preserve">Управление имуществом Ивановской области </w:t>
      </w:r>
    </w:p>
    <w:p w:rsidR="004F4888" w:rsidRPr="005B2623" w:rsidRDefault="004F4888" w:rsidP="004F4888">
      <w:pPr>
        <w:jc w:val="center"/>
        <w:rPr>
          <w:b/>
          <w:i/>
        </w:rPr>
      </w:pPr>
      <w:r w:rsidRPr="005B2623">
        <w:rPr>
          <w:b/>
          <w:i/>
        </w:rPr>
        <w:t>и земельными ресурсами</w:t>
      </w:r>
      <w:r>
        <w:rPr>
          <w:b/>
          <w:i/>
        </w:rPr>
        <w:t>»</w:t>
      </w:r>
    </w:p>
    <w:p w:rsidR="004F4888" w:rsidRPr="005B2623" w:rsidRDefault="004F4888" w:rsidP="004F4888">
      <w:pPr>
        <w:jc w:val="left"/>
        <w:rPr>
          <w:i/>
        </w:rPr>
      </w:pPr>
    </w:p>
    <w:p w:rsidR="004F4888" w:rsidRPr="005B2623" w:rsidRDefault="004F4888" w:rsidP="004F4888">
      <w:pPr>
        <w:autoSpaceDE w:val="0"/>
        <w:autoSpaceDN w:val="0"/>
        <w:adjustRightInd w:val="0"/>
        <w:rPr>
          <w:rFonts w:eastAsia="Calibri"/>
          <w:szCs w:val="28"/>
          <w:lang w:eastAsia="en-US"/>
        </w:rPr>
      </w:pPr>
      <w:r w:rsidRPr="005B2623">
        <w:rPr>
          <w:rFonts w:eastAsia="Calibri"/>
          <w:szCs w:val="28"/>
          <w:lang w:eastAsia="en-US"/>
        </w:rPr>
        <w:t>Целью реализации государственной программы является п</w:t>
      </w:r>
      <w:r w:rsidRPr="005B2623">
        <w:rPr>
          <w:szCs w:val="28"/>
        </w:rPr>
        <w:t>овышение эффективности управления государственным имуществом, находящимся в собственности Ивановской области</w:t>
      </w:r>
      <w:r w:rsidRPr="005B2623">
        <w:rPr>
          <w:rFonts w:eastAsia="Calibri"/>
          <w:szCs w:val="28"/>
          <w:lang w:eastAsia="en-US"/>
        </w:rPr>
        <w:t>.</w:t>
      </w:r>
    </w:p>
    <w:p w:rsidR="004F4888" w:rsidRPr="005B2623" w:rsidRDefault="004F4888" w:rsidP="004F4888">
      <w:pPr>
        <w:ind w:firstLine="708"/>
        <w:rPr>
          <w:sz w:val="20"/>
        </w:rPr>
      </w:pPr>
      <w:r w:rsidRPr="005B2623">
        <w:t xml:space="preserve">Распределение бюджетных ассигнований на реализацию государственной программы Ивановской области </w:t>
      </w:r>
      <w:r>
        <w:t>«</w:t>
      </w:r>
      <w:r w:rsidRPr="005B2623">
        <w:t>Управление имуществом Ивановской области и земельными ресурсами</w:t>
      </w:r>
      <w:r>
        <w:t>»</w:t>
      </w:r>
      <w:r w:rsidRPr="005B2623">
        <w:t xml:space="preserve"> на 2020 год и на плановый период 2021 и 2022 годов представлено в нижеследующей таблице:</w:t>
      </w:r>
    </w:p>
    <w:p w:rsidR="004F4888" w:rsidRPr="005B2623" w:rsidRDefault="004F4888" w:rsidP="004F4888">
      <w:pPr>
        <w:rPr>
          <w:sz w:val="20"/>
        </w:rPr>
        <w:sectPr w:rsidR="004F4888" w:rsidRPr="005B2623">
          <w:headerReference w:type="default" r:id="rId33"/>
          <w:pgSz w:w="11906" w:h="16838"/>
          <w:pgMar w:top="1134" w:right="1276" w:bottom="1134" w:left="1559" w:header="709" w:footer="709" w:gutter="0"/>
          <w:cols w:space="720"/>
        </w:sectPr>
      </w:pPr>
    </w:p>
    <w:p w:rsidR="004F4888" w:rsidRPr="00CC138F" w:rsidRDefault="004F4888" w:rsidP="004F4888">
      <w:pPr>
        <w:spacing w:line="276" w:lineRule="auto"/>
        <w:jc w:val="right"/>
        <w:rPr>
          <w:sz w:val="24"/>
          <w:szCs w:val="28"/>
        </w:rPr>
      </w:pPr>
      <w:r w:rsidRPr="00CC138F">
        <w:rPr>
          <w:sz w:val="24"/>
          <w:szCs w:val="28"/>
        </w:rPr>
        <w:t xml:space="preserve"> (тыс. руб.)</w:t>
      </w:r>
    </w:p>
    <w:tbl>
      <w:tblPr>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254"/>
        <w:gridCol w:w="1223"/>
        <w:gridCol w:w="1369"/>
        <w:gridCol w:w="1235"/>
        <w:gridCol w:w="1460"/>
        <w:gridCol w:w="1484"/>
        <w:gridCol w:w="1460"/>
        <w:gridCol w:w="1484"/>
      </w:tblGrid>
      <w:tr w:rsidR="004F4888" w:rsidRPr="00CC138F" w:rsidTr="00D047AF">
        <w:trPr>
          <w:trHeight w:val="20"/>
        </w:trPr>
        <w:tc>
          <w:tcPr>
            <w:tcW w:w="4128" w:type="dxa"/>
            <w:vMerge w:val="restart"/>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Наименование</w:t>
            </w:r>
          </w:p>
        </w:tc>
        <w:tc>
          <w:tcPr>
            <w:tcW w:w="1254" w:type="dxa"/>
            <w:shd w:val="clear" w:color="auto" w:fill="auto"/>
            <w:vAlign w:val="center"/>
            <w:hideMark/>
          </w:tcPr>
          <w:p w:rsidR="004F4888" w:rsidRPr="00CC138F" w:rsidRDefault="004F4888" w:rsidP="00D047AF">
            <w:pPr>
              <w:ind w:firstLine="0"/>
              <w:jc w:val="center"/>
              <w:rPr>
                <w:sz w:val="20"/>
              </w:rPr>
            </w:pPr>
            <w:r w:rsidRPr="00CC138F">
              <w:rPr>
                <w:sz w:val="20"/>
              </w:rPr>
              <w:t>2019 год</w:t>
            </w:r>
          </w:p>
        </w:tc>
        <w:tc>
          <w:tcPr>
            <w:tcW w:w="3827" w:type="dxa"/>
            <w:gridSpan w:val="3"/>
            <w:shd w:val="clear" w:color="auto" w:fill="auto"/>
            <w:vAlign w:val="center"/>
            <w:hideMark/>
          </w:tcPr>
          <w:p w:rsidR="004F4888" w:rsidRPr="00CC138F" w:rsidRDefault="004F4888" w:rsidP="00D047AF">
            <w:pPr>
              <w:ind w:firstLine="0"/>
              <w:jc w:val="center"/>
              <w:rPr>
                <w:sz w:val="20"/>
              </w:rPr>
            </w:pPr>
            <w:r w:rsidRPr="00CC138F">
              <w:rPr>
                <w:sz w:val="20"/>
              </w:rPr>
              <w:t>2020 год</w:t>
            </w:r>
          </w:p>
        </w:tc>
        <w:tc>
          <w:tcPr>
            <w:tcW w:w="4404" w:type="dxa"/>
            <w:gridSpan w:val="3"/>
            <w:shd w:val="clear" w:color="auto" w:fill="auto"/>
            <w:vAlign w:val="center"/>
            <w:hideMark/>
          </w:tcPr>
          <w:p w:rsidR="004F4888" w:rsidRPr="00CC138F" w:rsidRDefault="004F4888" w:rsidP="00D047AF">
            <w:pPr>
              <w:ind w:firstLine="0"/>
              <w:jc w:val="center"/>
              <w:rPr>
                <w:sz w:val="20"/>
              </w:rPr>
            </w:pPr>
            <w:r w:rsidRPr="00CC138F">
              <w:rPr>
                <w:sz w:val="20"/>
              </w:rPr>
              <w:t>2021 год</w:t>
            </w:r>
          </w:p>
        </w:tc>
        <w:tc>
          <w:tcPr>
            <w:tcW w:w="1484" w:type="dxa"/>
            <w:shd w:val="clear" w:color="auto" w:fill="auto"/>
            <w:vAlign w:val="center"/>
            <w:hideMark/>
          </w:tcPr>
          <w:p w:rsidR="004F4888" w:rsidRPr="00CC138F" w:rsidRDefault="004F4888" w:rsidP="00D047AF">
            <w:pPr>
              <w:ind w:firstLine="0"/>
              <w:jc w:val="center"/>
              <w:rPr>
                <w:sz w:val="20"/>
              </w:rPr>
            </w:pPr>
            <w:r w:rsidRPr="00CC138F">
              <w:rPr>
                <w:sz w:val="20"/>
              </w:rPr>
              <w:t>2022 год</w:t>
            </w:r>
          </w:p>
        </w:tc>
      </w:tr>
      <w:tr w:rsidR="004F4888" w:rsidRPr="00CC138F" w:rsidTr="00D047AF">
        <w:trPr>
          <w:trHeight w:val="20"/>
        </w:trPr>
        <w:tc>
          <w:tcPr>
            <w:tcW w:w="4128" w:type="dxa"/>
            <w:vMerge/>
            <w:vAlign w:val="center"/>
            <w:hideMark/>
          </w:tcPr>
          <w:p w:rsidR="004F4888" w:rsidRPr="00CC138F" w:rsidRDefault="004F4888" w:rsidP="00D047AF">
            <w:pPr>
              <w:ind w:firstLine="0"/>
              <w:jc w:val="left"/>
              <w:rPr>
                <w:color w:val="000000"/>
                <w:sz w:val="20"/>
              </w:rPr>
            </w:pPr>
          </w:p>
        </w:tc>
        <w:tc>
          <w:tcPr>
            <w:tcW w:w="1254"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223"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369"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235"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460" w:type="dxa"/>
            <w:shd w:val="clear" w:color="auto" w:fill="auto"/>
            <w:vAlign w:val="center"/>
            <w:hideMark/>
          </w:tcPr>
          <w:p w:rsidR="004F4888" w:rsidRPr="00CC138F" w:rsidRDefault="004F4888" w:rsidP="00D047AF">
            <w:pPr>
              <w:ind w:firstLine="0"/>
              <w:jc w:val="center"/>
              <w:rPr>
                <w:sz w:val="20"/>
              </w:rPr>
            </w:pPr>
            <w:r w:rsidRPr="00CC138F">
              <w:rPr>
                <w:sz w:val="20"/>
              </w:rPr>
              <w:t>утверждено</w:t>
            </w:r>
          </w:p>
        </w:tc>
        <w:tc>
          <w:tcPr>
            <w:tcW w:w="1484"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c>
          <w:tcPr>
            <w:tcW w:w="1460" w:type="dxa"/>
            <w:shd w:val="clear" w:color="auto" w:fill="auto"/>
            <w:vAlign w:val="center"/>
            <w:hideMark/>
          </w:tcPr>
          <w:p w:rsidR="004F4888" w:rsidRPr="00CC138F" w:rsidRDefault="004F4888" w:rsidP="00D047AF">
            <w:pPr>
              <w:ind w:firstLine="0"/>
              <w:jc w:val="center"/>
              <w:rPr>
                <w:color w:val="000000"/>
                <w:sz w:val="20"/>
              </w:rPr>
            </w:pPr>
            <w:r w:rsidRPr="00CC138F">
              <w:rPr>
                <w:color w:val="000000"/>
                <w:sz w:val="20"/>
              </w:rPr>
              <w:t>изменения</w:t>
            </w:r>
          </w:p>
        </w:tc>
        <w:tc>
          <w:tcPr>
            <w:tcW w:w="1484" w:type="dxa"/>
            <w:shd w:val="clear" w:color="auto" w:fill="auto"/>
            <w:vAlign w:val="center"/>
            <w:hideMark/>
          </w:tcPr>
          <w:p w:rsidR="004F4888" w:rsidRPr="00CC138F" w:rsidRDefault="004F4888" w:rsidP="00D047AF">
            <w:pPr>
              <w:ind w:firstLine="0"/>
              <w:jc w:val="center"/>
              <w:rPr>
                <w:sz w:val="20"/>
              </w:rPr>
            </w:pPr>
            <w:r w:rsidRPr="00CC138F">
              <w:rPr>
                <w:sz w:val="20"/>
              </w:rPr>
              <w:t>законопроект</w:t>
            </w:r>
          </w:p>
        </w:tc>
      </w:tr>
      <w:tr w:rsidR="004F4888" w:rsidRPr="00CC138F" w:rsidTr="00D047AF">
        <w:trPr>
          <w:trHeight w:val="20"/>
        </w:trPr>
        <w:tc>
          <w:tcPr>
            <w:tcW w:w="4128" w:type="dxa"/>
            <w:shd w:val="clear" w:color="auto" w:fill="auto"/>
            <w:hideMark/>
          </w:tcPr>
          <w:p w:rsidR="004F4888" w:rsidRPr="000550E4" w:rsidRDefault="004F4888" w:rsidP="00D047AF">
            <w:pPr>
              <w:ind w:firstLine="0"/>
              <w:jc w:val="left"/>
              <w:outlineLvl w:val="1"/>
              <w:rPr>
                <w:b/>
                <w:color w:val="000000"/>
                <w:sz w:val="20"/>
              </w:rPr>
            </w:pPr>
            <w:r w:rsidRPr="000550E4">
              <w:rPr>
                <w:b/>
                <w:color w:val="000000"/>
                <w:sz w:val="20"/>
              </w:rPr>
              <w:t xml:space="preserve">Государственная программа Ивановской области </w:t>
            </w:r>
            <w:r>
              <w:rPr>
                <w:b/>
                <w:color w:val="000000"/>
                <w:sz w:val="20"/>
              </w:rPr>
              <w:t>«</w:t>
            </w:r>
            <w:r w:rsidRPr="000550E4">
              <w:rPr>
                <w:b/>
                <w:color w:val="000000"/>
                <w:sz w:val="20"/>
              </w:rPr>
              <w:t>Управление имуществом Ивановской области и земельными ресурсами</w:t>
            </w:r>
            <w:r>
              <w:rPr>
                <w:b/>
                <w:color w:val="000000"/>
                <w:sz w:val="20"/>
              </w:rPr>
              <w:t>»</w:t>
            </w:r>
          </w:p>
        </w:tc>
        <w:tc>
          <w:tcPr>
            <w:tcW w:w="1254"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18748,6</w:t>
            </w:r>
          </w:p>
        </w:tc>
        <w:tc>
          <w:tcPr>
            <w:tcW w:w="1223"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100,0</w:t>
            </w:r>
          </w:p>
        </w:tc>
        <w:tc>
          <w:tcPr>
            <w:tcW w:w="1369"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18522,9</w:t>
            </w:r>
          </w:p>
        </w:tc>
        <w:tc>
          <w:tcPr>
            <w:tcW w:w="1235"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18522,9%</w:t>
            </w:r>
          </w:p>
        </w:tc>
        <w:tc>
          <w:tcPr>
            <w:tcW w:w="1460"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100,0</w:t>
            </w:r>
          </w:p>
        </w:tc>
        <w:tc>
          <w:tcPr>
            <w:tcW w:w="1484"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100,0</w:t>
            </w:r>
          </w:p>
        </w:tc>
        <w:tc>
          <w:tcPr>
            <w:tcW w:w="1460"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100,0%</w:t>
            </w:r>
          </w:p>
        </w:tc>
        <w:tc>
          <w:tcPr>
            <w:tcW w:w="1484" w:type="dxa"/>
            <w:shd w:val="clear" w:color="auto" w:fill="auto"/>
            <w:noWrap/>
            <w:hideMark/>
          </w:tcPr>
          <w:p w:rsidR="004F4888" w:rsidRPr="000550E4" w:rsidRDefault="004F4888" w:rsidP="00D047AF">
            <w:pPr>
              <w:ind w:firstLine="0"/>
              <w:jc w:val="center"/>
              <w:outlineLvl w:val="1"/>
              <w:rPr>
                <w:b/>
                <w:color w:val="000000"/>
                <w:sz w:val="20"/>
              </w:rPr>
            </w:pPr>
            <w:r w:rsidRPr="000550E4">
              <w:rPr>
                <w:b/>
                <w:color w:val="000000"/>
                <w:sz w:val="20"/>
              </w:rPr>
              <w:t>100,0</w:t>
            </w:r>
          </w:p>
        </w:tc>
      </w:tr>
      <w:tr w:rsidR="004F4888" w:rsidRPr="00CC138F" w:rsidTr="00D047AF">
        <w:trPr>
          <w:trHeight w:val="20"/>
        </w:trPr>
        <w:tc>
          <w:tcPr>
            <w:tcW w:w="4128"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 xml:space="preserve">Подпрограмма </w:t>
            </w:r>
            <w:r>
              <w:rPr>
                <w:b/>
                <w:i/>
                <w:color w:val="000000"/>
                <w:sz w:val="20"/>
              </w:rPr>
              <w:t>«</w:t>
            </w:r>
            <w:r w:rsidRPr="000550E4">
              <w:rPr>
                <w:b/>
                <w:i/>
                <w:color w:val="000000"/>
                <w:sz w:val="20"/>
              </w:rPr>
              <w:t>Повышение эффективности управления и распоряжения имуществом Ивановской области и земельными ресурсами</w:t>
            </w:r>
            <w:r>
              <w:rPr>
                <w:b/>
                <w:i/>
                <w:color w:val="000000"/>
                <w:sz w:val="20"/>
              </w:rPr>
              <w:t>»</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1699,0</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1800,0</w:t>
            </w:r>
          </w:p>
        </w:tc>
        <w:tc>
          <w:tcPr>
            <w:tcW w:w="1235"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1800,0%</w:t>
            </w:r>
          </w:p>
        </w:tc>
        <w:tc>
          <w:tcPr>
            <w:tcW w:w="146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48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46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48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r>
      <w:tr w:rsidR="004F4888" w:rsidRPr="00CC138F" w:rsidTr="00D047AF">
        <w:trPr>
          <w:trHeight w:val="20"/>
        </w:trPr>
        <w:tc>
          <w:tcPr>
            <w:tcW w:w="4128"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Управление и распоряжение имуществом Ивановской области и земельными ресурсами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1699,0</w:t>
            </w:r>
          </w:p>
        </w:tc>
        <w:tc>
          <w:tcPr>
            <w:tcW w:w="1223"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36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1800,0</w:t>
            </w:r>
          </w:p>
        </w:tc>
        <w:tc>
          <w:tcPr>
            <w:tcW w:w="1235"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1800,0%</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48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460"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c>
          <w:tcPr>
            <w:tcW w:w="148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100,0</w:t>
            </w:r>
          </w:p>
        </w:tc>
      </w:tr>
      <w:tr w:rsidR="004F4888" w:rsidRPr="00CC138F" w:rsidTr="00D047AF">
        <w:trPr>
          <w:trHeight w:val="20"/>
        </w:trPr>
        <w:tc>
          <w:tcPr>
            <w:tcW w:w="4128" w:type="dxa"/>
            <w:shd w:val="clear" w:color="auto" w:fill="auto"/>
            <w:hideMark/>
          </w:tcPr>
          <w:p w:rsidR="004F4888" w:rsidRPr="000550E4" w:rsidRDefault="004F4888" w:rsidP="00D047AF">
            <w:pPr>
              <w:ind w:firstLine="0"/>
              <w:jc w:val="left"/>
              <w:outlineLvl w:val="1"/>
              <w:rPr>
                <w:b/>
                <w:i/>
                <w:color w:val="000000"/>
                <w:sz w:val="20"/>
              </w:rPr>
            </w:pPr>
            <w:r w:rsidRPr="000550E4">
              <w:rPr>
                <w:b/>
                <w:i/>
                <w:color w:val="000000"/>
                <w:sz w:val="20"/>
              </w:rPr>
              <w:t xml:space="preserve">Подпрограмма </w:t>
            </w:r>
            <w:r>
              <w:rPr>
                <w:b/>
                <w:i/>
                <w:color w:val="000000"/>
                <w:sz w:val="20"/>
              </w:rPr>
              <w:t>«</w:t>
            </w:r>
            <w:r w:rsidRPr="000550E4">
              <w:rPr>
                <w:b/>
                <w:i/>
                <w:color w:val="000000"/>
                <w:sz w:val="20"/>
              </w:rPr>
              <w:t>Проведение государственной кадастровой оценки на территории Ивановской области</w:t>
            </w:r>
            <w:r>
              <w:rPr>
                <w:b/>
                <w:i/>
                <w:color w:val="000000"/>
                <w:sz w:val="20"/>
              </w:rPr>
              <w:t>»</w:t>
            </w:r>
          </w:p>
        </w:tc>
        <w:tc>
          <w:tcPr>
            <w:tcW w:w="1254" w:type="dxa"/>
            <w:shd w:val="clear" w:color="auto" w:fill="auto"/>
            <w:noWrap/>
            <w:hideMark/>
          </w:tcPr>
          <w:p w:rsidR="004F4888" w:rsidRPr="000550E4" w:rsidRDefault="004F4888" w:rsidP="00D047AF">
            <w:pPr>
              <w:ind w:firstLine="0"/>
              <w:jc w:val="center"/>
              <w:outlineLvl w:val="1"/>
              <w:rPr>
                <w:b/>
                <w:i/>
                <w:color w:val="000000"/>
                <w:sz w:val="20"/>
              </w:rPr>
            </w:pPr>
            <w:r w:rsidRPr="000550E4">
              <w:rPr>
                <w:b/>
                <w:i/>
                <w:color w:val="000000"/>
                <w:sz w:val="20"/>
              </w:rPr>
              <w:t>16211,0</w:t>
            </w:r>
          </w:p>
        </w:tc>
        <w:tc>
          <w:tcPr>
            <w:tcW w:w="1223" w:type="dxa"/>
            <w:shd w:val="clear" w:color="auto" w:fill="auto"/>
            <w:noWrap/>
          </w:tcPr>
          <w:p w:rsidR="004F4888" w:rsidRPr="000550E4" w:rsidRDefault="004F4888" w:rsidP="00D047AF">
            <w:pPr>
              <w:ind w:firstLine="0"/>
              <w:jc w:val="center"/>
              <w:outlineLvl w:val="1"/>
              <w:rPr>
                <w:b/>
                <w:i/>
                <w:color w:val="000000"/>
                <w:sz w:val="20"/>
              </w:rPr>
            </w:pPr>
          </w:p>
        </w:tc>
        <w:tc>
          <w:tcPr>
            <w:tcW w:w="1369" w:type="dxa"/>
            <w:shd w:val="clear" w:color="auto" w:fill="auto"/>
            <w:noWrap/>
            <w:hideMark/>
          </w:tcPr>
          <w:p w:rsidR="004F4888" w:rsidRPr="000550E4" w:rsidRDefault="004F4888" w:rsidP="00D047AF">
            <w:pPr>
              <w:ind w:firstLine="0"/>
              <w:jc w:val="center"/>
              <w:outlineLvl w:val="1"/>
              <w:rPr>
                <w:b/>
                <w:i/>
                <w:color w:val="000000"/>
                <w:sz w:val="20"/>
              </w:rPr>
            </w:pPr>
            <w:r w:rsidRPr="000550E4">
              <w:rPr>
                <w:b/>
                <w:i/>
                <w:color w:val="000000"/>
                <w:sz w:val="20"/>
              </w:rPr>
              <w:t>16722,9</w:t>
            </w:r>
          </w:p>
        </w:tc>
        <w:tc>
          <w:tcPr>
            <w:tcW w:w="1235" w:type="dxa"/>
            <w:shd w:val="clear" w:color="auto" w:fill="auto"/>
            <w:noWrap/>
            <w:hideMark/>
          </w:tcPr>
          <w:p w:rsidR="004F4888" w:rsidRPr="000550E4" w:rsidRDefault="004F4888" w:rsidP="00D047AF">
            <w:pPr>
              <w:ind w:firstLine="0"/>
              <w:jc w:val="center"/>
              <w:outlineLvl w:val="1"/>
              <w:rPr>
                <w:b/>
                <w:i/>
                <w:color w:val="000000"/>
                <w:sz w:val="20"/>
              </w:rPr>
            </w:pPr>
            <w:r w:rsidRPr="000550E4">
              <w:rPr>
                <w:b/>
                <w:i/>
                <w:color w:val="000000"/>
                <w:sz w:val="20"/>
              </w:rPr>
              <w:t> </w:t>
            </w:r>
          </w:p>
        </w:tc>
        <w:tc>
          <w:tcPr>
            <w:tcW w:w="1460" w:type="dxa"/>
            <w:shd w:val="clear" w:color="auto" w:fill="auto"/>
            <w:noWrap/>
          </w:tcPr>
          <w:p w:rsidR="004F4888" w:rsidRPr="000550E4" w:rsidRDefault="004F4888" w:rsidP="00D047AF">
            <w:pPr>
              <w:ind w:firstLine="0"/>
              <w:jc w:val="center"/>
              <w:outlineLvl w:val="1"/>
              <w:rPr>
                <w:b/>
                <w:i/>
                <w:color w:val="000000"/>
                <w:sz w:val="20"/>
              </w:rPr>
            </w:pPr>
          </w:p>
        </w:tc>
        <w:tc>
          <w:tcPr>
            <w:tcW w:w="1484" w:type="dxa"/>
            <w:shd w:val="clear" w:color="auto" w:fill="auto"/>
            <w:noWrap/>
          </w:tcPr>
          <w:p w:rsidR="004F4888" w:rsidRPr="000550E4" w:rsidRDefault="004F4888" w:rsidP="00D047AF">
            <w:pPr>
              <w:ind w:firstLine="0"/>
              <w:jc w:val="center"/>
              <w:outlineLvl w:val="1"/>
              <w:rPr>
                <w:b/>
                <w:i/>
                <w:color w:val="000000"/>
                <w:sz w:val="20"/>
              </w:rPr>
            </w:pPr>
          </w:p>
        </w:tc>
        <w:tc>
          <w:tcPr>
            <w:tcW w:w="1460" w:type="dxa"/>
            <w:shd w:val="clear" w:color="auto" w:fill="auto"/>
            <w:noWrap/>
          </w:tcPr>
          <w:p w:rsidR="004F4888" w:rsidRPr="000550E4" w:rsidRDefault="004F4888" w:rsidP="00D047AF">
            <w:pPr>
              <w:ind w:firstLine="0"/>
              <w:jc w:val="center"/>
              <w:outlineLvl w:val="1"/>
              <w:rPr>
                <w:b/>
                <w:i/>
                <w:color w:val="000000"/>
                <w:sz w:val="20"/>
              </w:rPr>
            </w:pPr>
          </w:p>
        </w:tc>
        <w:tc>
          <w:tcPr>
            <w:tcW w:w="1484" w:type="dxa"/>
            <w:shd w:val="clear" w:color="auto" w:fill="auto"/>
            <w:noWrap/>
          </w:tcPr>
          <w:p w:rsidR="004F4888" w:rsidRPr="000550E4" w:rsidRDefault="004F4888" w:rsidP="00D047AF">
            <w:pPr>
              <w:ind w:firstLine="0"/>
              <w:jc w:val="center"/>
              <w:outlineLvl w:val="1"/>
              <w:rPr>
                <w:b/>
                <w:i/>
                <w:color w:val="000000"/>
                <w:sz w:val="20"/>
              </w:rPr>
            </w:pPr>
          </w:p>
        </w:tc>
      </w:tr>
      <w:tr w:rsidR="004F4888" w:rsidRPr="00CC138F" w:rsidTr="00D047AF">
        <w:trPr>
          <w:trHeight w:val="20"/>
        </w:trPr>
        <w:tc>
          <w:tcPr>
            <w:tcW w:w="4128"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Организация работ по проведению государственной кадастровой оценки объектов недвижимости на территории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16211,0</w:t>
            </w:r>
          </w:p>
        </w:tc>
        <w:tc>
          <w:tcPr>
            <w:tcW w:w="1223" w:type="dxa"/>
            <w:shd w:val="clear" w:color="auto" w:fill="auto"/>
            <w:noWrap/>
          </w:tcPr>
          <w:p w:rsidR="004F4888" w:rsidRPr="00CC138F" w:rsidRDefault="004F4888" w:rsidP="00D047AF">
            <w:pPr>
              <w:ind w:firstLine="0"/>
              <w:jc w:val="center"/>
              <w:outlineLvl w:val="0"/>
              <w:rPr>
                <w:color w:val="000000"/>
                <w:sz w:val="20"/>
              </w:rPr>
            </w:pPr>
          </w:p>
        </w:tc>
        <w:tc>
          <w:tcPr>
            <w:tcW w:w="1369"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16722,9</w:t>
            </w:r>
          </w:p>
        </w:tc>
        <w:tc>
          <w:tcPr>
            <w:tcW w:w="1235"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 </w:t>
            </w:r>
          </w:p>
        </w:tc>
        <w:tc>
          <w:tcPr>
            <w:tcW w:w="1460" w:type="dxa"/>
            <w:shd w:val="clear" w:color="auto" w:fill="auto"/>
            <w:noWrap/>
          </w:tcPr>
          <w:p w:rsidR="004F4888" w:rsidRPr="00CC138F" w:rsidRDefault="004F4888" w:rsidP="00D047AF">
            <w:pPr>
              <w:ind w:firstLine="0"/>
              <w:jc w:val="center"/>
              <w:outlineLvl w:val="0"/>
              <w:rPr>
                <w:color w:val="000000"/>
                <w:sz w:val="20"/>
              </w:rPr>
            </w:pPr>
          </w:p>
        </w:tc>
        <w:tc>
          <w:tcPr>
            <w:tcW w:w="1484" w:type="dxa"/>
            <w:shd w:val="clear" w:color="auto" w:fill="auto"/>
            <w:noWrap/>
          </w:tcPr>
          <w:p w:rsidR="004F4888" w:rsidRPr="00CC138F" w:rsidRDefault="004F4888" w:rsidP="00D047AF">
            <w:pPr>
              <w:ind w:firstLine="0"/>
              <w:jc w:val="center"/>
              <w:outlineLvl w:val="0"/>
              <w:rPr>
                <w:color w:val="000000"/>
                <w:sz w:val="20"/>
              </w:rPr>
            </w:pPr>
          </w:p>
        </w:tc>
        <w:tc>
          <w:tcPr>
            <w:tcW w:w="1460" w:type="dxa"/>
            <w:shd w:val="clear" w:color="auto" w:fill="auto"/>
            <w:noWrap/>
          </w:tcPr>
          <w:p w:rsidR="004F4888" w:rsidRPr="00CC138F" w:rsidRDefault="004F4888" w:rsidP="00D047AF">
            <w:pPr>
              <w:ind w:firstLine="0"/>
              <w:jc w:val="center"/>
              <w:outlineLvl w:val="0"/>
              <w:rPr>
                <w:color w:val="000000"/>
                <w:sz w:val="20"/>
              </w:rPr>
            </w:pPr>
          </w:p>
        </w:tc>
        <w:tc>
          <w:tcPr>
            <w:tcW w:w="1484" w:type="dxa"/>
            <w:shd w:val="clear" w:color="auto" w:fill="auto"/>
            <w:noWrap/>
          </w:tcPr>
          <w:p w:rsidR="004F4888" w:rsidRPr="00CC138F" w:rsidRDefault="004F4888" w:rsidP="00D047AF">
            <w:pPr>
              <w:ind w:firstLine="0"/>
              <w:jc w:val="center"/>
              <w:outlineLvl w:val="0"/>
              <w:rPr>
                <w:color w:val="000000"/>
                <w:sz w:val="20"/>
              </w:rPr>
            </w:pPr>
          </w:p>
        </w:tc>
      </w:tr>
      <w:tr w:rsidR="004F4888" w:rsidRPr="00CC138F" w:rsidTr="00D047AF">
        <w:trPr>
          <w:trHeight w:val="20"/>
        </w:trPr>
        <w:tc>
          <w:tcPr>
            <w:tcW w:w="4128" w:type="dxa"/>
            <w:shd w:val="clear" w:color="auto" w:fill="auto"/>
            <w:hideMark/>
          </w:tcPr>
          <w:p w:rsidR="004F4888" w:rsidRPr="000550E4" w:rsidRDefault="004F4888" w:rsidP="00D047AF">
            <w:pPr>
              <w:ind w:firstLine="0"/>
              <w:jc w:val="left"/>
              <w:outlineLvl w:val="1"/>
              <w:rPr>
                <w:b/>
                <w:i/>
                <w:color w:val="000000"/>
                <w:sz w:val="20"/>
              </w:rPr>
            </w:pPr>
            <w:r w:rsidRPr="000550E4">
              <w:rPr>
                <w:b/>
                <w:i/>
                <w:color w:val="000000"/>
                <w:sz w:val="20"/>
              </w:rPr>
              <w:t xml:space="preserve">Подпрограмма </w:t>
            </w:r>
            <w:r>
              <w:rPr>
                <w:b/>
                <w:i/>
                <w:color w:val="000000"/>
                <w:sz w:val="20"/>
              </w:rPr>
              <w:t>«</w:t>
            </w:r>
            <w:r w:rsidRPr="000550E4">
              <w:rPr>
                <w:b/>
                <w:i/>
                <w:color w:val="000000"/>
                <w:sz w:val="20"/>
              </w:rPr>
              <w:t>Комплексные кадастровые работы на территории Ивановской области</w:t>
            </w:r>
            <w:r>
              <w:rPr>
                <w:b/>
                <w:i/>
                <w:color w:val="000000"/>
                <w:sz w:val="20"/>
              </w:rPr>
              <w:t>»</w:t>
            </w:r>
          </w:p>
        </w:tc>
        <w:tc>
          <w:tcPr>
            <w:tcW w:w="1254" w:type="dxa"/>
            <w:shd w:val="clear" w:color="auto" w:fill="auto"/>
            <w:noWrap/>
            <w:hideMark/>
          </w:tcPr>
          <w:p w:rsidR="004F4888" w:rsidRPr="000550E4" w:rsidRDefault="004F4888" w:rsidP="00D047AF">
            <w:pPr>
              <w:ind w:firstLine="0"/>
              <w:jc w:val="center"/>
              <w:outlineLvl w:val="1"/>
              <w:rPr>
                <w:b/>
                <w:i/>
                <w:color w:val="000000"/>
                <w:sz w:val="20"/>
              </w:rPr>
            </w:pPr>
            <w:r w:rsidRPr="000550E4">
              <w:rPr>
                <w:b/>
                <w:i/>
                <w:color w:val="000000"/>
                <w:sz w:val="20"/>
              </w:rPr>
              <w:t>838,6</w:t>
            </w:r>
          </w:p>
        </w:tc>
        <w:tc>
          <w:tcPr>
            <w:tcW w:w="1223" w:type="dxa"/>
            <w:shd w:val="clear" w:color="auto" w:fill="auto"/>
            <w:noWrap/>
          </w:tcPr>
          <w:p w:rsidR="004F4888" w:rsidRPr="000550E4" w:rsidRDefault="004F4888" w:rsidP="00D047AF">
            <w:pPr>
              <w:ind w:firstLine="0"/>
              <w:jc w:val="center"/>
              <w:outlineLvl w:val="1"/>
              <w:rPr>
                <w:b/>
                <w:i/>
                <w:color w:val="000000"/>
                <w:sz w:val="20"/>
              </w:rPr>
            </w:pPr>
          </w:p>
        </w:tc>
        <w:tc>
          <w:tcPr>
            <w:tcW w:w="1369" w:type="dxa"/>
            <w:shd w:val="clear" w:color="auto" w:fill="auto"/>
            <w:noWrap/>
          </w:tcPr>
          <w:p w:rsidR="004F4888" w:rsidRPr="000550E4" w:rsidRDefault="004F4888" w:rsidP="00D047AF">
            <w:pPr>
              <w:ind w:firstLine="0"/>
              <w:jc w:val="center"/>
              <w:outlineLvl w:val="1"/>
              <w:rPr>
                <w:b/>
                <w:i/>
                <w:color w:val="000000"/>
                <w:sz w:val="20"/>
              </w:rPr>
            </w:pPr>
          </w:p>
        </w:tc>
        <w:tc>
          <w:tcPr>
            <w:tcW w:w="1235" w:type="dxa"/>
            <w:shd w:val="clear" w:color="auto" w:fill="auto"/>
            <w:noWrap/>
          </w:tcPr>
          <w:p w:rsidR="004F4888" w:rsidRPr="000550E4" w:rsidRDefault="004F4888" w:rsidP="00D047AF">
            <w:pPr>
              <w:ind w:firstLine="0"/>
              <w:jc w:val="center"/>
              <w:outlineLvl w:val="1"/>
              <w:rPr>
                <w:b/>
                <w:i/>
                <w:color w:val="000000"/>
                <w:sz w:val="20"/>
              </w:rPr>
            </w:pPr>
          </w:p>
        </w:tc>
        <w:tc>
          <w:tcPr>
            <w:tcW w:w="1460" w:type="dxa"/>
            <w:shd w:val="clear" w:color="auto" w:fill="auto"/>
            <w:noWrap/>
          </w:tcPr>
          <w:p w:rsidR="004F4888" w:rsidRPr="000550E4" w:rsidRDefault="004F4888" w:rsidP="00D047AF">
            <w:pPr>
              <w:ind w:firstLine="0"/>
              <w:jc w:val="center"/>
              <w:outlineLvl w:val="1"/>
              <w:rPr>
                <w:b/>
                <w:i/>
                <w:color w:val="000000"/>
                <w:sz w:val="20"/>
              </w:rPr>
            </w:pPr>
          </w:p>
        </w:tc>
        <w:tc>
          <w:tcPr>
            <w:tcW w:w="1484" w:type="dxa"/>
            <w:shd w:val="clear" w:color="auto" w:fill="auto"/>
            <w:noWrap/>
          </w:tcPr>
          <w:p w:rsidR="004F4888" w:rsidRPr="000550E4" w:rsidRDefault="004F4888" w:rsidP="00D047AF">
            <w:pPr>
              <w:ind w:firstLine="0"/>
              <w:jc w:val="center"/>
              <w:outlineLvl w:val="1"/>
              <w:rPr>
                <w:b/>
                <w:i/>
                <w:color w:val="000000"/>
                <w:sz w:val="20"/>
              </w:rPr>
            </w:pPr>
          </w:p>
        </w:tc>
        <w:tc>
          <w:tcPr>
            <w:tcW w:w="1460" w:type="dxa"/>
            <w:shd w:val="clear" w:color="auto" w:fill="auto"/>
            <w:noWrap/>
          </w:tcPr>
          <w:p w:rsidR="004F4888" w:rsidRPr="000550E4" w:rsidRDefault="004F4888" w:rsidP="00D047AF">
            <w:pPr>
              <w:ind w:firstLine="0"/>
              <w:jc w:val="center"/>
              <w:outlineLvl w:val="1"/>
              <w:rPr>
                <w:b/>
                <w:i/>
                <w:color w:val="000000"/>
                <w:sz w:val="20"/>
              </w:rPr>
            </w:pPr>
          </w:p>
        </w:tc>
        <w:tc>
          <w:tcPr>
            <w:tcW w:w="1484" w:type="dxa"/>
            <w:shd w:val="clear" w:color="auto" w:fill="auto"/>
            <w:noWrap/>
          </w:tcPr>
          <w:p w:rsidR="004F4888" w:rsidRPr="000550E4" w:rsidRDefault="004F4888" w:rsidP="00D047AF">
            <w:pPr>
              <w:ind w:firstLine="0"/>
              <w:jc w:val="center"/>
              <w:outlineLvl w:val="1"/>
              <w:rPr>
                <w:b/>
                <w:i/>
                <w:color w:val="000000"/>
                <w:sz w:val="20"/>
              </w:rPr>
            </w:pPr>
          </w:p>
        </w:tc>
      </w:tr>
      <w:tr w:rsidR="004F4888" w:rsidRPr="00CC138F" w:rsidTr="00D047AF">
        <w:trPr>
          <w:trHeight w:val="20"/>
        </w:trPr>
        <w:tc>
          <w:tcPr>
            <w:tcW w:w="4128" w:type="dxa"/>
            <w:shd w:val="clear" w:color="auto" w:fill="auto"/>
            <w:hideMark/>
          </w:tcPr>
          <w:p w:rsidR="004F4888" w:rsidRPr="00CC138F" w:rsidRDefault="004F4888" w:rsidP="00D047AF">
            <w:pPr>
              <w:ind w:firstLine="0"/>
              <w:jc w:val="left"/>
              <w:outlineLvl w:val="0"/>
              <w:rPr>
                <w:color w:val="000000"/>
                <w:sz w:val="20"/>
              </w:rPr>
            </w:pPr>
            <w:r w:rsidRPr="00CC138F">
              <w:rPr>
                <w:color w:val="000000"/>
                <w:sz w:val="20"/>
              </w:rPr>
              <w:t xml:space="preserve">Основное мероприятие </w:t>
            </w:r>
            <w:r>
              <w:rPr>
                <w:color w:val="000000"/>
                <w:sz w:val="20"/>
              </w:rPr>
              <w:t>«</w:t>
            </w:r>
            <w:r w:rsidRPr="00CC138F">
              <w:rPr>
                <w:color w:val="000000"/>
                <w:sz w:val="20"/>
              </w:rPr>
              <w:t>Проведение комплексных кадастровых работ на территории Ивановской области</w:t>
            </w:r>
            <w:r>
              <w:rPr>
                <w:color w:val="000000"/>
                <w:sz w:val="20"/>
              </w:rPr>
              <w:t>»</w:t>
            </w:r>
          </w:p>
        </w:tc>
        <w:tc>
          <w:tcPr>
            <w:tcW w:w="1254" w:type="dxa"/>
            <w:shd w:val="clear" w:color="auto" w:fill="auto"/>
            <w:noWrap/>
            <w:hideMark/>
          </w:tcPr>
          <w:p w:rsidR="004F4888" w:rsidRPr="00CC138F" w:rsidRDefault="004F4888" w:rsidP="00D047AF">
            <w:pPr>
              <w:ind w:firstLine="0"/>
              <w:jc w:val="center"/>
              <w:outlineLvl w:val="0"/>
              <w:rPr>
                <w:color w:val="000000"/>
                <w:sz w:val="20"/>
              </w:rPr>
            </w:pPr>
            <w:r w:rsidRPr="00CC138F">
              <w:rPr>
                <w:color w:val="000000"/>
                <w:sz w:val="20"/>
              </w:rPr>
              <w:t>838,6</w:t>
            </w:r>
          </w:p>
        </w:tc>
        <w:tc>
          <w:tcPr>
            <w:tcW w:w="1223" w:type="dxa"/>
            <w:shd w:val="clear" w:color="auto" w:fill="auto"/>
            <w:noWrap/>
          </w:tcPr>
          <w:p w:rsidR="004F4888" w:rsidRPr="00CC138F" w:rsidRDefault="004F4888" w:rsidP="00D047AF">
            <w:pPr>
              <w:ind w:firstLine="0"/>
              <w:jc w:val="center"/>
              <w:outlineLvl w:val="0"/>
              <w:rPr>
                <w:color w:val="000000"/>
                <w:sz w:val="20"/>
              </w:rPr>
            </w:pPr>
          </w:p>
        </w:tc>
        <w:tc>
          <w:tcPr>
            <w:tcW w:w="1369" w:type="dxa"/>
            <w:shd w:val="clear" w:color="auto" w:fill="auto"/>
            <w:noWrap/>
          </w:tcPr>
          <w:p w:rsidR="004F4888" w:rsidRPr="00CC138F" w:rsidRDefault="004F4888" w:rsidP="00D047AF">
            <w:pPr>
              <w:ind w:firstLine="0"/>
              <w:jc w:val="center"/>
              <w:outlineLvl w:val="0"/>
              <w:rPr>
                <w:color w:val="000000"/>
                <w:sz w:val="20"/>
              </w:rPr>
            </w:pPr>
          </w:p>
        </w:tc>
        <w:tc>
          <w:tcPr>
            <w:tcW w:w="1235" w:type="dxa"/>
            <w:shd w:val="clear" w:color="auto" w:fill="auto"/>
            <w:noWrap/>
          </w:tcPr>
          <w:p w:rsidR="004F4888" w:rsidRPr="00CC138F" w:rsidRDefault="004F4888" w:rsidP="00D047AF">
            <w:pPr>
              <w:ind w:firstLine="0"/>
              <w:jc w:val="center"/>
              <w:outlineLvl w:val="0"/>
              <w:rPr>
                <w:color w:val="000000"/>
                <w:sz w:val="20"/>
              </w:rPr>
            </w:pPr>
          </w:p>
        </w:tc>
        <w:tc>
          <w:tcPr>
            <w:tcW w:w="1460" w:type="dxa"/>
            <w:shd w:val="clear" w:color="auto" w:fill="auto"/>
            <w:noWrap/>
          </w:tcPr>
          <w:p w:rsidR="004F4888" w:rsidRPr="00CC138F" w:rsidRDefault="004F4888" w:rsidP="00D047AF">
            <w:pPr>
              <w:ind w:firstLine="0"/>
              <w:jc w:val="center"/>
              <w:outlineLvl w:val="0"/>
              <w:rPr>
                <w:color w:val="000000"/>
                <w:sz w:val="20"/>
              </w:rPr>
            </w:pPr>
          </w:p>
        </w:tc>
        <w:tc>
          <w:tcPr>
            <w:tcW w:w="1484" w:type="dxa"/>
            <w:shd w:val="clear" w:color="auto" w:fill="auto"/>
            <w:noWrap/>
          </w:tcPr>
          <w:p w:rsidR="004F4888" w:rsidRPr="00CC138F" w:rsidRDefault="004F4888" w:rsidP="00D047AF">
            <w:pPr>
              <w:ind w:firstLine="0"/>
              <w:jc w:val="center"/>
              <w:outlineLvl w:val="0"/>
              <w:rPr>
                <w:color w:val="000000"/>
                <w:sz w:val="20"/>
              </w:rPr>
            </w:pPr>
          </w:p>
        </w:tc>
        <w:tc>
          <w:tcPr>
            <w:tcW w:w="1460" w:type="dxa"/>
            <w:shd w:val="clear" w:color="auto" w:fill="auto"/>
            <w:noWrap/>
          </w:tcPr>
          <w:p w:rsidR="004F4888" w:rsidRPr="00CC138F" w:rsidRDefault="004F4888" w:rsidP="00D047AF">
            <w:pPr>
              <w:ind w:firstLine="0"/>
              <w:jc w:val="center"/>
              <w:outlineLvl w:val="0"/>
              <w:rPr>
                <w:color w:val="000000"/>
                <w:sz w:val="20"/>
              </w:rPr>
            </w:pPr>
          </w:p>
        </w:tc>
        <w:tc>
          <w:tcPr>
            <w:tcW w:w="1484" w:type="dxa"/>
            <w:shd w:val="clear" w:color="auto" w:fill="auto"/>
            <w:noWrap/>
          </w:tcPr>
          <w:p w:rsidR="004F4888" w:rsidRPr="00CC138F" w:rsidRDefault="004F4888" w:rsidP="00D047AF">
            <w:pPr>
              <w:ind w:firstLine="0"/>
              <w:jc w:val="center"/>
              <w:outlineLvl w:val="0"/>
              <w:rPr>
                <w:color w:val="000000"/>
                <w:sz w:val="20"/>
              </w:rPr>
            </w:pPr>
          </w:p>
        </w:tc>
      </w:tr>
    </w:tbl>
    <w:p w:rsidR="004F4888" w:rsidRDefault="004F4888" w:rsidP="004F4888">
      <w:pPr>
        <w:spacing w:line="276" w:lineRule="auto"/>
        <w:jc w:val="right"/>
        <w:rPr>
          <w:sz w:val="24"/>
          <w:szCs w:val="28"/>
          <w:highlight w:val="yellow"/>
        </w:rPr>
      </w:pPr>
    </w:p>
    <w:p w:rsidR="004F4888" w:rsidRDefault="004F4888" w:rsidP="004F4888">
      <w:pPr>
        <w:spacing w:line="276" w:lineRule="auto"/>
        <w:jc w:val="right"/>
        <w:rPr>
          <w:sz w:val="24"/>
          <w:szCs w:val="28"/>
          <w:highlight w:val="yellow"/>
        </w:rPr>
      </w:pPr>
    </w:p>
    <w:p w:rsidR="004F4888" w:rsidRPr="00595F5B" w:rsidRDefault="004F4888" w:rsidP="004F4888">
      <w:pPr>
        <w:ind w:firstLine="0"/>
        <w:jc w:val="left"/>
        <w:rPr>
          <w:highlight w:val="yellow"/>
        </w:rPr>
        <w:sectPr w:rsidR="004F4888" w:rsidRPr="00595F5B">
          <w:headerReference w:type="default" r:id="rId34"/>
          <w:pgSz w:w="16838" w:h="11906" w:orient="landscape"/>
          <w:pgMar w:top="1559" w:right="1134" w:bottom="1276" w:left="1134" w:header="709" w:footer="709" w:gutter="0"/>
          <w:cols w:space="720"/>
        </w:sectPr>
      </w:pPr>
    </w:p>
    <w:p w:rsidR="004F4888" w:rsidRPr="005B2623" w:rsidRDefault="004F4888" w:rsidP="004F4888">
      <w:pPr>
        <w:ind w:firstLine="708"/>
        <w:rPr>
          <w:szCs w:val="28"/>
        </w:rPr>
      </w:pPr>
      <w:r w:rsidRPr="005B2623">
        <w:rPr>
          <w:szCs w:val="28"/>
        </w:rPr>
        <w:t>Бюджетные ассигнования на реализацию государственной программы в 2020 году составят 18522,9 тыс. руб., в 2021 и 2022 годах – по 100</w:t>
      </w:r>
      <w:r>
        <w:rPr>
          <w:szCs w:val="28"/>
        </w:rPr>
        <w:t>,0 тыс. </w:t>
      </w:r>
      <w:r w:rsidRPr="005B2623">
        <w:rPr>
          <w:szCs w:val="28"/>
        </w:rPr>
        <w:t>руб. ежегодно.</w:t>
      </w:r>
    </w:p>
    <w:p w:rsidR="004F4888" w:rsidRPr="005B2623" w:rsidRDefault="004F4888" w:rsidP="00D047AF">
      <w:pPr>
        <w:rPr>
          <w:szCs w:val="28"/>
        </w:rPr>
      </w:pPr>
      <w:r w:rsidRPr="005B2623">
        <w:rPr>
          <w:szCs w:val="28"/>
        </w:rPr>
        <w:t xml:space="preserve">По сравнению с 2019 годом объём средств на реализацию Программы в 2020 году уменьшен на 225,7 тыс. руб., поскольку на 2020 год средства федерального бюджета на </w:t>
      </w:r>
      <w:proofErr w:type="spellStart"/>
      <w:r w:rsidRPr="005B2623">
        <w:rPr>
          <w:szCs w:val="28"/>
        </w:rPr>
        <w:t>софинансирование</w:t>
      </w:r>
      <w:proofErr w:type="spellEnd"/>
      <w:r w:rsidRPr="005B2623">
        <w:rPr>
          <w:szCs w:val="28"/>
        </w:rPr>
        <w:t xml:space="preserve"> расходов по проведению комплексных кадастровых работ на территории Ивановской области в настоящее время не предусмотрены. </w:t>
      </w:r>
    </w:p>
    <w:p w:rsidR="00D047AF" w:rsidRPr="005B2623" w:rsidRDefault="00D047AF" w:rsidP="00D047AF">
      <w:pPr>
        <w:autoSpaceDE w:val="0"/>
        <w:autoSpaceDN w:val="0"/>
        <w:adjustRightInd w:val="0"/>
        <w:rPr>
          <w:rFonts w:eastAsiaTheme="minorHAnsi"/>
          <w:szCs w:val="28"/>
          <w:lang w:eastAsia="en-US"/>
        </w:rPr>
      </w:pPr>
      <w:r w:rsidRPr="00D047AF">
        <w:rPr>
          <w:szCs w:val="28"/>
        </w:rPr>
        <w:t xml:space="preserve">В рамках подпрограммы </w:t>
      </w:r>
      <w:r w:rsidRPr="00D047AF">
        <w:rPr>
          <w:rFonts w:eastAsiaTheme="minorHAnsi"/>
          <w:szCs w:val="28"/>
          <w:lang w:eastAsia="en-US"/>
        </w:rPr>
        <w:t xml:space="preserve">«Повышение эффективности управления и распоряжения имуществом Ивановской области и земельными ресурсами» </w:t>
      </w:r>
      <w:r w:rsidRPr="00D047AF">
        <w:rPr>
          <w:szCs w:val="28"/>
        </w:rPr>
        <w:t xml:space="preserve">в 2020 году запланированы расходы на </w:t>
      </w:r>
      <w:r w:rsidRPr="00D047AF">
        <w:rPr>
          <w:rFonts w:eastAsiaTheme="minorHAnsi"/>
          <w:szCs w:val="28"/>
          <w:lang w:eastAsia="en-US"/>
        </w:rPr>
        <w:t>реализацию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в сумме 1500,0 тыс. руб., что на 560,0 тыс. руб. больше уровня 2019 года.</w:t>
      </w:r>
      <w:r>
        <w:rPr>
          <w:rFonts w:eastAsiaTheme="minorHAnsi"/>
          <w:szCs w:val="28"/>
          <w:lang w:eastAsia="en-US"/>
        </w:rPr>
        <w:t xml:space="preserve"> </w:t>
      </w:r>
    </w:p>
    <w:p w:rsidR="004F4888" w:rsidRDefault="004F4888" w:rsidP="00D047AF">
      <w:pPr>
        <w:autoSpaceDE w:val="0"/>
        <w:autoSpaceDN w:val="0"/>
        <w:adjustRightInd w:val="0"/>
        <w:rPr>
          <w:szCs w:val="28"/>
        </w:rPr>
      </w:pPr>
      <w:r w:rsidRPr="005B2623">
        <w:rPr>
          <w:szCs w:val="28"/>
        </w:rPr>
        <w:t xml:space="preserve">Бюджетные ассигнования, предусмотренные предоставление субсидий ГБУ Ивановской области </w:t>
      </w:r>
      <w:r>
        <w:rPr>
          <w:szCs w:val="28"/>
        </w:rPr>
        <w:t>«</w:t>
      </w:r>
      <w:r w:rsidRPr="005B2623">
        <w:rPr>
          <w:szCs w:val="28"/>
        </w:rPr>
        <w:t>Центр кадастровой оценки</w:t>
      </w:r>
      <w:r>
        <w:rPr>
          <w:szCs w:val="28"/>
        </w:rPr>
        <w:t>»</w:t>
      </w:r>
      <w:r w:rsidRPr="005B2623">
        <w:rPr>
          <w:szCs w:val="28"/>
        </w:rPr>
        <w:t xml:space="preserve"> в </w:t>
      </w:r>
      <w:proofErr w:type="gramStart"/>
      <w:r w:rsidRPr="005B2623">
        <w:rPr>
          <w:szCs w:val="28"/>
        </w:rPr>
        <w:t>рамках  реализации</w:t>
      </w:r>
      <w:proofErr w:type="gramEnd"/>
      <w:r w:rsidRPr="005B2623">
        <w:rPr>
          <w:szCs w:val="28"/>
        </w:rPr>
        <w:t xml:space="preserve"> подпрограммы </w:t>
      </w:r>
      <w:r>
        <w:rPr>
          <w:szCs w:val="28"/>
        </w:rPr>
        <w:t>«</w:t>
      </w:r>
      <w:r w:rsidRPr="005B2623">
        <w:rPr>
          <w:szCs w:val="28"/>
        </w:rPr>
        <w:t>Проведение государственной кадастровой оценки на территории Ивановской области</w:t>
      </w:r>
      <w:r>
        <w:rPr>
          <w:szCs w:val="28"/>
        </w:rPr>
        <w:t>»</w:t>
      </w:r>
      <w:r w:rsidRPr="005B2623">
        <w:rPr>
          <w:szCs w:val="28"/>
        </w:rPr>
        <w:t xml:space="preserve"> составят в 2020 году в сумме 16722,9 тыс. руб., что на 511,9 тыс. руб. больше 2019 года. Увеличение связано с повышением оплаты труда работникам учреждения с 01.10.2019 и 01.10.2020, а также индексацией расходов на коммунальные услуги.</w:t>
      </w:r>
    </w:p>
    <w:p w:rsidR="004F4888" w:rsidRPr="005B2623" w:rsidRDefault="004F4888" w:rsidP="004F4888">
      <w:pPr>
        <w:ind w:firstLine="708"/>
        <w:rPr>
          <w:szCs w:val="28"/>
        </w:rPr>
      </w:pPr>
    </w:p>
    <w:p w:rsidR="004F4888" w:rsidRPr="00AA393C" w:rsidRDefault="004F4888" w:rsidP="004F4888">
      <w:pPr>
        <w:autoSpaceDE w:val="0"/>
        <w:autoSpaceDN w:val="0"/>
        <w:adjustRightInd w:val="0"/>
        <w:ind w:firstLine="0"/>
        <w:jc w:val="center"/>
        <w:outlineLvl w:val="0"/>
        <w:rPr>
          <w:b/>
          <w:i/>
          <w:szCs w:val="28"/>
        </w:rPr>
      </w:pPr>
      <w:r w:rsidRPr="00AA393C">
        <w:rPr>
          <w:b/>
          <w:i/>
          <w:szCs w:val="28"/>
        </w:rPr>
        <w:t xml:space="preserve">Государственная программа Ивановской области </w:t>
      </w:r>
    </w:p>
    <w:p w:rsidR="004F4888" w:rsidRPr="00AA393C" w:rsidRDefault="004F4888" w:rsidP="004F4888">
      <w:pPr>
        <w:autoSpaceDE w:val="0"/>
        <w:autoSpaceDN w:val="0"/>
        <w:adjustRightInd w:val="0"/>
        <w:ind w:firstLine="0"/>
        <w:jc w:val="center"/>
        <w:outlineLvl w:val="0"/>
        <w:rPr>
          <w:i/>
        </w:rPr>
      </w:pPr>
      <w:r w:rsidRPr="00AA393C">
        <w:rPr>
          <w:b/>
          <w:i/>
          <w:szCs w:val="28"/>
        </w:rPr>
        <w:t>«Развитие физической культуры и спорта в Ивановской области»</w:t>
      </w:r>
    </w:p>
    <w:p w:rsidR="004F4888" w:rsidRPr="00AA393C" w:rsidRDefault="004F4888" w:rsidP="004F4888">
      <w:pPr>
        <w:rPr>
          <w:szCs w:val="28"/>
        </w:rPr>
      </w:pPr>
    </w:p>
    <w:p w:rsidR="004F4888" w:rsidRPr="00AA393C" w:rsidRDefault="004F4888" w:rsidP="004F4888">
      <w:pPr>
        <w:autoSpaceDE w:val="0"/>
        <w:autoSpaceDN w:val="0"/>
        <w:adjustRightInd w:val="0"/>
        <w:rPr>
          <w:rFonts w:eastAsia="Calibri"/>
          <w:szCs w:val="28"/>
          <w:lang w:eastAsia="en-US"/>
        </w:rPr>
      </w:pPr>
      <w:r w:rsidRPr="00AA393C">
        <w:rPr>
          <w:szCs w:val="28"/>
        </w:rPr>
        <w:t>Цель государственной программы – с</w:t>
      </w:r>
      <w:r w:rsidRPr="00AA393C">
        <w:rPr>
          <w:rFonts w:eastAsia="Calibri"/>
          <w:szCs w:val="28"/>
          <w:lang w:eastAsia="en-US"/>
        </w:rPr>
        <w:t>оздание для всех категорий и групп населения Ивановской области условий для занятий физической культурой и спортом, массовым спортом, в том числе повышение уровня обеспеченности населения объектами спорта, подготовка спортивного резерва,</w:t>
      </w:r>
      <w:r w:rsidRPr="00AA393C">
        <w:rPr>
          <w:color w:val="00B050"/>
          <w:szCs w:val="28"/>
        </w:rPr>
        <w:t xml:space="preserve"> </w:t>
      </w:r>
      <w:r w:rsidRPr="00AA393C">
        <w:rPr>
          <w:szCs w:val="28"/>
        </w:rPr>
        <w:t>повышение конкурентоспособности спортсменов Ивановской области на российской и международной спортивной аренах.</w:t>
      </w:r>
    </w:p>
    <w:p w:rsidR="004F4888" w:rsidRPr="00AA393C" w:rsidRDefault="004F4888" w:rsidP="004F4888">
      <w:pPr>
        <w:autoSpaceDE w:val="0"/>
        <w:autoSpaceDN w:val="0"/>
        <w:adjustRightInd w:val="0"/>
      </w:pPr>
      <w:r w:rsidRPr="00AA393C">
        <w:t>Расходы областного бюджета на 2020 год и на плановый период 2021 и 2022 годов на реализацию государственной программы Ивановской области «Развитие физической культуры и спорта в Ивановской области» представлены в таблице:</w:t>
      </w:r>
    </w:p>
    <w:p w:rsidR="004F4888" w:rsidRPr="00AA393C" w:rsidRDefault="004F4888" w:rsidP="004F4888">
      <w:pPr>
        <w:autoSpaceDE w:val="0"/>
        <w:autoSpaceDN w:val="0"/>
        <w:adjustRightInd w:val="0"/>
      </w:pPr>
    </w:p>
    <w:p w:rsidR="004F4888" w:rsidRPr="00AA393C" w:rsidRDefault="004F4888" w:rsidP="004F4888">
      <w:pPr>
        <w:autoSpaceDE w:val="0"/>
        <w:autoSpaceDN w:val="0"/>
        <w:adjustRightInd w:val="0"/>
      </w:pPr>
    </w:p>
    <w:p w:rsidR="004F4888" w:rsidRPr="00AA393C" w:rsidRDefault="004F4888" w:rsidP="004F4888">
      <w:pPr>
        <w:ind w:firstLine="0"/>
        <w:jc w:val="left"/>
        <w:outlineLvl w:val="0"/>
        <w:rPr>
          <w:sz w:val="20"/>
          <w:highlight w:val="yellow"/>
        </w:rPr>
      </w:pPr>
    </w:p>
    <w:p w:rsidR="004F4888" w:rsidRPr="00AA393C" w:rsidRDefault="004F4888" w:rsidP="004F4888">
      <w:pPr>
        <w:keepNext/>
        <w:jc w:val="right"/>
        <w:rPr>
          <w:highlight w:val="yellow"/>
        </w:rPr>
        <w:sectPr w:rsidR="004F4888" w:rsidRPr="00AA393C">
          <w:headerReference w:type="default" r:id="rId35"/>
          <w:pgSz w:w="11906" w:h="16838"/>
          <w:pgMar w:top="1134" w:right="1276" w:bottom="1134" w:left="1559" w:header="709" w:footer="709" w:gutter="0"/>
          <w:cols w:space="720"/>
        </w:sectPr>
      </w:pPr>
    </w:p>
    <w:p w:rsidR="004F4888" w:rsidRPr="00AA393C" w:rsidRDefault="004F4888" w:rsidP="004F4888">
      <w:pPr>
        <w:spacing w:line="276" w:lineRule="auto"/>
        <w:jc w:val="right"/>
        <w:rPr>
          <w:sz w:val="24"/>
          <w:szCs w:val="28"/>
        </w:rPr>
      </w:pPr>
      <w:r w:rsidRPr="00AA393C">
        <w:rPr>
          <w:sz w:val="24"/>
          <w:szCs w:val="28"/>
        </w:rPr>
        <w:t>(тыс. руб.)</w:t>
      </w: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23"/>
        <w:gridCol w:w="1235"/>
        <w:gridCol w:w="1460"/>
        <w:gridCol w:w="1120"/>
        <w:gridCol w:w="1247"/>
        <w:gridCol w:w="1369"/>
        <w:gridCol w:w="1120"/>
        <w:gridCol w:w="1369"/>
      </w:tblGrid>
      <w:tr w:rsidR="004F4888" w:rsidRPr="00AA393C" w:rsidTr="00D047AF">
        <w:trPr>
          <w:trHeight w:val="20"/>
        </w:trPr>
        <w:tc>
          <w:tcPr>
            <w:tcW w:w="4531" w:type="dxa"/>
            <w:vMerge w:val="restart"/>
            <w:shd w:val="clear" w:color="auto" w:fill="auto"/>
            <w:vAlign w:val="center"/>
            <w:hideMark/>
          </w:tcPr>
          <w:p w:rsidR="004F4888" w:rsidRPr="00AA393C" w:rsidRDefault="004F4888" w:rsidP="00D047AF">
            <w:pPr>
              <w:ind w:firstLine="0"/>
              <w:jc w:val="center"/>
              <w:rPr>
                <w:color w:val="000000"/>
                <w:sz w:val="20"/>
              </w:rPr>
            </w:pPr>
            <w:r w:rsidRPr="00AA393C">
              <w:rPr>
                <w:color w:val="000000"/>
                <w:sz w:val="20"/>
              </w:rPr>
              <w:t>Наименование</w:t>
            </w:r>
          </w:p>
        </w:tc>
        <w:tc>
          <w:tcPr>
            <w:tcW w:w="1223" w:type="dxa"/>
            <w:shd w:val="clear" w:color="auto" w:fill="auto"/>
            <w:vAlign w:val="center"/>
            <w:hideMark/>
          </w:tcPr>
          <w:p w:rsidR="004F4888" w:rsidRPr="00AA393C" w:rsidRDefault="004F4888" w:rsidP="00D047AF">
            <w:pPr>
              <w:ind w:firstLine="0"/>
              <w:jc w:val="center"/>
              <w:rPr>
                <w:sz w:val="20"/>
              </w:rPr>
            </w:pPr>
            <w:r w:rsidRPr="00AA393C">
              <w:rPr>
                <w:sz w:val="20"/>
              </w:rPr>
              <w:t>2019 год</w:t>
            </w:r>
          </w:p>
        </w:tc>
        <w:tc>
          <w:tcPr>
            <w:tcW w:w="3815" w:type="dxa"/>
            <w:gridSpan w:val="3"/>
            <w:shd w:val="clear" w:color="auto" w:fill="auto"/>
            <w:vAlign w:val="center"/>
            <w:hideMark/>
          </w:tcPr>
          <w:p w:rsidR="004F4888" w:rsidRPr="00AA393C" w:rsidRDefault="004F4888" w:rsidP="00D047AF">
            <w:pPr>
              <w:ind w:firstLine="0"/>
              <w:jc w:val="center"/>
              <w:rPr>
                <w:sz w:val="20"/>
              </w:rPr>
            </w:pPr>
            <w:r w:rsidRPr="00AA393C">
              <w:rPr>
                <w:sz w:val="20"/>
              </w:rPr>
              <w:t>2020 год</w:t>
            </w:r>
          </w:p>
        </w:tc>
        <w:tc>
          <w:tcPr>
            <w:tcW w:w="3736" w:type="dxa"/>
            <w:gridSpan w:val="3"/>
            <w:shd w:val="clear" w:color="auto" w:fill="auto"/>
            <w:vAlign w:val="center"/>
            <w:hideMark/>
          </w:tcPr>
          <w:p w:rsidR="004F4888" w:rsidRPr="00AA393C" w:rsidRDefault="004F4888" w:rsidP="00D047AF">
            <w:pPr>
              <w:ind w:firstLine="0"/>
              <w:jc w:val="center"/>
              <w:rPr>
                <w:sz w:val="20"/>
              </w:rPr>
            </w:pPr>
            <w:r w:rsidRPr="00AA393C">
              <w:rPr>
                <w:sz w:val="20"/>
              </w:rPr>
              <w:t>2021 год</w:t>
            </w:r>
          </w:p>
        </w:tc>
        <w:tc>
          <w:tcPr>
            <w:tcW w:w="1369" w:type="dxa"/>
            <w:shd w:val="clear" w:color="auto" w:fill="auto"/>
            <w:vAlign w:val="center"/>
            <w:hideMark/>
          </w:tcPr>
          <w:p w:rsidR="004F4888" w:rsidRPr="00AA393C" w:rsidRDefault="004F4888" w:rsidP="00D047AF">
            <w:pPr>
              <w:ind w:firstLine="0"/>
              <w:jc w:val="center"/>
              <w:rPr>
                <w:sz w:val="20"/>
              </w:rPr>
            </w:pPr>
            <w:r w:rsidRPr="00AA393C">
              <w:rPr>
                <w:sz w:val="20"/>
              </w:rPr>
              <w:t>2022 год</w:t>
            </w:r>
          </w:p>
        </w:tc>
      </w:tr>
      <w:tr w:rsidR="004F4888" w:rsidRPr="00AA393C" w:rsidTr="00D047AF">
        <w:trPr>
          <w:trHeight w:val="20"/>
        </w:trPr>
        <w:tc>
          <w:tcPr>
            <w:tcW w:w="4531" w:type="dxa"/>
            <w:vMerge/>
            <w:vAlign w:val="center"/>
            <w:hideMark/>
          </w:tcPr>
          <w:p w:rsidR="004F4888" w:rsidRPr="00AA393C" w:rsidRDefault="004F4888" w:rsidP="00D047AF">
            <w:pPr>
              <w:ind w:firstLine="0"/>
              <w:jc w:val="left"/>
              <w:rPr>
                <w:color w:val="000000"/>
                <w:sz w:val="20"/>
              </w:rPr>
            </w:pPr>
          </w:p>
        </w:tc>
        <w:tc>
          <w:tcPr>
            <w:tcW w:w="1223" w:type="dxa"/>
            <w:shd w:val="clear" w:color="auto" w:fill="auto"/>
            <w:vAlign w:val="center"/>
            <w:hideMark/>
          </w:tcPr>
          <w:p w:rsidR="004F4888" w:rsidRPr="00AA393C" w:rsidRDefault="004F4888" w:rsidP="00D047AF">
            <w:pPr>
              <w:ind w:firstLine="0"/>
              <w:jc w:val="center"/>
              <w:rPr>
                <w:sz w:val="20"/>
              </w:rPr>
            </w:pPr>
            <w:r w:rsidRPr="00AA393C">
              <w:rPr>
                <w:sz w:val="20"/>
              </w:rPr>
              <w:t>утверждено</w:t>
            </w:r>
          </w:p>
        </w:tc>
        <w:tc>
          <w:tcPr>
            <w:tcW w:w="1235" w:type="dxa"/>
            <w:shd w:val="clear" w:color="auto" w:fill="auto"/>
            <w:vAlign w:val="center"/>
            <w:hideMark/>
          </w:tcPr>
          <w:p w:rsidR="004F4888" w:rsidRPr="00AA393C" w:rsidRDefault="004F4888" w:rsidP="00D047AF">
            <w:pPr>
              <w:ind w:firstLine="0"/>
              <w:jc w:val="center"/>
              <w:rPr>
                <w:sz w:val="20"/>
              </w:rPr>
            </w:pPr>
            <w:r w:rsidRPr="00AA393C">
              <w:rPr>
                <w:sz w:val="20"/>
              </w:rPr>
              <w:t>утверждено</w:t>
            </w:r>
          </w:p>
        </w:tc>
        <w:tc>
          <w:tcPr>
            <w:tcW w:w="1460" w:type="dxa"/>
            <w:shd w:val="clear" w:color="auto" w:fill="auto"/>
            <w:vAlign w:val="center"/>
            <w:hideMark/>
          </w:tcPr>
          <w:p w:rsidR="004F4888" w:rsidRPr="00AA393C" w:rsidRDefault="004F4888" w:rsidP="00D047AF">
            <w:pPr>
              <w:ind w:firstLine="0"/>
              <w:jc w:val="center"/>
              <w:rPr>
                <w:sz w:val="20"/>
              </w:rPr>
            </w:pPr>
            <w:r w:rsidRPr="00AA393C">
              <w:rPr>
                <w:sz w:val="20"/>
              </w:rPr>
              <w:t>законопроект</w:t>
            </w:r>
          </w:p>
        </w:tc>
        <w:tc>
          <w:tcPr>
            <w:tcW w:w="1120" w:type="dxa"/>
            <w:shd w:val="clear" w:color="auto" w:fill="auto"/>
            <w:vAlign w:val="center"/>
            <w:hideMark/>
          </w:tcPr>
          <w:p w:rsidR="004F4888" w:rsidRPr="00AA393C" w:rsidRDefault="004F4888" w:rsidP="00D047AF">
            <w:pPr>
              <w:ind w:firstLine="0"/>
              <w:jc w:val="center"/>
              <w:rPr>
                <w:color w:val="000000"/>
                <w:sz w:val="20"/>
              </w:rPr>
            </w:pPr>
            <w:r w:rsidRPr="00AA393C">
              <w:rPr>
                <w:color w:val="000000"/>
                <w:sz w:val="20"/>
              </w:rPr>
              <w:t>изменения</w:t>
            </w:r>
          </w:p>
        </w:tc>
        <w:tc>
          <w:tcPr>
            <w:tcW w:w="1247" w:type="dxa"/>
            <w:shd w:val="clear" w:color="auto" w:fill="auto"/>
            <w:vAlign w:val="center"/>
            <w:hideMark/>
          </w:tcPr>
          <w:p w:rsidR="004F4888" w:rsidRPr="00AA393C" w:rsidRDefault="004F4888" w:rsidP="00D047AF">
            <w:pPr>
              <w:ind w:firstLine="0"/>
              <w:jc w:val="center"/>
              <w:rPr>
                <w:sz w:val="20"/>
              </w:rPr>
            </w:pPr>
            <w:r w:rsidRPr="00AA393C">
              <w:rPr>
                <w:sz w:val="20"/>
              </w:rPr>
              <w:t>утверждено</w:t>
            </w:r>
          </w:p>
        </w:tc>
        <w:tc>
          <w:tcPr>
            <w:tcW w:w="1369" w:type="dxa"/>
            <w:shd w:val="clear" w:color="auto" w:fill="auto"/>
            <w:vAlign w:val="center"/>
            <w:hideMark/>
          </w:tcPr>
          <w:p w:rsidR="004F4888" w:rsidRPr="00AA393C" w:rsidRDefault="004F4888" w:rsidP="00D047AF">
            <w:pPr>
              <w:ind w:firstLine="0"/>
              <w:jc w:val="center"/>
              <w:rPr>
                <w:sz w:val="20"/>
              </w:rPr>
            </w:pPr>
            <w:r w:rsidRPr="00AA393C">
              <w:rPr>
                <w:sz w:val="20"/>
              </w:rPr>
              <w:t>законопроект</w:t>
            </w:r>
          </w:p>
        </w:tc>
        <w:tc>
          <w:tcPr>
            <w:tcW w:w="1120" w:type="dxa"/>
            <w:shd w:val="clear" w:color="auto" w:fill="auto"/>
            <w:vAlign w:val="center"/>
            <w:hideMark/>
          </w:tcPr>
          <w:p w:rsidR="004F4888" w:rsidRPr="00AA393C" w:rsidRDefault="004F4888" w:rsidP="00D047AF">
            <w:pPr>
              <w:ind w:firstLine="0"/>
              <w:jc w:val="center"/>
              <w:rPr>
                <w:color w:val="000000"/>
                <w:sz w:val="20"/>
              </w:rPr>
            </w:pPr>
            <w:r w:rsidRPr="00AA393C">
              <w:rPr>
                <w:color w:val="000000"/>
                <w:sz w:val="20"/>
              </w:rPr>
              <w:t>изменения</w:t>
            </w:r>
          </w:p>
        </w:tc>
        <w:tc>
          <w:tcPr>
            <w:tcW w:w="1369" w:type="dxa"/>
            <w:shd w:val="clear" w:color="auto" w:fill="auto"/>
            <w:vAlign w:val="center"/>
            <w:hideMark/>
          </w:tcPr>
          <w:p w:rsidR="004F4888" w:rsidRPr="00AA393C" w:rsidRDefault="004F4888" w:rsidP="00D047AF">
            <w:pPr>
              <w:ind w:firstLine="0"/>
              <w:jc w:val="center"/>
              <w:rPr>
                <w:sz w:val="20"/>
              </w:rPr>
            </w:pPr>
            <w:r w:rsidRPr="00AA393C">
              <w:rPr>
                <w:sz w:val="20"/>
              </w:rPr>
              <w:t>законопроект</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1"/>
              <w:rPr>
                <w:b/>
                <w:color w:val="000000"/>
                <w:sz w:val="20"/>
              </w:rPr>
            </w:pPr>
            <w:r w:rsidRPr="00AA393C">
              <w:rPr>
                <w:b/>
                <w:color w:val="000000"/>
                <w:sz w:val="20"/>
              </w:rPr>
              <w:t>Государственная программа Ивановской области «Развитие физической культуры и спорта в Ивановской области»</w:t>
            </w:r>
          </w:p>
        </w:tc>
        <w:tc>
          <w:tcPr>
            <w:tcW w:w="1223"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388718,8</w:t>
            </w:r>
          </w:p>
        </w:tc>
        <w:tc>
          <w:tcPr>
            <w:tcW w:w="1235"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1142156,4</w:t>
            </w:r>
          </w:p>
        </w:tc>
        <w:tc>
          <w:tcPr>
            <w:tcW w:w="1460"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918096,5</w:t>
            </w:r>
          </w:p>
        </w:tc>
        <w:tc>
          <w:tcPr>
            <w:tcW w:w="1120"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80,4%</w:t>
            </w:r>
          </w:p>
        </w:tc>
        <w:tc>
          <w:tcPr>
            <w:tcW w:w="1247"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114943,1</w:t>
            </w:r>
          </w:p>
        </w:tc>
        <w:tc>
          <w:tcPr>
            <w:tcW w:w="1369"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114943,1</w:t>
            </w:r>
          </w:p>
        </w:tc>
        <w:tc>
          <w:tcPr>
            <w:tcW w:w="1120"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100,0%</w:t>
            </w:r>
          </w:p>
        </w:tc>
        <w:tc>
          <w:tcPr>
            <w:tcW w:w="1369" w:type="dxa"/>
            <w:shd w:val="clear" w:color="auto" w:fill="auto"/>
            <w:noWrap/>
            <w:hideMark/>
          </w:tcPr>
          <w:p w:rsidR="004F4888" w:rsidRPr="00AA393C" w:rsidRDefault="004F4888" w:rsidP="00D047AF">
            <w:pPr>
              <w:ind w:firstLine="0"/>
              <w:jc w:val="center"/>
              <w:outlineLvl w:val="1"/>
              <w:rPr>
                <w:b/>
                <w:color w:val="000000"/>
                <w:sz w:val="20"/>
              </w:rPr>
            </w:pPr>
            <w:r w:rsidRPr="00AA393C">
              <w:rPr>
                <w:b/>
                <w:color w:val="000000"/>
                <w:sz w:val="20"/>
              </w:rPr>
              <w:t>105991,2</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0"/>
              <w:rPr>
                <w:b/>
                <w:i/>
                <w:color w:val="000000"/>
                <w:sz w:val="20"/>
              </w:rPr>
            </w:pPr>
            <w:r w:rsidRPr="00AA393C">
              <w:rPr>
                <w:b/>
                <w:i/>
                <w:color w:val="000000"/>
                <w:sz w:val="20"/>
              </w:rPr>
              <w:t>Подпрограмма «Развитие физической культуры и массового спорта»</w:t>
            </w:r>
          </w:p>
        </w:tc>
        <w:tc>
          <w:tcPr>
            <w:tcW w:w="1223"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254024,7</w:t>
            </w:r>
          </w:p>
        </w:tc>
        <w:tc>
          <w:tcPr>
            <w:tcW w:w="1235"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1052713,1</w:t>
            </w:r>
          </w:p>
        </w:tc>
        <w:tc>
          <w:tcPr>
            <w:tcW w:w="1460"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814946,8</w:t>
            </w:r>
          </w:p>
        </w:tc>
        <w:tc>
          <w:tcPr>
            <w:tcW w:w="1120"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77,4%</w:t>
            </w:r>
          </w:p>
        </w:tc>
        <w:tc>
          <w:tcPr>
            <w:tcW w:w="1247"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25499,8</w:t>
            </w:r>
          </w:p>
        </w:tc>
        <w:tc>
          <w:tcPr>
            <w:tcW w:w="1369"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25499,8</w:t>
            </w:r>
          </w:p>
        </w:tc>
        <w:tc>
          <w:tcPr>
            <w:tcW w:w="1120"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100,0%</w:t>
            </w:r>
          </w:p>
        </w:tc>
        <w:tc>
          <w:tcPr>
            <w:tcW w:w="1369" w:type="dxa"/>
            <w:shd w:val="clear" w:color="auto" w:fill="auto"/>
            <w:noWrap/>
            <w:hideMark/>
          </w:tcPr>
          <w:p w:rsidR="004F4888" w:rsidRPr="00AA393C" w:rsidRDefault="004F4888" w:rsidP="00D047AF">
            <w:pPr>
              <w:ind w:firstLine="0"/>
              <w:jc w:val="center"/>
              <w:outlineLvl w:val="0"/>
              <w:rPr>
                <w:b/>
                <w:i/>
                <w:color w:val="000000"/>
                <w:sz w:val="20"/>
              </w:rPr>
            </w:pPr>
            <w:r w:rsidRPr="00AA393C">
              <w:rPr>
                <w:b/>
                <w:i/>
                <w:color w:val="000000"/>
                <w:sz w:val="20"/>
              </w:rPr>
              <w:t>16547,9</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1"/>
              <w:rPr>
                <w:color w:val="000000"/>
                <w:sz w:val="20"/>
              </w:rPr>
            </w:pPr>
            <w:r w:rsidRPr="00AA393C">
              <w:rPr>
                <w:color w:val="000000"/>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23"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13034,0</w:t>
            </w:r>
          </w:p>
        </w:tc>
        <w:tc>
          <w:tcPr>
            <w:tcW w:w="1235"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12653,6</w:t>
            </w:r>
          </w:p>
        </w:tc>
        <w:tc>
          <w:tcPr>
            <w:tcW w:w="146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12228,0</w:t>
            </w:r>
          </w:p>
        </w:tc>
        <w:tc>
          <w:tcPr>
            <w:tcW w:w="112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96,6%</w:t>
            </w:r>
          </w:p>
        </w:tc>
        <w:tc>
          <w:tcPr>
            <w:tcW w:w="1247"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12703,7</w:t>
            </w:r>
          </w:p>
        </w:tc>
        <w:tc>
          <w:tcPr>
            <w:tcW w:w="1369"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12703,7</w:t>
            </w:r>
          </w:p>
        </w:tc>
        <w:tc>
          <w:tcPr>
            <w:tcW w:w="112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100,0%</w:t>
            </w:r>
          </w:p>
        </w:tc>
        <w:tc>
          <w:tcPr>
            <w:tcW w:w="1369"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12794,1</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0"/>
              <w:rPr>
                <w:color w:val="000000"/>
                <w:sz w:val="20"/>
              </w:rPr>
            </w:pPr>
            <w:r w:rsidRPr="00AA393C">
              <w:rPr>
                <w:color w:val="000000"/>
                <w:sz w:val="20"/>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223"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25000,0</w:t>
            </w:r>
          </w:p>
        </w:tc>
        <w:tc>
          <w:tcPr>
            <w:tcW w:w="1235"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124873,0</w:t>
            </w:r>
          </w:p>
        </w:tc>
        <w:tc>
          <w:tcPr>
            <w:tcW w:w="146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38000,0</w:t>
            </w:r>
          </w:p>
        </w:tc>
        <w:tc>
          <w:tcPr>
            <w:tcW w:w="112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30,4%</w:t>
            </w:r>
          </w:p>
        </w:tc>
        <w:tc>
          <w:tcPr>
            <w:tcW w:w="1247" w:type="dxa"/>
            <w:shd w:val="clear" w:color="auto" w:fill="auto"/>
            <w:noWrap/>
          </w:tcPr>
          <w:p w:rsidR="004F4888" w:rsidRPr="00AA393C" w:rsidRDefault="004F4888" w:rsidP="00D047AF">
            <w:pPr>
              <w:ind w:firstLine="0"/>
              <w:jc w:val="center"/>
              <w:outlineLvl w:val="0"/>
              <w:rPr>
                <w:color w:val="000000"/>
                <w:sz w:val="20"/>
              </w:rPr>
            </w:pPr>
          </w:p>
        </w:tc>
        <w:tc>
          <w:tcPr>
            <w:tcW w:w="1369" w:type="dxa"/>
            <w:shd w:val="clear" w:color="auto" w:fill="auto"/>
            <w:noWrap/>
          </w:tcPr>
          <w:p w:rsidR="004F4888" w:rsidRPr="00AA393C" w:rsidRDefault="004F4888" w:rsidP="00D047AF">
            <w:pPr>
              <w:ind w:firstLine="0"/>
              <w:jc w:val="center"/>
              <w:outlineLvl w:val="0"/>
              <w:rPr>
                <w:color w:val="000000"/>
                <w:sz w:val="20"/>
              </w:rPr>
            </w:pPr>
          </w:p>
        </w:tc>
        <w:tc>
          <w:tcPr>
            <w:tcW w:w="112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 </w:t>
            </w:r>
          </w:p>
        </w:tc>
        <w:tc>
          <w:tcPr>
            <w:tcW w:w="1369" w:type="dxa"/>
            <w:shd w:val="clear" w:color="auto" w:fill="auto"/>
            <w:noWrap/>
            <w:hideMark/>
          </w:tcPr>
          <w:p w:rsidR="004F4888" w:rsidRPr="00AA393C" w:rsidRDefault="004F4888" w:rsidP="00D047AF">
            <w:pPr>
              <w:ind w:firstLine="0"/>
              <w:jc w:val="center"/>
              <w:outlineLvl w:val="0"/>
              <w:rPr>
                <w:color w:val="000000"/>
                <w:sz w:val="20"/>
              </w:rPr>
            </w:pP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1"/>
              <w:rPr>
                <w:color w:val="000000"/>
                <w:sz w:val="20"/>
              </w:rPr>
            </w:pPr>
            <w:r w:rsidRPr="00AA393C">
              <w:rPr>
                <w:color w:val="000000"/>
                <w:sz w:val="20"/>
              </w:rPr>
              <w:t>Основное мероприятие «Внедрение и реализация Всероссийского физкультурно-спортивного комплекса «Готов к труду и обороне»</w:t>
            </w:r>
          </w:p>
        </w:tc>
        <w:tc>
          <w:tcPr>
            <w:tcW w:w="1223"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4429,0</w:t>
            </w:r>
          </w:p>
        </w:tc>
        <w:tc>
          <w:tcPr>
            <w:tcW w:w="1235"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3753,8</w:t>
            </w:r>
          </w:p>
        </w:tc>
        <w:tc>
          <w:tcPr>
            <w:tcW w:w="146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4573,7</w:t>
            </w:r>
          </w:p>
        </w:tc>
        <w:tc>
          <w:tcPr>
            <w:tcW w:w="112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121,8%</w:t>
            </w:r>
          </w:p>
        </w:tc>
        <w:tc>
          <w:tcPr>
            <w:tcW w:w="1247"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3753,8</w:t>
            </w:r>
          </w:p>
        </w:tc>
        <w:tc>
          <w:tcPr>
            <w:tcW w:w="1369"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3753,8</w:t>
            </w:r>
          </w:p>
        </w:tc>
        <w:tc>
          <w:tcPr>
            <w:tcW w:w="1120"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100,0%</w:t>
            </w:r>
          </w:p>
        </w:tc>
        <w:tc>
          <w:tcPr>
            <w:tcW w:w="1369"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3753,8</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1"/>
              <w:rPr>
                <w:color w:val="000000"/>
                <w:sz w:val="20"/>
              </w:rPr>
            </w:pPr>
            <w:r w:rsidRPr="00AA393C">
              <w:rPr>
                <w:color w:val="000000"/>
                <w:sz w:val="20"/>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223" w:type="dxa"/>
            <w:shd w:val="clear" w:color="auto" w:fill="auto"/>
            <w:noWrap/>
            <w:hideMark/>
          </w:tcPr>
          <w:p w:rsidR="004F4888" w:rsidRPr="00AA393C" w:rsidRDefault="004F4888" w:rsidP="00D047AF">
            <w:pPr>
              <w:ind w:firstLine="0"/>
              <w:jc w:val="center"/>
              <w:outlineLvl w:val="1"/>
              <w:rPr>
                <w:color w:val="000000"/>
                <w:sz w:val="20"/>
              </w:rPr>
            </w:pPr>
            <w:r w:rsidRPr="00AA393C">
              <w:rPr>
                <w:color w:val="000000"/>
                <w:sz w:val="20"/>
              </w:rPr>
              <w:t>15380,0</w:t>
            </w:r>
          </w:p>
        </w:tc>
        <w:tc>
          <w:tcPr>
            <w:tcW w:w="1235" w:type="dxa"/>
            <w:shd w:val="clear" w:color="auto" w:fill="auto"/>
            <w:noWrap/>
          </w:tcPr>
          <w:p w:rsidR="004F4888" w:rsidRPr="00AA393C" w:rsidRDefault="004F4888" w:rsidP="00D047AF">
            <w:pPr>
              <w:ind w:firstLine="0"/>
              <w:jc w:val="center"/>
              <w:outlineLvl w:val="1"/>
              <w:rPr>
                <w:color w:val="000000"/>
                <w:sz w:val="20"/>
              </w:rPr>
            </w:pPr>
          </w:p>
        </w:tc>
        <w:tc>
          <w:tcPr>
            <w:tcW w:w="1460" w:type="dxa"/>
            <w:shd w:val="clear" w:color="auto" w:fill="auto"/>
            <w:noWrap/>
          </w:tcPr>
          <w:p w:rsidR="004F4888" w:rsidRPr="00AA393C" w:rsidRDefault="004F4888" w:rsidP="00D047AF">
            <w:pPr>
              <w:ind w:firstLine="0"/>
              <w:jc w:val="center"/>
              <w:outlineLvl w:val="1"/>
              <w:rPr>
                <w:color w:val="000000"/>
                <w:sz w:val="20"/>
              </w:rPr>
            </w:pPr>
          </w:p>
        </w:tc>
        <w:tc>
          <w:tcPr>
            <w:tcW w:w="1120" w:type="dxa"/>
            <w:shd w:val="clear" w:color="auto" w:fill="auto"/>
            <w:noWrap/>
          </w:tcPr>
          <w:p w:rsidR="004F4888" w:rsidRPr="00AA393C" w:rsidRDefault="004F4888" w:rsidP="00D047AF">
            <w:pPr>
              <w:ind w:firstLine="0"/>
              <w:jc w:val="center"/>
              <w:outlineLvl w:val="1"/>
              <w:rPr>
                <w:color w:val="000000"/>
                <w:sz w:val="20"/>
              </w:rPr>
            </w:pPr>
          </w:p>
        </w:tc>
        <w:tc>
          <w:tcPr>
            <w:tcW w:w="1247" w:type="dxa"/>
            <w:shd w:val="clear" w:color="auto" w:fill="auto"/>
            <w:noWrap/>
          </w:tcPr>
          <w:p w:rsidR="004F4888" w:rsidRPr="00AA393C" w:rsidRDefault="004F4888" w:rsidP="00D047AF">
            <w:pPr>
              <w:ind w:firstLine="0"/>
              <w:jc w:val="center"/>
              <w:outlineLvl w:val="1"/>
              <w:rPr>
                <w:color w:val="000000"/>
                <w:sz w:val="20"/>
              </w:rPr>
            </w:pPr>
          </w:p>
        </w:tc>
        <w:tc>
          <w:tcPr>
            <w:tcW w:w="1369" w:type="dxa"/>
            <w:shd w:val="clear" w:color="auto" w:fill="auto"/>
            <w:noWrap/>
          </w:tcPr>
          <w:p w:rsidR="004F4888" w:rsidRPr="00AA393C" w:rsidRDefault="004F4888" w:rsidP="00D047AF">
            <w:pPr>
              <w:ind w:firstLine="0"/>
              <w:jc w:val="center"/>
              <w:outlineLvl w:val="1"/>
              <w:rPr>
                <w:color w:val="000000"/>
                <w:sz w:val="20"/>
              </w:rPr>
            </w:pPr>
          </w:p>
        </w:tc>
        <w:tc>
          <w:tcPr>
            <w:tcW w:w="1120" w:type="dxa"/>
            <w:shd w:val="clear" w:color="auto" w:fill="auto"/>
            <w:noWrap/>
          </w:tcPr>
          <w:p w:rsidR="004F4888" w:rsidRPr="00AA393C" w:rsidRDefault="004F4888" w:rsidP="00D047AF">
            <w:pPr>
              <w:ind w:firstLine="0"/>
              <w:jc w:val="center"/>
              <w:outlineLvl w:val="1"/>
              <w:rPr>
                <w:color w:val="000000"/>
                <w:sz w:val="20"/>
              </w:rPr>
            </w:pPr>
          </w:p>
        </w:tc>
        <w:tc>
          <w:tcPr>
            <w:tcW w:w="1369" w:type="dxa"/>
            <w:shd w:val="clear" w:color="auto" w:fill="auto"/>
            <w:noWrap/>
          </w:tcPr>
          <w:p w:rsidR="004F4888" w:rsidRPr="00AA393C" w:rsidRDefault="004F4888" w:rsidP="00D047AF">
            <w:pPr>
              <w:ind w:firstLine="0"/>
              <w:jc w:val="center"/>
              <w:outlineLvl w:val="1"/>
              <w:rPr>
                <w:color w:val="000000"/>
                <w:sz w:val="20"/>
              </w:rPr>
            </w:pP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0"/>
              <w:rPr>
                <w:color w:val="000000"/>
                <w:sz w:val="20"/>
              </w:rPr>
            </w:pPr>
            <w:r w:rsidRPr="00AA393C">
              <w:rPr>
                <w:color w:val="000000"/>
                <w:sz w:val="20"/>
              </w:rPr>
              <w:t>Региональный проект «Спорт - норма жизни»</w:t>
            </w:r>
          </w:p>
        </w:tc>
        <w:tc>
          <w:tcPr>
            <w:tcW w:w="1223"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196181,7</w:t>
            </w:r>
          </w:p>
        </w:tc>
        <w:tc>
          <w:tcPr>
            <w:tcW w:w="1235"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911432,7</w:t>
            </w:r>
          </w:p>
        </w:tc>
        <w:tc>
          <w:tcPr>
            <w:tcW w:w="146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760145,1</w:t>
            </w:r>
          </w:p>
        </w:tc>
        <w:tc>
          <w:tcPr>
            <w:tcW w:w="112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83,4%</w:t>
            </w:r>
          </w:p>
        </w:tc>
        <w:tc>
          <w:tcPr>
            <w:tcW w:w="1247"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9042,3</w:t>
            </w:r>
          </w:p>
        </w:tc>
        <w:tc>
          <w:tcPr>
            <w:tcW w:w="1369"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9042,3</w:t>
            </w:r>
          </w:p>
        </w:tc>
        <w:tc>
          <w:tcPr>
            <w:tcW w:w="1120" w:type="dxa"/>
            <w:shd w:val="clear" w:color="auto" w:fill="auto"/>
            <w:noWrap/>
            <w:hideMark/>
          </w:tcPr>
          <w:p w:rsidR="004F4888" w:rsidRPr="00AA393C" w:rsidRDefault="004F4888" w:rsidP="00D047AF">
            <w:pPr>
              <w:ind w:firstLine="0"/>
              <w:jc w:val="center"/>
              <w:outlineLvl w:val="0"/>
              <w:rPr>
                <w:color w:val="000000"/>
                <w:sz w:val="20"/>
              </w:rPr>
            </w:pPr>
            <w:r w:rsidRPr="00AA393C">
              <w:rPr>
                <w:color w:val="000000"/>
                <w:sz w:val="20"/>
              </w:rPr>
              <w:t>100,0%</w:t>
            </w:r>
          </w:p>
        </w:tc>
        <w:tc>
          <w:tcPr>
            <w:tcW w:w="1369" w:type="dxa"/>
            <w:shd w:val="clear" w:color="auto" w:fill="auto"/>
            <w:noWrap/>
            <w:hideMark/>
          </w:tcPr>
          <w:p w:rsidR="004F4888" w:rsidRPr="00AA393C" w:rsidRDefault="004F4888" w:rsidP="00D047AF">
            <w:pPr>
              <w:ind w:firstLine="0"/>
              <w:jc w:val="center"/>
              <w:outlineLvl w:val="0"/>
              <w:rPr>
                <w:color w:val="000000"/>
                <w:sz w:val="20"/>
              </w:rPr>
            </w:pP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outlineLvl w:val="1"/>
              <w:rPr>
                <w:b/>
                <w:i/>
                <w:color w:val="000000"/>
                <w:sz w:val="20"/>
              </w:rPr>
            </w:pPr>
            <w:r w:rsidRPr="00AA393C">
              <w:rPr>
                <w:b/>
                <w:i/>
                <w:color w:val="000000"/>
                <w:sz w:val="20"/>
              </w:rPr>
              <w:t>Подпрограмма «Развитие спорта высших достижений и системы подготовки спортивного резерва»</w:t>
            </w:r>
          </w:p>
        </w:tc>
        <w:tc>
          <w:tcPr>
            <w:tcW w:w="1223"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134694,1</w:t>
            </w:r>
          </w:p>
        </w:tc>
        <w:tc>
          <w:tcPr>
            <w:tcW w:w="1235"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89443,3</w:t>
            </w:r>
          </w:p>
        </w:tc>
        <w:tc>
          <w:tcPr>
            <w:tcW w:w="1460"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103149,7</w:t>
            </w:r>
          </w:p>
        </w:tc>
        <w:tc>
          <w:tcPr>
            <w:tcW w:w="1120"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115,3%</w:t>
            </w:r>
          </w:p>
        </w:tc>
        <w:tc>
          <w:tcPr>
            <w:tcW w:w="1247"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89443,3</w:t>
            </w:r>
          </w:p>
        </w:tc>
        <w:tc>
          <w:tcPr>
            <w:tcW w:w="1369"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89443,3</w:t>
            </w:r>
          </w:p>
        </w:tc>
        <w:tc>
          <w:tcPr>
            <w:tcW w:w="1120"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100,0%</w:t>
            </w:r>
          </w:p>
        </w:tc>
        <w:tc>
          <w:tcPr>
            <w:tcW w:w="1369" w:type="dxa"/>
            <w:shd w:val="clear" w:color="auto" w:fill="auto"/>
            <w:noWrap/>
            <w:hideMark/>
          </w:tcPr>
          <w:p w:rsidR="004F4888" w:rsidRPr="00AA393C" w:rsidRDefault="004F4888" w:rsidP="00D047AF">
            <w:pPr>
              <w:ind w:firstLine="0"/>
              <w:jc w:val="center"/>
              <w:outlineLvl w:val="1"/>
              <w:rPr>
                <w:b/>
                <w:i/>
                <w:color w:val="000000"/>
                <w:sz w:val="20"/>
              </w:rPr>
            </w:pPr>
            <w:r w:rsidRPr="00AA393C">
              <w:rPr>
                <w:b/>
                <w:i/>
                <w:color w:val="000000"/>
                <w:sz w:val="20"/>
              </w:rPr>
              <w:t>89443,3</w:t>
            </w:r>
          </w:p>
        </w:tc>
      </w:tr>
      <w:tr w:rsidR="004F4888" w:rsidRPr="00AA393C" w:rsidTr="00D047AF">
        <w:trPr>
          <w:trHeight w:val="20"/>
        </w:trPr>
        <w:tc>
          <w:tcPr>
            <w:tcW w:w="4531" w:type="dxa"/>
            <w:shd w:val="clear" w:color="auto" w:fill="auto"/>
            <w:hideMark/>
          </w:tcPr>
          <w:p w:rsidR="004F4888" w:rsidRPr="00AA393C" w:rsidRDefault="004F4888" w:rsidP="00D047AF">
            <w:pPr>
              <w:ind w:firstLine="0"/>
              <w:jc w:val="left"/>
              <w:rPr>
                <w:color w:val="000000"/>
                <w:sz w:val="20"/>
              </w:rPr>
            </w:pPr>
            <w:r w:rsidRPr="00AA393C">
              <w:rPr>
                <w:color w:val="000000"/>
                <w:sz w:val="20"/>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223"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134694,1</w:t>
            </w:r>
          </w:p>
        </w:tc>
        <w:tc>
          <w:tcPr>
            <w:tcW w:w="1235"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89443,3</w:t>
            </w:r>
          </w:p>
        </w:tc>
        <w:tc>
          <w:tcPr>
            <w:tcW w:w="1460"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103149,7</w:t>
            </w:r>
          </w:p>
        </w:tc>
        <w:tc>
          <w:tcPr>
            <w:tcW w:w="1120"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115,3%</w:t>
            </w:r>
          </w:p>
        </w:tc>
        <w:tc>
          <w:tcPr>
            <w:tcW w:w="1247"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89443,3</w:t>
            </w:r>
          </w:p>
        </w:tc>
        <w:tc>
          <w:tcPr>
            <w:tcW w:w="1369"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89443,3</w:t>
            </w:r>
          </w:p>
        </w:tc>
        <w:tc>
          <w:tcPr>
            <w:tcW w:w="1120"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100,0%</w:t>
            </w:r>
          </w:p>
        </w:tc>
        <w:tc>
          <w:tcPr>
            <w:tcW w:w="1369" w:type="dxa"/>
            <w:shd w:val="clear" w:color="auto" w:fill="auto"/>
            <w:noWrap/>
            <w:hideMark/>
          </w:tcPr>
          <w:p w:rsidR="004F4888" w:rsidRPr="00AA393C" w:rsidRDefault="004F4888" w:rsidP="00D047AF">
            <w:pPr>
              <w:ind w:firstLine="0"/>
              <w:jc w:val="center"/>
              <w:rPr>
                <w:color w:val="000000"/>
                <w:sz w:val="20"/>
              </w:rPr>
            </w:pPr>
            <w:r w:rsidRPr="00AA393C">
              <w:rPr>
                <w:color w:val="000000"/>
                <w:sz w:val="20"/>
              </w:rPr>
              <w:t>89443,3</w:t>
            </w:r>
          </w:p>
        </w:tc>
      </w:tr>
    </w:tbl>
    <w:p w:rsidR="004F4888" w:rsidRPr="00AA393C" w:rsidRDefault="004F4888" w:rsidP="004F4888">
      <w:pPr>
        <w:spacing w:line="276" w:lineRule="auto"/>
        <w:jc w:val="right"/>
        <w:rPr>
          <w:sz w:val="24"/>
          <w:szCs w:val="28"/>
          <w:highlight w:val="yellow"/>
        </w:rPr>
      </w:pPr>
    </w:p>
    <w:p w:rsidR="004F4888" w:rsidRPr="00AA393C" w:rsidRDefault="004F4888" w:rsidP="004F4888">
      <w:pPr>
        <w:spacing w:line="276" w:lineRule="auto"/>
        <w:jc w:val="right"/>
        <w:rPr>
          <w:sz w:val="24"/>
          <w:szCs w:val="28"/>
          <w:highlight w:val="yellow"/>
        </w:rPr>
      </w:pPr>
    </w:p>
    <w:p w:rsidR="004F4888" w:rsidRPr="00AA393C" w:rsidRDefault="004F4888" w:rsidP="004F4888">
      <w:pPr>
        <w:spacing w:line="276" w:lineRule="auto"/>
        <w:jc w:val="right"/>
        <w:rPr>
          <w:sz w:val="24"/>
          <w:szCs w:val="28"/>
          <w:highlight w:val="yellow"/>
        </w:rPr>
      </w:pPr>
    </w:p>
    <w:p w:rsidR="004F4888" w:rsidRPr="00AA393C" w:rsidRDefault="004F4888" w:rsidP="004F4888">
      <w:pPr>
        <w:spacing w:line="276" w:lineRule="auto"/>
        <w:jc w:val="right"/>
        <w:rPr>
          <w:sz w:val="24"/>
          <w:szCs w:val="28"/>
          <w:highlight w:val="yellow"/>
        </w:rPr>
      </w:pPr>
    </w:p>
    <w:p w:rsidR="004F4888" w:rsidRPr="00AA393C" w:rsidRDefault="004F4888" w:rsidP="004F4888">
      <w:pPr>
        <w:autoSpaceDE w:val="0"/>
        <w:autoSpaceDN w:val="0"/>
        <w:adjustRightInd w:val="0"/>
        <w:rPr>
          <w:highlight w:val="yellow"/>
        </w:rPr>
        <w:sectPr w:rsidR="004F4888" w:rsidRPr="00AA393C" w:rsidSect="001F3CEE">
          <w:pgSz w:w="16838" w:h="11906" w:orient="landscape"/>
          <w:pgMar w:top="1559" w:right="1134" w:bottom="1276" w:left="1134" w:header="709" w:footer="709" w:gutter="0"/>
          <w:cols w:space="720"/>
        </w:sectPr>
      </w:pPr>
    </w:p>
    <w:p w:rsidR="004F4888" w:rsidRPr="00AA393C" w:rsidRDefault="004F4888" w:rsidP="004F4888">
      <w:pPr>
        <w:autoSpaceDE w:val="0"/>
        <w:autoSpaceDN w:val="0"/>
        <w:adjustRightInd w:val="0"/>
      </w:pPr>
      <w:r w:rsidRPr="00AA393C">
        <w:t xml:space="preserve">Общий объем бюджетных ассигнований на реализацию государственной программы Ивановской области «Развитие физической культуры и спорта в Ивановской области» </w:t>
      </w:r>
      <w:proofErr w:type="gramStart"/>
      <w:r w:rsidRPr="00AA393C">
        <w:t>на  2020</w:t>
      </w:r>
      <w:proofErr w:type="gramEnd"/>
      <w:r w:rsidRPr="00AA393C">
        <w:t xml:space="preserve"> год предусмотрен в сумме 918096,5 тыс. руб., на 2021 год – 114943,1 тыс. руб., на 2022 год – 105991,2 тыс. рублей. </w:t>
      </w:r>
    </w:p>
    <w:p w:rsidR="004F4888" w:rsidRPr="00AA393C" w:rsidRDefault="004F4888" w:rsidP="004F4888">
      <w:pPr>
        <w:autoSpaceDE w:val="0"/>
        <w:autoSpaceDN w:val="0"/>
        <w:adjustRightInd w:val="0"/>
      </w:pPr>
      <w:r w:rsidRPr="00AA393C">
        <w:t>На 2020 год объем бюджетных ассигнований больше расходов, предусмотренных на реализацию государственной программы на 2019 год, на 529 377,7 тыс. руб.</w:t>
      </w:r>
    </w:p>
    <w:p w:rsidR="004F4888" w:rsidRPr="00AA393C" w:rsidRDefault="004F4888" w:rsidP="004F4888">
      <w:pPr>
        <w:autoSpaceDE w:val="0"/>
        <w:autoSpaceDN w:val="0"/>
        <w:adjustRightInd w:val="0"/>
        <w:rPr>
          <w:szCs w:val="28"/>
        </w:rPr>
      </w:pPr>
      <w:r w:rsidRPr="00AA393C">
        <w:t xml:space="preserve">Увеличение бюджетных ассигнований, наряду с влиянием общих подходов, принятых при формировании областного бюджета на 2020-2022 годы, связано прежде всего с </w:t>
      </w:r>
      <w:r w:rsidRPr="00AA393C">
        <w:rPr>
          <w:szCs w:val="28"/>
        </w:rPr>
        <w:t xml:space="preserve">увеличением объема средств на реализацию регионального проекта «Спорт – норма жизни» в рамках подпрограммы «Развитие физической культуры и массового спорта» в части создания и модернизации объектов спортивной инфраструктуры в сумме 576 661,2 </w:t>
      </w:r>
      <w:proofErr w:type="spellStart"/>
      <w:r w:rsidRPr="00AA393C">
        <w:rPr>
          <w:szCs w:val="28"/>
        </w:rPr>
        <w:t>тыс.руб</w:t>
      </w:r>
      <w:proofErr w:type="spellEnd"/>
      <w:r w:rsidRPr="00AA393C">
        <w:rPr>
          <w:szCs w:val="28"/>
        </w:rPr>
        <w:t>., в том числе за счет средств федерального бюджета – 538600,0 тыс. руб.</w:t>
      </w:r>
    </w:p>
    <w:p w:rsidR="004F4888" w:rsidRPr="00AA393C" w:rsidRDefault="004F4888" w:rsidP="004F4888">
      <w:pPr>
        <w:autoSpaceDE w:val="0"/>
        <w:autoSpaceDN w:val="0"/>
        <w:adjustRightInd w:val="0"/>
        <w:rPr>
          <w:rFonts w:eastAsia="Calibri"/>
          <w:szCs w:val="28"/>
          <w:lang w:eastAsia="en-US"/>
        </w:rPr>
      </w:pPr>
      <w:r w:rsidRPr="00AA393C">
        <w:t xml:space="preserve">По подпрограмме </w:t>
      </w:r>
      <w:r w:rsidRPr="00AA393C">
        <w:rPr>
          <w:rFonts w:eastAsia="Calibri"/>
          <w:bCs/>
          <w:szCs w:val="28"/>
          <w:lang w:eastAsia="en-US"/>
        </w:rPr>
        <w:t xml:space="preserve">«Развитие спорта высших достижений и системы подготовки спортивного резерва» </w:t>
      </w:r>
      <w:r w:rsidRPr="00AA393C">
        <w:rPr>
          <w:szCs w:val="28"/>
        </w:rPr>
        <w:t xml:space="preserve">объем бюджетных ассигнований на 2020 год уменьшен по сравнению с 2019 годом на 31 544,4 тыс. руб. за </w:t>
      </w:r>
      <w:proofErr w:type="gramStart"/>
      <w:r w:rsidRPr="00AA393C">
        <w:rPr>
          <w:szCs w:val="28"/>
        </w:rPr>
        <w:t>счет  сокращения</w:t>
      </w:r>
      <w:proofErr w:type="gramEnd"/>
      <w:r w:rsidRPr="00AA393C">
        <w:rPr>
          <w:szCs w:val="28"/>
        </w:rPr>
        <w:t xml:space="preserve"> бюджетных ассигнований на г</w:t>
      </w:r>
      <w:r w:rsidRPr="00AA393C">
        <w:rPr>
          <w:rFonts w:eastAsia="Calibri"/>
          <w:szCs w:val="28"/>
          <w:lang w:eastAsia="en-US"/>
        </w:rPr>
        <w:t>осударственную поддержку физкультурно-спортивных организаций, спортивные команды которых представляют интересы Ивановской области в чемпионатах и первенствах России.</w:t>
      </w:r>
    </w:p>
    <w:p w:rsidR="004F4888" w:rsidRPr="00AA393C" w:rsidRDefault="004F4888" w:rsidP="004F4888">
      <w:pPr>
        <w:autoSpaceDE w:val="0"/>
        <w:autoSpaceDN w:val="0"/>
        <w:adjustRightInd w:val="0"/>
        <w:rPr>
          <w:szCs w:val="28"/>
        </w:rPr>
      </w:pPr>
      <w:r w:rsidRPr="00AA393C">
        <w:t>Наибольший объем средств в 2020 году направлен на реализацию подпрограммы «Развитие физической культуры и массового спорта» в сумме 814946,7 тыс. руб., что составляет 88,8% от общего объема расходов. В рамках данной подпрограммы предусмотрены бюджетные ассигнования на о</w:t>
      </w:r>
      <w:r w:rsidRPr="00AA393C">
        <w:rPr>
          <w:szCs w:val="28"/>
        </w:rPr>
        <w:t>рганизацию и проведение физкультурных и спортивных мероприятий, организацию участия спортсменов Ивановской области в выездных мероприятиях, оснащение объектов спортивной инфраструктуры спортивно-технологическим оборудованием, на создание и модернизацию объектов спортивной инфраструктуры (строительство Дворца игровых видов спорта в г. Иваново и строительство ФОК с плавательным бассейном в г. Кинешма).</w:t>
      </w:r>
    </w:p>
    <w:p w:rsidR="004F4888" w:rsidRPr="00AA393C" w:rsidRDefault="004F4888" w:rsidP="004F4888">
      <w:pPr>
        <w:autoSpaceDE w:val="0"/>
        <w:autoSpaceDN w:val="0"/>
        <w:adjustRightInd w:val="0"/>
      </w:pPr>
      <w:r w:rsidRPr="00AA393C">
        <w:t>В общем объеме бюджетных ассигнований на реализацию государственной программы Ивановской области «Развитие физической культуры и спорта в Ивановской области» предусмотрены средства:</w:t>
      </w:r>
    </w:p>
    <w:p w:rsidR="004F4888" w:rsidRPr="00AA393C" w:rsidRDefault="004F4888" w:rsidP="004F4888">
      <w:pPr>
        <w:autoSpaceDE w:val="0"/>
        <w:autoSpaceDN w:val="0"/>
        <w:adjustRightInd w:val="0"/>
        <w:rPr>
          <w:szCs w:val="28"/>
        </w:rPr>
      </w:pPr>
      <w:r w:rsidRPr="00AA393C">
        <w:rPr>
          <w:rFonts w:eastAsia="Calibri"/>
          <w:szCs w:val="28"/>
          <w:lang w:eastAsia="en-US"/>
        </w:rPr>
        <w:t xml:space="preserve">- на предоставление </w:t>
      </w:r>
      <w:r w:rsidRPr="00AA393C">
        <w:rPr>
          <w:szCs w:val="28"/>
        </w:rPr>
        <w:t xml:space="preserve">субсидий областным бюджетным и автономным учреждениям физической культуры и спорта на финансовое обеспечение выполнения государственного задания на оказание государственных услуг (выполнение работ) на 2020 год в общей сумме 104583,5 тыс. руб., что на 4549,4 тыс. руб. </w:t>
      </w:r>
      <w:r w:rsidRPr="00AA393C">
        <w:t>больше соответствующих расходов 2019 года, н</w:t>
      </w:r>
      <w:r w:rsidRPr="00AA393C">
        <w:rPr>
          <w:szCs w:val="28"/>
        </w:rPr>
        <w:t>а 2021 -2022 годы в сумме 92717,1 тыс. руб. ежегодно.</w:t>
      </w:r>
    </w:p>
    <w:p w:rsidR="004F4888" w:rsidRPr="00AA393C" w:rsidRDefault="004F4888" w:rsidP="004F4888">
      <w:pPr>
        <w:autoSpaceDE w:val="0"/>
        <w:autoSpaceDN w:val="0"/>
        <w:adjustRightInd w:val="0"/>
        <w:ind w:firstLine="708"/>
        <w:rPr>
          <w:szCs w:val="28"/>
        </w:rPr>
      </w:pPr>
      <w:r w:rsidRPr="00AA393C">
        <w:t xml:space="preserve">Изменение объема расходов связано с </w:t>
      </w:r>
      <w:r w:rsidRPr="00AA393C">
        <w:rPr>
          <w:szCs w:val="28"/>
        </w:rPr>
        <w:t>доведением расходов по фонду оплаты труда (с учетом начислений) работников учреждений до уровня 2019 года, увеличением минимального размера оплаты труда на 2020 год и индексацией заработной платы с 01.10.2020 на 4,2%, а также доведением расходов на коммунальные услуги до уровня 2019 года с индексацией на 4,2% с 1 января 2020 года.</w:t>
      </w:r>
    </w:p>
    <w:p w:rsidR="004F4888" w:rsidRPr="00AA393C" w:rsidRDefault="004F4888" w:rsidP="004F4888">
      <w:pPr>
        <w:autoSpaceDE w:val="0"/>
        <w:autoSpaceDN w:val="0"/>
        <w:adjustRightInd w:val="0"/>
        <w:rPr>
          <w:szCs w:val="28"/>
        </w:rPr>
      </w:pPr>
      <w:r w:rsidRPr="00AA393C">
        <w:t>- на о</w:t>
      </w:r>
      <w:r w:rsidRPr="00AA393C">
        <w:rPr>
          <w:szCs w:val="28"/>
        </w:rPr>
        <w:t>рганизацию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организацию участия спортсменов Ивановской области в выездных мероприятиях на 2020 год в сумме 12227,9 тыс. руб., что на 806,0 тыс. руб. меньше расходов 2019 года с учетом перечня планируемых мероприятий на 2020 год,  на 2021 год – 12703,7 тыс. руб., на 2022 год - 12794,1 тыс. руб., из них субсидии аккредитованным региональным спортивным федерациям на цели, связанные с организацией физкультурных мероприятий, спортивных мероприятий и участием спортсменов Ивановской области в соревнованиях по 8 000,0 тыс. руб. ежегодно.</w:t>
      </w:r>
    </w:p>
    <w:p w:rsidR="004F4888" w:rsidRPr="00AA393C" w:rsidRDefault="004F4888" w:rsidP="004F4888">
      <w:pPr>
        <w:autoSpaceDE w:val="0"/>
        <w:autoSpaceDN w:val="0"/>
        <w:adjustRightInd w:val="0"/>
        <w:rPr>
          <w:szCs w:val="28"/>
        </w:rPr>
      </w:pPr>
      <w:r w:rsidRPr="00AA393C">
        <w:rPr>
          <w:szCs w:val="28"/>
        </w:rPr>
        <w:t>- на 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на 2020 год в сумме 2900,0 тыс. руб.</w:t>
      </w:r>
    </w:p>
    <w:p w:rsidR="004F4888" w:rsidRPr="00AA393C" w:rsidRDefault="004F4888" w:rsidP="004F4888">
      <w:pPr>
        <w:autoSpaceDE w:val="0"/>
        <w:autoSpaceDN w:val="0"/>
        <w:adjustRightInd w:val="0"/>
        <w:rPr>
          <w:iCs/>
        </w:rPr>
      </w:pPr>
      <w:r w:rsidRPr="00AA393C">
        <w:rPr>
          <w:iCs/>
        </w:rPr>
        <w:t>- на строительство объектов спортивной инфраструктуры и разработку проектно-сметной документации на строительство объектов спортивной инфраструктуры на 2020 год в сумме 38 000,0 тыс. руб. (строительство ФОК с плавательным бассейном в г. Кинешма);</w:t>
      </w:r>
    </w:p>
    <w:p w:rsidR="004F4888" w:rsidRPr="00AA393C" w:rsidRDefault="004F4888" w:rsidP="004F4888">
      <w:pPr>
        <w:autoSpaceDE w:val="0"/>
        <w:autoSpaceDN w:val="0"/>
        <w:adjustRightInd w:val="0"/>
        <w:rPr>
          <w:szCs w:val="28"/>
        </w:rPr>
      </w:pPr>
      <w:r w:rsidRPr="00AA393C">
        <w:rPr>
          <w:szCs w:val="28"/>
        </w:rPr>
        <w:t>- на выплату именных стипендий в области физической культуры и спорта учащимся и студентам образовательных организаций Ивановской области за достижение высоких спортивных результатов, показанных на соревнованиях всероссийского и международного уровней, на 2020 год в сумме 240,0 тыс. руб., что соответствует уровню 2019 года, на 2021-2022 годы в сумме 480,0 тыс. руб. ежегодно.</w:t>
      </w:r>
    </w:p>
    <w:p w:rsidR="004F4888" w:rsidRPr="00AA393C" w:rsidRDefault="004F4888" w:rsidP="004F4888">
      <w:pPr>
        <w:autoSpaceDE w:val="0"/>
        <w:autoSpaceDN w:val="0"/>
        <w:adjustRightInd w:val="0"/>
        <w:rPr>
          <w:szCs w:val="28"/>
        </w:rPr>
      </w:pPr>
      <w:r w:rsidRPr="00AA393C">
        <w:rPr>
          <w:szCs w:val="28"/>
        </w:rPr>
        <w:t>Кроме того, в рамках государственной программы будет продолжена реализация регионального проекта «Спорт – норма жизни», обеспечивающего достижение целей, показателей и результатов федерального проекта, входящего в состав национального проекта «Демография», общий объем бюджетных ассигнований на реализацию которого составит в 2020 году 760145,1 тыс. руб., что выше уровня 2019 года на 563963,4 тыс. руб., в 2021 году – 9042,3 тыс. руб.</w:t>
      </w:r>
    </w:p>
    <w:p w:rsidR="004F4888" w:rsidRPr="00AA393C" w:rsidRDefault="004F4888" w:rsidP="004F4888">
      <w:pPr>
        <w:autoSpaceDE w:val="0"/>
        <w:autoSpaceDN w:val="0"/>
        <w:adjustRightInd w:val="0"/>
        <w:rPr>
          <w:szCs w:val="28"/>
        </w:rPr>
      </w:pPr>
      <w:r w:rsidRPr="00AA393C">
        <w:rPr>
          <w:szCs w:val="28"/>
        </w:rPr>
        <w:t>Региональный проект включает реализацию следующих мероприятий:</w:t>
      </w:r>
    </w:p>
    <w:p w:rsidR="004F4888" w:rsidRPr="00AA393C" w:rsidRDefault="004F4888" w:rsidP="004F4888">
      <w:pPr>
        <w:autoSpaceDE w:val="0"/>
        <w:autoSpaceDN w:val="0"/>
        <w:adjustRightInd w:val="0"/>
        <w:rPr>
          <w:szCs w:val="28"/>
        </w:rPr>
      </w:pPr>
      <w:r w:rsidRPr="00AA393C">
        <w:rPr>
          <w:szCs w:val="28"/>
        </w:rPr>
        <w:t>- о</w:t>
      </w:r>
      <w:r w:rsidRPr="00AA393C">
        <w:t>снащение объектов спортивной инфраструктуры спортивно-технологическим оборудованием</w:t>
      </w:r>
      <w:r w:rsidRPr="00AA393C">
        <w:rPr>
          <w:szCs w:val="28"/>
        </w:rPr>
        <w:t xml:space="preserve"> на 2020 год 54451,6 тыс. руб., из них за счет средств федерального бюджета - 53907,1 тыс. руб., на 2021 год – 9 042,3 тыс. руб., из них за счет средств федерального бюджета - 8951,9 тыс. руб.;</w:t>
      </w:r>
    </w:p>
    <w:p w:rsidR="004F4888" w:rsidRPr="00AA393C" w:rsidRDefault="004F4888" w:rsidP="004F4888">
      <w:pPr>
        <w:autoSpaceDE w:val="0"/>
        <w:autoSpaceDN w:val="0"/>
        <w:adjustRightInd w:val="0"/>
        <w:rPr>
          <w:szCs w:val="28"/>
        </w:rPr>
      </w:pPr>
      <w:r w:rsidRPr="00AA393C">
        <w:rPr>
          <w:szCs w:val="28"/>
        </w:rPr>
        <w:t>- создание и модернизацию объектов спортивной инфраструктуры региональной собственности для занятий физической культурой и спортом на 2020 год – 705693,5 тыс. руб., из них за счет средств федерального бюджета – 658600,0 тыс. руб.</w:t>
      </w:r>
    </w:p>
    <w:p w:rsidR="004F4888" w:rsidRPr="00AA393C" w:rsidRDefault="004F4888" w:rsidP="004F4888">
      <w:pPr>
        <w:autoSpaceDE w:val="0"/>
        <w:autoSpaceDN w:val="0"/>
        <w:adjustRightInd w:val="0"/>
        <w:rPr>
          <w:highlight w:val="yellow"/>
        </w:rPr>
      </w:pPr>
    </w:p>
    <w:p w:rsidR="004F4888" w:rsidRPr="00ED248F" w:rsidRDefault="004F4888" w:rsidP="004F4888">
      <w:pPr>
        <w:ind w:firstLine="0"/>
        <w:jc w:val="center"/>
        <w:rPr>
          <w:b/>
          <w:i/>
          <w:szCs w:val="28"/>
        </w:rPr>
      </w:pPr>
      <w:r w:rsidRPr="00ED248F">
        <w:rPr>
          <w:b/>
          <w:i/>
          <w:szCs w:val="28"/>
        </w:rPr>
        <w:t>Непрограммные мероприятия</w:t>
      </w:r>
    </w:p>
    <w:p w:rsidR="004F4888" w:rsidRPr="00ED248F" w:rsidRDefault="004F4888" w:rsidP="004F4888">
      <w:pPr>
        <w:ind w:firstLine="708"/>
        <w:jc w:val="center"/>
        <w:rPr>
          <w:b/>
          <w:i/>
          <w:szCs w:val="28"/>
        </w:rPr>
      </w:pPr>
    </w:p>
    <w:p w:rsidR="004F4888" w:rsidRPr="007B36AC" w:rsidRDefault="004F4888" w:rsidP="004F4888">
      <w:pPr>
        <w:rPr>
          <w:szCs w:val="28"/>
        </w:rPr>
      </w:pPr>
      <w:r w:rsidRPr="007B36AC">
        <w:rPr>
          <w:szCs w:val="28"/>
        </w:rPr>
        <w:t>Объемы бюджетных ассигнований по непрограммным направлениям деятельности государственных органов Ивановской области на 2020 год и на плановый период 2021 и 2022 годов представлены в нижеследующей таблице:</w:t>
      </w:r>
    </w:p>
    <w:p w:rsidR="004F4888" w:rsidRPr="00ED248F" w:rsidRDefault="004F4888" w:rsidP="004F4888">
      <w:pPr>
        <w:rPr>
          <w:szCs w:val="28"/>
        </w:rPr>
      </w:pPr>
    </w:p>
    <w:p w:rsidR="004F4888" w:rsidRPr="00ED248F" w:rsidRDefault="004F4888" w:rsidP="004F4888">
      <w:pPr>
        <w:spacing w:line="252" w:lineRule="auto"/>
        <w:ind w:firstLine="0"/>
        <w:jc w:val="left"/>
        <w:rPr>
          <w:sz w:val="20"/>
          <w:lang w:eastAsia="en-US"/>
        </w:rPr>
        <w:sectPr w:rsidR="004F4888" w:rsidRPr="00ED248F">
          <w:headerReference w:type="default" r:id="rId36"/>
          <w:pgSz w:w="11906" w:h="16838"/>
          <w:pgMar w:top="1134" w:right="1276" w:bottom="1134" w:left="1559" w:header="709" w:footer="709" w:gutter="0"/>
          <w:cols w:space="720"/>
        </w:sectPr>
      </w:pPr>
    </w:p>
    <w:p w:rsidR="004F4888" w:rsidRDefault="004F4888" w:rsidP="004F4888">
      <w:pPr>
        <w:ind w:firstLine="0"/>
        <w:jc w:val="right"/>
      </w:pPr>
      <w:r w:rsidRPr="000550E4">
        <w:rPr>
          <w:sz w:val="24"/>
        </w:rPr>
        <w:t>(тыс. руб.)</w:t>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54"/>
        <w:gridCol w:w="1223"/>
        <w:gridCol w:w="1369"/>
        <w:gridCol w:w="1120"/>
        <w:gridCol w:w="1249"/>
        <w:gridCol w:w="1418"/>
        <w:gridCol w:w="1134"/>
        <w:gridCol w:w="1369"/>
      </w:tblGrid>
      <w:tr w:rsidR="004F4888" w:rsidRPr="000550E4" w:rsidTr="00D047AF">
        <w:trPr>
          <w:trHeight w:val="20"/>
        </w:trPr>
        <w:tc>
          <w:tcPr>
            <w:tcW w:w="4390" w:type="dxa"/>
            <w:vMerge w:val="restart"/>
            <w:shd w:val="clear" w:color="auto" w:fill="auto"/>
            <w:vAlign w:val="center"/>
            <w:hideMark/>
          </w:tcPr>
          <w:p w:rsidR="004F4888" w:rsidRPr="000550E4" w:rsidRDefault="004F4888" w:rsidP="00D047AF">
            <w:pPr>
              <w:ind w:firstLine="0"/>
              <w:jc w:val="center"/>
              <w:rPr>
                <w:color w:val="000000"/>
                <w:sz w:val="20"/>
              </w:rPr>
            </w:pPr>
            <w:r w:rsidRPr="000550E4">
              <w:rPr>
                <w:color w:val="000000"/>
                <w:sz w:val="20"/>
              </w:rPr>
              <w:br/>
              <w:t>Наименование</w:t>
            </w:r>
          </w:p>
        </w:tc>
        <w:tc>
          <w:tcPr>
            <w:tcW w:w="1254" w:type="dxa"/>
            <w:shd w:val="clear" w:color="auto" w:fill="auto"/>
            <w:vAlign w:val="center"/>
            <w:hideMark/>
          </w:tcPr>
          <w:p w:rsidR="004F4888" w:rsidRPr="000550E4" w:rsidRDefault="004F4888" w:rsidP="00D047AF">
            <w:pPr>
              <w:ind w:firstLine="0"/>
              <w:jc w:val="center"/>
              <w:rPr>
                <w:sz w:val="20"/>
              </w:rPr>
            </w:pPr>
            <w:r w:rsidRPr="000550E4">
              <w:rPr>
                <w:sz w:val="20"/>
              </w:rPr>
              <w:t>2019 год</w:t>
            </w:r>
          </w:p>
        </w:tc>
        <w:tc>
          <w:tcPr>
            <w:tcW w:w="3712" w:type="dxa"/>
            <w:gridSpan w:val="3"/>
            <w:shd w:val="clear" w:color="auto" w:fill="auto"/>
            <w:vAlign w:val="center"/>
            <w:hideMark/>
          </w:tcPr>
          <w:p w:rsidR="004F4888" w:rsidRPr="000550E4" w:rsidRDefault="004F4888" w:rsidP="00D047AF">
            <w:pPr>
              <w:ind w:firstLine="0"/>
              <w:jc w:val="center"/>
              <w:rPr>
                <w:sz w:val="20"/>
              </w:rPr>
            </w:pPr>
            <w:r w:rsidRPr="000550E4">
              <w:rPr>
                <w:sz w:val="20"/>
              </w:rPr>
              <w:t>2020 год</w:t>
            </w:r>
          </w:p>
        </w:tc>
        <w:tc>
          <w:tcPr>
            <w:tcW w:w="3801" w:type="dxa"/>
            <w:gridSpan w:val="3"/>
            <w:shd w:val="clear" w:color="auto" w:fill="auto"/>
            <w:vAlign w:val="center"/>
            <w:hideMark/>
          </w:tcPr>
          <w:p w:rsidR="004F4888" w:rsidRPr="000550E4" w:rsidRDefault="004F4888" w:rsidP="00D047AF">
            <w:pPr>
              <w:ind w:firstLine="0"/>
              <w:jc w:val="center"/>
              <w:rPr>
                <w:sz w:val="20"/>
              </w:rPr>
            </w:pPr>
            <w:r w:rsidRPr="000550E4">
              <w:rPr>
                <w:sz w:val="20"/>
              </w:rPr>
              <w:t>2021 год</w:t>
            </w:r>
          </w:p>
        </w:tc>
        <w:tc>
          <w:tcPr>
            <w:tcW w:w="1369" w:type="dxa"/>
            <w:shd w:val="clear" w:color="auto" w:fill="auto"/>
            <w:vAlign w:val="center"/>
            <w:hideMark/>
          </w:tcPr>
          <w:p w:rsidR="004F4888" w:rsidRPr="000550E4" w:rsidRDefault="004F4888" w:rsidP="00D047AF">
            <w:pPr>
              <w:ind w:firstLine="0"/>
              <w:jc w:val="center"/>
              <w:rPr>
                <w:sz w:val="20"/>
              </w:rPr>
            </w:pPr>
            <w:r w:rsidRPr="000550E4">
              <w:rPr>
                <w:sz w:val="20"/>
              </w:rPr>
              <w:t>2022 год</w:t>
            </w:r>
          </w:p>
        </w:tc>
      </w:tr>
      <w:tr w:rsidR="004F4888" w:rsidRPr="000550E4" w:rsidTr="00D047AF">
        <w:trPr>
          <w:trHeight w:val="20"/>
        </w:trPr>
        <w:tc>
          <w:tcPr>
            <w:tcW w:w="4390" w:type="dxa"/>
            <w:vMerge/>
            <w:vAlign w:val="center"/>
            <w:hideMark/>
          </w:tcPr>
          <w:p w:rsidR="004F4888" w:rsidRPr="000550E4" w:rsidRDefault="004F4888" w:rsidP="00D047AF">
            <w:pPr>
              <w:ind w:firstLine="0"/>
              <w:jc w:val="left"/>
              <w:rPr>
                <w:color w:val="000000"/>
                <w:sz w:val="20"/>
              </w:rPr>
            </w:pPr>
          </w:p>
        </w:tc>
        <w:tc>
          <w:tcPr>
            <w:tcW w:w="1254" w:type="dxa"/>
            <w:shd w:val="clear" w:color="auto" w:fill="auto"/>
            <w:vAlign w:val="center"/>
            <w:hideMark/>
          </w:tcPr>
          <w:p w:rsidR="004F4888" w:rsidRPr="000550E4" w:rsidRDefault="004F4888" w:rsidP="00D047AF">
            <w:pPr>
              <w:ind w:firstLine="0"/>
              <w:jc w:val="center"/>
              <w:rPr>
                <w:sz w:val="20"/>
              </w:rPr>
            </w:pPr>
            <w:r w:rsidRPr="000550E4">
              <w:rPr>
                <w:sz w:val="20"/>
              </w:rPr>
              <w:t>утверждено</w:t>
            </w:r>
          </w:p>
        </w:tc>
        <w:tc>
          <w:tcPr>
            <w:tcW w:w="1223" w:type="dxa"/>
            <w:shd w:val="clear" w:color="auto" w:fill="auto"/>
            <w:vAlign w:val="center"/>
            <w:hideMark/>
          </w:tcPr>
          <w:p w:rsidR="004F4888" w:rsidRPr="000550E4" w:rsidRDefault="004F4888" w:rsidP="00D047AF">
            <w:pPr>
              <w:ind w:firstLine="0"/>
              <w:jc w:val="center"/>
              <w:rPr>
                <w:sz w:val="20"/>
              </w:rPr>
            </w:pPr>
            <w:r w:rsidRPr="000550E4">
              <w:rPr>
                <w:sz w:val="20"/>
              </w:rPr>
              <w:t>утверждено</w:t>
            </w:r>
          </w:p>
        </w:tc>
        <w:tc>
          <w:tcPr>
            <w:tcW w:w="1369" w:type="dxa"/>
            <w:shd w:val="clear" w:color="auto" w:fill="auto"/>
            <w:vAlign w:val="center"/>
            <w:hideMark/>
          </w:tcPr>
          <w:p w:rsidR="004F4888" w:rsidRPr="000550E4" w:rsidRDefault="004F4888" w:rsidP="00D047AF">
            <w:pPr>
              <w:ind w:firstLine="0"/>
              <w:jc w:val="center"/>
              <w:rPr>
                <w:sz w:val="20"/>
              </w:rPr>
            </w:pPr>
            <w:r w:rsidRPr="000550E4">
              <w:rPr>
                <w:sz w:val="20"/>
              </w:rPr>
              <w:t>законопроект</w:t>
            </w:r>
          </w:p>
        </w:tc>
        <w:tc>
          <w:tcPr>
            <w:tcW w:w="1120" w:type="dxa"/>
            <w:shd w:val="clear" w:color="auto" w:fill="auto"/>
            <w:vAlign w:val="center"/>
            <w:hideMark/>
          </w:tcPr>
          <w:p w:rsidR="004F4888" w:rsidRPr="000550E4" w:rsidRDefault="004F4888" w:rsidP="00D047AF">
            <w:pPr>
              <w:ind w:firstLine="0"/>
              <w:jc w:val="center"/>
              <w:rPr>
                <w:color w:val="000000"/>
                <w:sz w:val="20"/>
              </w:rPr>
            </w:pPr>
            <w:r w:rsidRPr="000550E4">
              <w:rPr>
                <w:color w:val="000000"/>
                <w:sz w:val="20"/>
              </w:rPr>
              <w:t>изменения</w:t>
            </w:r>
          </w:p>
        </w:tc>
        <w:tc>
          <w:tcPr>
            <w:tcW w:w="1249" w:type="dxa"/>
            <w:shd w:val="clear" w:color="auto" w:fill="auto"/>
            <w:vAlign w:val="center"/>
            <w:hideMark/>
          </w:tcPr>
          <w:p w:rsidR="004F4888" w:rsidRPr="000550E4" w:rsidRDefault="004F4888" w:rsidP="00D047AF">
            <w:pPr>
              <w:ind w:firstLine="0"/>
              <w:jc w:val="center"/>
              <w:rPr>
                <w:sz w:val="20"/>
              </w:rPr>
            </w:pPr>
            <w:r w:rsidRPr="000550E4">
              <w:rPr>
                <w:sz w:val="20"/>
              </w:rPr>
              <w:t>утверждено</w:t>
            </w:r>
          </w:p>
        </w:tc>
        <w:tc>
          <w:tcPr>
            <w:tcW w:w="1418" w:type="dxa"/>
            <w:shd w:val="clear" w:color="auto" w:fill="auto"/>
            <w:vAlign w:val="center"/>
            <w:hideMark/>
          </w:tcPr>
          <w:p w:rsidR="004F4888" w:rsidRPr="000550E4" w:rsidRDefault="004F4888" w:rsidP="00D047AF">
            <w:pPr>
              <w:ind w:firstLine="0"/>
              <w:jc w:val="center"/>
              <w:rPr>
                <w:sz w:val="20"/>
              </w:rPr>
            </w:pPr>
            <w:r w:rsidRPr="000550E4">
              <w:rPr>
                <w:sz w:val="20"/>
              </w:rPr>
              <w:t>законопроект</w:t>
            </w:r>
          </w:p>
        </w:tc>
        <w:tc>
          <w:tcPr>
            <w:tcW w:w="1134" w:type="dxa"/>
            <w:shd w:val="clear" w:color="auto" w:fill="auto"/>
            <w:vAlign w:val="center"/>
            <w:hideMark/>
          </w:tcPr>
          <w:p w:rsidR="004F4888" w:rsidRPr="000550E4" w:rsidRDefault="004F4888" w:rsidP="00D047AF">
            <w:pPr>
              <w:ind w:firstLine="0"/>
              <w:jc w:val="center"/>
              <w:rPr>
                <w:color w:val="000000"/>
                <w:sz w:val="20"/>
              </w:rPr>
            </w:pPr>
            <w:r w:rsidRPr="000550E4">
              <w:rPr>
                <w:color w:val="000000"/>
                <w:sz w:val="20"/>
              </w:rPr>
              <w:t>изменения</w:t>
            </w:r>
          </w:p>
        </w:tc>
        <w:tc>
          <w:tcPr>
            <w:tcW w:w="1369" w:type="dxa"/>
            <w:shd w:val="clear" w:color="auto" w:fill="auto"/>
            <w:vAlign w:val="center"/>
            <w:hideMark/>
          </w:tcPr>
          <w:p w:rsidR="004F4888" w:rsidRPr="000550E4" w:rsidRDefault="004F4888" w:rsidP="00D047AF">
            <w:pPr>
              <w:ind w:firstLine="0"/>
              <w:jc w:val="center"/>
              <w:rPr>
                <w:sz w:val="20"/>
              </w:rPr>
            </w:pPr>
            <w:r w:rsidRPr="000550E4">
              <w:rPr>
                <w:sz w:val="20"/>
              </w:rPr>
              <w:t>законопроект</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185842,3</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164433,9</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189933,6</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115,5%</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164433,9</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164433,9</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164433,9</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Проведение выборов и референдумов</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419,8</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1098,8</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174,2</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15,9%</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1098,8</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1098,8</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1098,8</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185422,5</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163335,1</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189759,4</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116,2%</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163335,1</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163335,1</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163335,1</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Непрограммные направления деятельности исполнительных органов государственной власти Ивановской области</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522931,7</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240147,8</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272232,1</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113,4%</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212246,6</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212246,6</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157719,6</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522931,7</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240147,8</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272232,1</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113,4%</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212246,6</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212246,6</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157719,6</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Депутаты Государственной Думы и их помощники</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6069,1</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5715,0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5715,0</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5715,0</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5715,0</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5715,0</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6069,1</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5715,0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5715,0</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5715,0</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5715,0</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5715,0</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Члены Совета Федерации и их помощники</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4805,6</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4645,6</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4645,6</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4645,6</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4645,6</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4645,6</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4805,6</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4645,6</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4645,6</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4645,6</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4645,6</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4645,6</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Реализация полномочий Российской Федерации по первичному воинскому учету на территориях, где отсутствуют военные комиссариаты</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14840,4</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14840,3</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14840,3</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14840,3</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14840,3</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0,0</w:t>
            </w: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14840,4</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14840,3</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14840,3</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14840,3</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14840,3</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tcPr>
          <w:p w:rsidR="004F4888" w:rsidRPr="000550E4" w:rsidRDefault="004F4888" w:rsidP="00D047AF">
            <w:pPr>
              <w:ind w:firstLine="0"/>
              <w:jc w:val="center"/>
              <w:rPr>
                <w:color w:val="000000"/>
                <w:sz w:val="20"/>
              </w:rPr>
            </w:pP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239,6</w:t>
            </w:r>
          </w:p>
        </w:tc>
        <w:tc>
          <w:tcPr>
            <w:tcW w:w="1223"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250,5</w:t>
            </w: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250,5</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24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263,5</w:t>
            </w:r>
          </w:p>
        </w:tc>
        <w:tc>
          <w:tcPr>
            <w:tcW w:w="1418"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263,5</w:t>
            </w:r>
          </w:p>
        </w:tc>
        <w:tc>
          <w:tcPr>
            <w:tcW w:w="113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100,0%</w:t>
            </w:r>
          </w:p>
        </w:tc>
        <w:tc>
          <w:tcPr>
            <w:tcW w:w="1369" w:type="dxa"/>
            <w:shd w:val="clear" w:color="auto" w:fill="auto"/>
            <w:noWrap/>
          </w:tcPr>
          <w:p w:rsidR="004F4888" w:rsidRPr="000550E4" w:rsidRDefault="004F4888" w:rsidP="00D047AF">
            <w:pPr>
              <w:ind w:firstLine="0"/>
              <w:jc w:val="center"/>
              <w:rPr>
                <w:b/>
                <w:i/>
                <w:color w:val="000000"/>
                <w:sz w:val="20"/>
              </w:rPr>
            </w:pP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239,6</w:t>
            </w:r>
          </w:p>
        </w:tc>
        <w:tc>
          <w:tcPr>
            <w:tcW w:w="1223"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250,5</w:t>
            </w: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250,5</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24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263,5</w:t>
            </w:r>
          </w:p>
        </w:tc>
        <w:tc>
          <w:tcPr>
            <w:tcW w:w="1418"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263,5</w:t>
            </w:r>
          </w:p>
        </w:tc>
        <w:tc>
          <w:tcPr>
            <w:tcW w:w="113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100,0%</w:t>
            </w:r>
          </w:p>
        </w:tc>
        <w:tc>
          <w:tcPr>
            <w:tcW w:w="1369" w:type="dxa"/>
            <w:shd w:val="clear" w:color="auto" w:fill="auto"/>
            <w:noWrap/>
          </w:tcPr>
          <w:p w:rsidR="004F4888" w:rsidRPr="000550E4" w:rsidRDefault="004F4888" w:rsidP="00D047AF">
            <w:pPr>
              <w:ind w:firstLine="0"/>
              <w:jc w:val="center"/>
              <w:rPr>
                <w:color w:val="000000"/>
                <w:sz w:val="20"/>
              </w:rPr>
            </w:pP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b/>
                <w:i/>
                <w:color w:val="000000"/>
                <w:sz w:val="20"/>
              </w:rPr>
            </w:pPr>
            <w:r w:rsidRPr="000550E4">
              <w:rPr>
                <w:b/>
                <w:i/>
                <w:color w:val="000000"/>
                <w:sz w:val="20"/>
              </w:rPr>
              <w:t>Наказы избирателей депутатам Ивановской областной Думы</w:t>
            </w:r>
          </w:p>
        </w:tc>
        <w:tc>
          <w:tcPr>
            <w:tcW w:w="1254"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78000,0</w:t>
            </w:r>
          </w:p>
        </w:tc>
        <w:tc>
          <w:tcPr>
            <w:tcW w:w="1223" w:type="dxa"/>
            <w:shd w:val="clear" w:color="auto" w:fill="auto"/>
            <w:noWrap/>
          </w:tcPr>
          <w:p w:rsidR="004F4888" w:rsidRPr="000550E4" w:rsidRDefault="004F4888" w:rsidP="00D047AF">
            <w:pPr>
              <w:ind w:firstLine="0"/>
              <w:jc w:val="center"/>
              <w:rPr>
                <w:b/>
                <w:i/>
                <w:color w:val="000000"/>
                <w:sz w:val="20"/>
              </w:rPr>
            </w:pPr>
          </w:p>
        </w:tc>
        <w:tc>
          <w:tcPr>
            <w:tcW w:w="1369"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78000,0</w:t>
            </w:r>
          </w:p>
        </w:tc>
        <w:tc>
          <w:tcPr>
            <w:tcW w:w="1120" w:type="dxa"/>
            <w:shd w:val="clear" w:color="auto" w:fill="auto"/>
            <w:noWrap/>
            <w:hideMark/>
          </w:tcPr>
          <w:p w:rsidR="004F4888" w:rsidRPr="000550E4" w:rsidRDefault="004F4888" w:rsidP="00D047AF">
            <w:pPr>
              <w:ind w:firstLine="0"/>
              <w:jc w:val="center"/>
              <w:rPr>
                <w:b/>
                <w:i/>
                <w:color w:val="000000"/>
                <w:sz w:val="20"/>
              </w:rPr>
            </w:pPr>
            <w:r w:rsidRPr="000550E4">
              <w:rPr>
                <w:b/>
                <w:i/>
                <w:color w:val="000000"/>
                <w:sz w:val="20"/>
              </w:rPr>
              <w:t> </w:t>
            </w:r>
          </w:p>
        </w:tc>
        <w:tc>
          <w:tcPr>
            <w:tcW w:w="1249" w:type="dxa"/>
            <w:shd w:val="clear" w:color="auto" w:fill="auto"/>
            <w:noWrap/>
          </w:tcPr>
          <w:p w:rsidR="004F4888" w:rsidRPr="000550E4" w:rsidRDefault="004F4888" w:rsidP="00D047AF">
            <w:pPr>
              <w:ind w:firstLine="0"/>
              <w:jc w:val="center"/>
              <w:rPr>
                <w:b/>
                <w:i/>
                <w:color w:val="000000"/>
                <w:sz w:val="20"/>
              </w:rPr>
            </w:pPr>
          </w:p>
        </w:tc>
        <w:tc>
          <w:tcPr>
            <w:tcW w:w="1418" w:type="dxa"/>
            <w:shd w:val="clear" w:color="auto" w:fill="auto"/>
            <w:noWrap/>
          </w:tcPr>
          <w:p w:rsidR="004F4888" w:rsidRPr="000550E4" w:rsidRDefault="004F4888" w:rsidP="00D047AF">
            <w:pPr>
              <w:ind w:firstLine="0"/>
              <w:jc w:val="center"/>
              <w:rPr>
                <w:b/>
                <w:i/>
                <w:color w:val="000000"/>
                <w:sz w:val="20"/>
              </w:rPr>
            </w:pPr>
          </w:p>
        </w:tc>
        <w:tc>
          <w:tcPr>
            <w:tcW w:w="1134" w:type="dxa"/>
            <w:shd w:val="clear" w:color="auto" w:fill="auto"/>
            <w:noWrap/>
          </w:tcPr>
          <w:p w:rsidR="004F4888" w:rsidRPr="000550E4" w:rsidRDefault="004F4888" w:rsidP="00D047AF">
            <w:pPr>
              <w:ind w:firstLine="0"/>
              <w:jc w:val="center"/>
              <w:rPr>
                <w:b/>
                <w:i/>
                <w:color w:val="000000"/>
                <w:sz w:val="20"/>
              </w:rPr>
            </w:pPr>
          </w:p>
        </w:tc>
        <w:tc>
          <w:tcPr>
            <w:tcW w:w="1369" w:type="dxa"/>
            <w:shd w:val="clear" w:color="auto" w:fill="auto"/>
            <w:noWrap/>
          </w:tcPr>
          <w:p w:rsidR="004F4888" w:rsidRPr="000550E4" w:rsidRDefault="004F4888" w:rsidP="00D047AF">
            <w:pPr>
              <w:ind w:firstLine="0"/>
              <w:jc w:val="center"/>
              <w:rPr>
                <w:b/>
                <w:i/>
                <w:color w:val="000000"/>
                <w:sz w:val="20"/>
              </w:rPr>
            </w:pPr>
          </w:p>
        </w:tc>
      </w:tr>
      <w:tr w:rsidR="004F4888" w:rsidRPr="000550E4" w:rsidTr="00D047AF">
        <w:trPr>
          <w:trHeight w:val="20"/>
        </w:trPr>
        <w:tc>
          <w:tcPr>
            <w:tcW w:w="4390" w:type="dxa"/>
            <w:shd w:val="clear" w:color="auto" w:fill="auto"/>
            <w:hideMark/>
          </w:tcPr>
          <w:p w:rsidR="004F4888" w:rsidRPr="000550E4" w:rsidRDefault="004F4888" w:rsidP="00D047AF">
            <w:pPr>
              <w:ind w:firstLine="0"/>
              <w:jc w:val="left"/>
              <w:rPr>
                <w:color w:val="000000"/>
                <w:sz w:val="20"/>
              </w:rPr>
            </w:pPr>
            <w:r w:rsidRPr="000550E4">
              <w:rPr>
                <w:color w:val="000000"/>
                <w:sz w:val="20"/>
              </w:rPr>
              <w:t>Иные непрограммные мероприятия</w:t>
            </w:r>
          </w:p>
        </w:tc>
        <w:tc>
          <w:tcPr>
            <w:tcW w:w="1254"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78000,0</w:t>
            </w:r>
          </w:p>
        </w:tc>
        <w:tc>
          <w:tcPr>
            <w:tcW w:w="1223" w:type="dxa"/>
            <w:shd w:val="clear" w:color="auto" w:fill="auto"/>
            <w:noWrap/>
          </w:tcPr>
          <w:p w:rsidR="004F4888" w:rsidRPr="000550E4" w:rsidRDefault="004F4888" w:rsidP="00D047AF">
            <w:pPr>
              <w:ind w:firstLine="0"/>
              <w:jc w:val="center"/>
              <w:rPr>
                <w:color w:val="000000"/>
                <w:sz w:val="20"/>
              </w:rPr>
            </w:pPr>
          </w:p>
        </w:tc>
        <w:tc>
          <w:tcPr>
            <w:tcW w:w="1369"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78000,0</w:t>
            </w:r>
          </w:p>
        </w:tc>
        <w:tc>
          <w:tcPr>
            <w:tcW w:w="1120" w:type="dxa"/>
            <w:shd w:val="clear" w:color="auto" w:fill="auto"/>
            <w:noWrap/>
            <w:hideMark/>
          </w:tcPr>
          <w:p w:rsidR="004F4888" w:rsidRPr="000550E4" w:rsidRDefault="004F4888" w:rsidP="00D047AF">
            <w:pPr>
              <w:ind w:firstLine="0"/>
              <w:jc w:val="center"/>
              <w:rPr>
                <w:color w:val="000000"/>
                <w:sz w:val="20"/>
              </w:rPr>
            </w:pPr>
            <w:r w:rsidRPr="000550E4">
              <w:rPr>
                <w:color w:val="000000"/>
                <w:sz w:val="20"/>
              </w:rPr>
              <w:t> </w:t>
            </w:r>
          </w:p>
        </w:tc>
        <w:tc>
          <w:tcPr>
            <w:tcW w:w="1249" w:type="dxa"/>
            <w:shd w:val="clear" w:color="auto" w:fill="auto"/>
            <w:noWrap/>
          </w:tcPr>
          <w:p w:rsidR="004F4888" w:rsidRPr="000550E4" w:rsidRDefault="004F4888" w:rsidP="00D047AF">
            <w:pPr>
              <w:ind w:firstLine="0"/>
              <w:jc w:val="center"/>
              <w:rPr>
                <w:color w:val="000000"/>
                <w:sz w:val="20"/>
              </w:rPr>
            </w:pPr>
          </w:p>
        </w:tc>
        <w:tc>
          <w:tcPr>
            <w:tcW w:w="1418" w:type="dxa"/>
            <w:shd w:val="clear" w:color="auto" w:fill="auto"/>
            <w:noWrap/>
          </w:tcPr>
          <w:p w:rsidR="004F4888" w:rsidRPr="000550E4" w:rsidRDefault="004F4888" w:rsidP="00D047AF">
            <w:pPr>
              <w:ind w:firstLine="0"/>
              <w:jc w:val="center"/>
              <w:rPr>
                <w:color w:val="000000"/>
                <w:sz w:val="20"/>
              </w:rPr>
            </w:pPr>
          </w:p>
        </w:tc>
        <w:tc>
          <w:tcPr>
            <w:tcW w:w="1134" w:type="dxa"/>
            <w:shd w:val="clear" w:color="auto" w:fill="auto"/>
            <w:noWrap/>
          </w:tcPr>
          <w:p w:rsidR="004F4888" w:rsidRPr="000550E4" w:rsidRDefault="004F4888" w:rsidP="00D047AF">
            <w:pPr>
              <w:ind w:firstLine="0"/>
              <w:jc w:val="center"/>
              <w:rPr>
                <w:color w:val="000000"/>
                <w:sz w:val="20"/>
              </w:rPr>
            </w:pPr>
          </w:p>
        </w:tc>
        <w:tc>
          <w:tcPr>
            <w:tcW w:w="1369" w:type="dxa"/>
            <w:shd w:val="clear" w:color="auto" w:fill="auto"/>
            <w:noWrap/>
          </w:tcPr>
          <w:p w:rsidR="004F4888" w:rsidRPr="000550E4" w:rsidRDefault="004F4888" w:rsidP="00D047AF">
            <w:pPr>
              <w:ind w:firstLine="0"/>
              <w:jc w:val="center"/>
              <w:rPr>
                <w:color w:val="000000"/>
                <w:sz w:val="20"/>
              </w:rPr>
            </w:pPr>
          </w:p>
        </w:tc>
      </w:tr>
    </w:tbl>
    <w:p w:rsidR="004F4888" w:rsidRDefault="004F4888" w:rsidP="004F4888"/>
    <w:p w:rsidR="004F4888" w:rsidRPr="00595F5B" w:rsidRDefault="004F4888" w:rsidP="004F4888">
      <w:pPr>
        <w:ind w:firstLine="0"/>
        <w:jc w:val="left"/>
        <w:rPr>
          <w:sz w:val="20"/>
          <w:highlight w:val="yellow"/>
        </w:rPr>
        <w:sectPr w:rsidR="004F4888" w:rsidRPr="00595F5B">
          <w:pgSz w:w="16838" w:h="11906" w:orient="landscape"/>
          <w:pgMar w:top="1559" w:right="1134" w:bottom="1276" w:left="1134" w:header="709" w:footer="709" w:gutter="0"/>
          <w:cols w:space="720"/>
        </w:sectPr>
      </w:pPr>
    </w:p>
    <w:p w:rsidR="004F4888" w:rsidRPr="000F773A" w:rsidRDefault="004F4888" w:rsidP="004F4888">
      <w:pPr>
        <w:autoSpaceDE w:val="0"/>
        <w:autoSpaceDN w:val="0"/>
        <w:adjustRightInd w:val="0"/>
        <w:rPr>
          <w:szCs w:val="28"/>
        </w:rPr>
      </w:pPr>
      <w:r w:rsidRPr="000F773A">
        <w:rPr>
          <w:szCs w:val="28"/>
        </w:rPr>
        <w:t>В рамках непрограммной деятельности, предусмотрены средства на:</w:t>
      </w:r>
    </w:p>
    <w:p w:rsidR="004F4888" w:rsidRPr="000F773A" w:rsidRDefault="004F4888" w:rsidP="004F4888">
      <w:pPr>
        <w:autoSpaceDE w:val="0"/>
        <w:autoSpaceDN w:val="0"/>
        <w:adjustRightInd w:val="0"/>
        <w:rPr>
          <w:szCs w:val="28"/>
        </w:rPr>
      </w:pPr>
      <w:r w:rsidRPr="000F773A">
        <w:rPr>
          <w:szCs w:val="28"/>
        </w:rPr>
        <w:t xml:space="preserve">- предоставление субвенции из федерального бюджета на осуществление первичного воинского учета на территориях, где отсутствуют военные комиссариаты в 2020 – 2021 году в сумме 14840,3 тыс. руб., ежегодно что на 0,1 тыс. руб. меньше 2019 года; </w:t>
      </w:r>
    </w:p>
    <w:p w:rsidR="004F4888" w:rsidRPr="000F773A" w:rsidRDefault="004F4888" w:rsidP="004F4888">
      <w:pPr>
        <w:autoSpaceDE w:val="0"/>
        <w:autoSpaceDN w:val="0"/>
        <w:adjustRightInd w:val="0"/>
        <w:rPr>
          <w:szCs w:val="28"/>
        </w:rPr>
      </w:pPr>
      <w:r w:rsidRPr="000F773A">
        <w:rPr>
          <w:szCs w:val="28"/>
        </w:rPr>
        <w:t>- предоставление субвенции, формирующей в том числе единую субвенцию бюджетам субъектов Российской Федерации, распределенную Ивановской области, направляемую на осуществление переданных полномочий Российской Федерации на государственную регистрацию актов гражданского состояния, в 2020 году в сумме 82428,3 тыс. руб., что на 3491,1 тыс. руб. больше чем в 2019 году., в 2021 году в сумме 54527,0 тыс. руб. Изменение объема субвенции к 2021 году связано с поэтапным переводом книг актовых записей в электронную форму;</w:t>
      </w:r>
    </w:p>
    <w:p w:rsidR="004F4888" w:rsidRPr="000F773A" w:rsidRDefault="004F4888" w:rsidP="004F4888">
      <w:pPr>
        <w:autoSpaceDE w:val="0"/>
        <w:autoSpaceDN w:val="0"/>
        <w:adjustRightInd w:val="0"/>
        <w:rPr>
          <w:szCs w:val="28"/>
        </w:rPr>
      </w:pPr>
      <w:r w:rsidRPr="000F773A">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членов Совета Федерации и их помощников в 2020 - 2022 годах в общей сумме 10360,6 тыс. руб. ежегодно, что на 514,1 тыс. руб. меньше 2019 года. Расходы на материальное обеспечение деятельности члена Совета Федерации, депутата Государственной Думы осуществляются за счет средств федерального бюджета в порядке возмещения фактически понесенных затрат;</w:t>
      </w:r>
    </w:p>
    <w:p w:rsidR="004F4888" w:rsidRPr="000F773A" w:rsidRDefault="004F4888" w:rsidP="004F4888">
      <w:pPr>
        <w:autoSpaceDE w:val="0"/>
        <w:autoSpaceDN w:val="0"/>
        <w:adjustRightInd w:val="0"/>
        <w:rPr>
          <w:szCs w:val="28"/>
        </w:rPr>
      </w:pPr>
      <w:r w:rsidRPr="000F773A">
        <w:rPr>
          <w:szCs w:val="28"/>
        </w:rPr>
        <w:t>- предоставление субвенции из федерального бюджета на реализацию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на 2020 году в сумме 250,5 тыс. руб., что на 10,9 тыс. руб. больше 2019 года, в 20</w:t>
      </w:r>
      <w:r w:rsidR="003E2C59">
        <w:rPr>
          <w:szCs w:val="28"/>
        </w:rPr>
        <w:t>21 году в сумме 263,5 тыс. руб.</w:t>
      </w:r>
    </w:p>
    <w:p w:rsidR="004F4888" w:rsidRPr="000F773A" w:rsidRDefault="004F4888" w:rsidP="004F4888">
      <w:pPr>
        <w:autoSpaceDE w:val="0"/>
        <w:autoSpaceDN w:val="0"/>
        <w:adjustRightInd w:val="0"/>
        <w:rPr>
          <w:szCs w:val="28"/>
        </w:rPr>
      </w:pPr>
    </w:p>
    <w:p w:rsidR="004F4888" w:rsidRPr="00ED248F" w:rsidRDefault="004F4888" w:rsidP="004F4888">
      <w:r w:rsidRPr="00ED248F">
        <w:t>Перечень объектов капитального строительства государственной собственности Ивановской области, финансируемых за счет средств областного бюджета в очередном финансовом году, представлен</w:t>
      </w:r>
      <w:r>
        <w:t xml:space="preserve"> в приложении 5</w:t>
      </w:r>
      <w:r w:rsidRPr="00ED248F">
        <w:t xml:space="preserve"> к пояснительной записке.</w:t>
      </w:r>
    </w:p>
    <w:p w:rsidR="004F4888" w:rsidRPr="00ED248F" w:rsidRDefault="004F4888" w:rsidP="004F4888">
      <w:pPr>
        <w:rPr>
          <w:sz w:val="20"/>
        </w:rPr>
        <w:sectPr w:rsidR="004F4888" w:rsidRPr="00ED248F">
          <w:pgSz w:w="11906" w:h="16838"/>
          <w:pgMar w:top="1134" w:right="1276" w:bottom="1134" w:left="1559" w:header="709" w:footer="709" w:gutter="0"/>
          <w:cols w:space="720"/>
        </w:sectPr>
      </w:pPr>
    </w:p>
    <w:p w:rsidR="00040895" w:rsidRPr="006C2CBD" w:rsidRDefault="00040895" w:rsidP="00040895">
      <w:pPr>
        <w:ind w:firstLine="0"/>
        <w:jc w:val="center"/>
        <w:rPr>
          <w:b/>
          <w:szCs w:val="28"/>
        </w:rPr>
      </w:pPr>
      <w:r w:rsidRPr="006C2CBD">
        <w:rPr>
          <w:b/>
          <w:szCs w:val="28"/>
        </w:rPr>
        <w:t>Межбюджетные трансферты из областного бюджета бюджетам муниципальных образований</w:t>
      </w:r>
    </w:p>
    <w:p w:rsidR="00040895" w:rsidRPr="006C2CBD" w:rsidRDefault="00040895" w:rsidP="00040895">
      <w:pPr>
        <w:ind w:firstLine="0"/>
        <w:jc w:val="center"/>
        <w:rPr>
          <w:b/>
          <w:szCs w:val="28"/>
        </w:rPr>
      </w:pPr>
    </w:p>
    <w:p w:rsidR="00040895" w:rsidRPr="00BF3BD0" w:rsidRDefault="00040895" w:rsidP="00040895">
      <w:r w:rsidRPr="00BF3BD0">
        <w:t>Структура межбюджетных трансфертов из областного бюджета бюджетам муниципальных образований в 20</w:t>
      </w:r>
      <w:r w:rsidR="00282513" w:rsidRPr="00BF3BD0">
        <w:t>20</w:t>
      </w:r>
      <w:r w:rsidRPr="00BF3BD0">
        <w:t xml:space="preserve"> году и в плановом периоде 202</w:t>
      </w:r>
      <w:r w:rsidR="00282513" w:rsidRPr="00BF3BD0">
        <w:t>1</w:t>
      </w:r>
      <w:r w:rsidRPr="00BF3BD0">
        <w:t xml:space="preserve"> и 202</w:t>
      </w:r>
      <w:r w:rsidR="00282513" w:rsidRPr="00BF3BD0">
        <w:t>2</w:t>
      </w:r>
      <w:r w:rsidRPr="00BF3BD0">
        <w:t xml:space="preserve"> годов характеризуется данными, представленными в таблице 5.</w:t>
      </w:r>
    </w:p>
    <w:p w:rsidR="00117BFC" w:rsidRPr="00BF3BD0" w:rsidRDefault="00117BFC" w:rsidP="00040895">
      <w:pPr>
        <w:jc w:val="right"/>
        <w:rPr>
          <w:szCs w:val="28"/>
        </w:rPr>
      </w:pPr>
    </w:p>
    <w:p w:rsidR="00040895" w:rsidRPr="00BF3BD0" w:rsidRDefault="00040895" w:rsidP="00040895">
      <w:pPr>
        <w:jc w:val="right"/>
        <w:rPr>
          <w:szCs w:val="28"/>
          <w:lang w:val="en-US"/>
        </w:rPr>
      </w:pPr>
      <w:r w:rsidRPr="00BF3BD0">
        <w:rPr>
          <w:szCs w:val="28"/>
        </w:rPr>
        <w:t xml:space="preserve">Таблица </w:t>
      </w:r>
      <w:r w:rsidRPr="00BF3BD0">
        <w:rPr>
          <w:szCs w:val="28"/>
          <w:lang w:val="en-US"/>
        </w:rPr>
        <w:t>5</w:t>
      </w:r>
    </w:p>
    <w:p w:rsidR="00117BFC" w:rsidRPr="00BF3BD0" w:rsidRDefault="00040895" w:rsidP="00040895">
      <w:pPr>
        <w:jc w:val="right"/>
        <w:rPr>
          <w:szCs w:val="28"/>
        </w:rPr>
      </w:pPr>
      <w:r w:rsidRPr="00BF3BD0">
        <w:rPr>
          <w:szCs w:val="28"/>
        </w:rPr>
        <w:t>(тыс. руб.)</w:t>
      </w:r>
    </w:p>
    <w:tbl>
      <w:tblPr>
        <w:tblW w:w="10632" w:type="dxa"/>
        <w:tblInd w:w="-714" w:type="dxa"/>
        <w:tblLayout w:type="fixed"/>
        <w:tblLook w:val="04A0" w:firstRow="1" w:lastRow="0" w:firstColumn="1" w:lastColumn="0" w:noHBand="0" w:noVBand="1"/>
      </w:tblPr>
      <w:tblGrid>
        <w:gridCol w:w="1702"/>
        <w:gridCol w:w="1133"/>
        <w:gridCol w:w="1105"/>
        <w:gridCol w:w="1134"/>
        <w:gridCol w:w="1134"/>
        <w:gridCol w:w="1164"/>
        <w:gridCol w:w="1134"/>
        <w:gridCol w:w="992"/>
        <w:gridCol w:w="1134"/>
      </w:tblGrid>
      <w:tr w:rsidR="00117BFC" w:rsidRPr="008746D3" w:rsidTr="00117BFC">
        <w:trPr>
          <w:trHeight w:val="75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Наименование</w:t>
            </w:r>
          </w:p>
        </w:tc>
        <w:tc>
          <w:tcPr>
            <w:tcW w:w="3372" w:type="dxa"/>
            <w:gridSpan w:val="3"/>
            <w:tcBorders>
              <w:top w:val="single" w:sz="4" w:space="0" w:color="auto"/>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Закон Ивановской области от 13.12.2018 № 76-ОЗ</w:t>
            </w:r>
          </w:p>
        </w:tc>
        <w:tc>
          <w:tcPr>
            <w:tcW w:w="5558" w:type="dxa"/>
            <w:gridSpan w:val="5"/>
            <w:tcBorders>
              <w:top w:val="single" w:sz="4" w:space="0" w:color="auto"/>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 xml:space="preserve">Проект закона об областном бюджете на 2020-2022 </w:t>
            </w:r>
            <w:proofErr w:type="spellStart"/>
            <w:r w:rsidRPr="00BF3BD0">
              <w:rPr>
                <w:b/>
                <w:bCs/>
                <w:color w:val="000000"/>
                <w:sz w:val="20"/>
              </w:rPr>
              <w:t>гг</w:t>
            </w:r>
            <w:proofErr w:type="spellEnd"/>
          </w:p>
        </w:tc>
      </w:tr>
      <w:tr w:rsidR="00117BFC" w:rsidRPr="008746D3" w:rsidTr="00117BFC">
        <w:trPr>
          <w:trHeight w:val="624"/>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117BFC" w:rsidRPr="00BF3BD0" w:rsidRDefault="00117BFC" w:rsidP="00117BFC">
            <w:pPr>
              <w:ind w:firstLine="0"/>
              <w:jc w:val="left"/>
              <w:rPr>
                <w:b/>
                <w:bCs/>
                <w:color w:val="000000"/>
                <w:sz w:val="20"/>
              </w:rPr>
            </w:pP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201</w:t>
            </w:r>
            <w:r w:rsidRPr="00BF3BD0">
              <w:rPr>
                <w:b/>
                <w:bCs/>
                <w:color w:val="000000"/>
                <w:sz w:val="20"/>
                <w:lang w:val="en-US"/>
              </w:rPr>
              <w:t>9</w:t>
            </w:r>
            <w:r w:rsidRPr="00BF3BD0">
              <w:rPr>
                <w:b/>
                <w:bCs/>
                <w:color w:val="000000"/>
                <w:sz w:val="20"/>
              </w:rPr>
              <w:t xml:space="preserve"> год</w:t>
            </w:r>
          </w:p>
        </w:tc>
        <w:tc>
          <w:tcPr>
            <w:tcW w:w="1105"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20</w:t>
            </w:r>
            <w:r w:rsidRPr="00BF3BD0">
              <w:rPr>
                <w:b/>
                <w:bCs/>
                <w:color w:val="000000"/>
                <w:sz w:val="20"/>
                <w:lang w:val="en-US"/>
              </w:rPr>
              <w:t>20</w:t>
            </w:r>
            <w:r w:rsidRPr="00BF3BD0">
              <w:rPr>
                <w:b/>
                <w:bCs/>
                <w:color w:val="000000"/>
                <w:sz w:val="20"/>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202</w:t>
            </w:r>
            <w:r w:rsidRPr="00BF3BD0">
              <w:rPr>
                <w:b/>
                <w:bCs/>
                <w:color w:val="000000"/>
                <w:sz w:val="20"/>
                <w:lang w:val="en-US"/>
              </w:rPr>
              <w:t>1</w:t>
            </w:r>
            <w:r w:rsidRPr="00BF3BD0">
              <w:rPr>
                <w:b/>
                <w:bCs/>
                <w:color w:val="000000"/>
                <w:sz w:val="20"/>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117BFC" w:rsidRPr="008746D3" w:rsidRDefault="00117BFC" w:rsidP="00117BFC">
            <w:pPr>
              <w:ind w:firstLine="0"/>
              <w:jc w:val="center"/>
              <w:rPr>
                <w:b/>
                <w:bCs/>
                <w:color w:val="000000"/>
                <w:sz w:val="20"/>
                <w:highlight w:val="yellow"/>
              </w:rPr>
            </w:pPr>
            <w:r w:rsidRPr="00BF3BD0">
              <w:rPr>
                <w:b/>
                <w:bCs/>
                <w:color w:val="000000"/>
                <w:sz w:val="20"/>
              </w:rPr>
              <w:t>20</w:t>
            </w:r>
            <w:r w:rsidRPr="00BF3BD0">
              <w:rPr>
                <w:b/>
                <w:bCs/>
                <w:color w:val="000000"/>
                <w:sz w:val="20"/>
                <w:lang w:val="en-US"/>
              </w:rPr>
              <w:t>20</w:t>
            </w:r>
            <w:r w:rsidRPr="00BF3BD0">
              <w:rPr>
                <w:b/>
                <w:bCs/>
                <w:color w:val="000000"/>
                <w:sz w:val="20"/>
              </w:rPr>
              <w:t xml:space="preserve"> год</w:t>
            </w:r>
          </w:p>
        </w:tc>
        <w:tc>
          <w:tcPr>
            <w:tcW w:w="116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отклонение</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202</w:t>
            </w:r>
            <w:r w:rsidRPr="00BF3BD0">
              <w:rPr>
                <w:b/>
                <w:bCs/>
                <w:color w:val="000000"/>
                <w:sz w:val="20"/>
                <w:lang w:val="en-US"/>
              </w:rPr>
              <w:t>1</w:t>
            </w:r>
            <w:r w:rsidRPr="00BF3BD0">
              <w:rPr>
                <w:b/>
                <w:bCs/>
                <w:color w:val="000000"/>
                <w:sz w:val="20"/>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отклонение</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117BFC">
            <w:pPr>
              <w:ind w:firstLine="0"/>
              <w:jc w:val="center"/>
              <w:rPr>
                <w:b/>
                <w:bCs/>
                <w:color w:val="000000"/>
                <w:sz w:val="20"/>
              </w:rPr>
            </w:pPr>
            <w:r w:rsidRPr="00BF3BD0">
              <w:rPr>
                <w:b/>
                <w:bCs/>
                <w:color w:val="000000"/>
                <w:sz w:val="20"/>
              </w:rPr>
              <w:t>202</w:t>
            </w:r>
            <w:r w:rsidRPr="00BF3BD0">
              <w:rPr>
                <w:b/>
                <w:bCs/>
                <w:color w:val="000000"/>
                <w:sz w:val="20"/>
                <w:lang w:val="en-US"/>
              </w:rPr>
              <w:t>2</w:t>
            </w:r>
            <w:r w:rsidRPr="00BF3BD0">
              <w:rPr>
                <w:b/>
                <w:bCs/>
                <w:color w:val="000000"/>
                <w:sz w:val="20"/>
              </w:rPr>
              <w:t xml:space="preserve"> год</w:t>
            </w:r>
          </w:p>
        </w:tc>
      </w:tr>
      <w:tr w:rsidR="00896315" w:rsidRPr="008746D3" w:rsidTr="00896315">
        <w:trPr>
          <w:trHeight w:val="936"/>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896315" w:rsidRPr="00BF3BD0" w:rsidRDefault="00896315" w:rsidP="00896315">
            <w:pPr>
              <w:ind w:firstLine="0"/>
              <w:jc w:val="left"/>
              <w:rPr>
                <w:b/>
                <w:bCs/>
                <w:color w:val="000000"/>
                <w:sz w:val="20"/>
              </w:rPr>
            </w:pPr>
            <w:r w:rsidRPr="00BF3BD0">
              <w:rPr>
                <w:b/>
                <w:bCs/>
                <w:color w:val="000000"/>
                <w:sz w:val="20"/>
              </w:rPr>
              <w:t>Общий объем межбюджетных трансфертов</w:t>
            </w:r>
          </w:p>
        </w:tc>
        <w:tc>
          <w:tcPr>
            <w:tcW w:w="1133"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14444974,3</w:t>
            </w:r>
          </w:p>
        </w:tc>
        <w:tc>
          <w:tcPr>
            <w:tcW w:w="1105"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12872827,1</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12768455,4</w:t>
            </w:r>
          </w:p>
        </w:tc>
        <w:tc>
          <w:tcPr>
            <w:tcW w:w="1134" w:type="dxa"/>
            <w:tcBorders>
              <w:top w:val="nil"/>
              <w:left w:val="nil"/>
              <w:bottom w:val="single" w:sz="4" w:space="0" w:color="auto"/>
              <w:right w:val="single" w:sz="4" w:space="0" w:color="auto"/>
            </w:tcBorders>
            <w:shd w:val="clear" w:color="auto" w:fill="auto"/>
            <w:vAlign w:val="center"/>
            <w:hideMark/>
          </w:tcPr>
          <w:p w:rsidR="00896315" w:rsidRPr="009A7DA1" w:rsidRDefault="009A7DA1" w:rsidP="00896315">
            <w:pPr>
              <w:ind w:firstLine="0"/>
              <w:jc w:val="center"/>
              <w:rPr>
                <w:b/>
                <w:bCs/>
                <w:color w:val="000000" w:themeColor="text1"/>
                <w:sz w:val="18"/>
                <w:szCs w:val="18"/>
              </w:rPr>
            </w:pPr>
            <w:r w:rsidRPr="009A7DA1">
              <w:rPr>
                <w:b/>
                <w:bCs/>
                <w:color w:val="000000" w:themeColor="text1"/>
                <w:sz w:val="18"/>
                <w:szCs w:val="18"/>
              </w:rPr>
              <w:t>14611915,1</w:t>
            </w:r>
          </w:p>
        </w:tc>
        <w:tc>
          <w:tcPr>
            <w:tcW w:w="1164" w:type="dxa"/>
            <w:tcBorders>
              <w:top w:val="nil"/>
              <w:left w:val="nil"/>
              <w:bottom w:val="single" w:sz="8" w:space="0" w:color="auto"/>
              <w:right w:val="single" w:sz="8" w:space="0" w:color="auto"/>
            </w:tcBorders>
            <w:shd w:val="clear" w:color="auto" w:fill="auto"/>
            <w:vAlign w:val="center"/>
            <w:hideMark/>
          </w:tcPr>
          <w:p w:rsidR="00896315" w:rsidRPr="009A7DA1" w:rsidRDefault="009A7DA1" w:rsidP="00896315">
            <w:pPr>
              <w:ind w:firstLine="0"/>
              <w:jc w:val="center"/>
              <w:rPr>
                <w:b/>
                <w:bCs/>
                <w:color w:val="000000" w:themeColor="text1"/>
                <w:sz w:val="18"/>
                <w:szCs w:val="18"/>
              </w:rPr>
            </w:pPr>
            <w:r w:rsidRPr="009A7DA1">
              <w:rPr>
                <w:b/>
                <w:bCs/>
                <w:color w:val="000000" w:themeColor="text1"/>
                <w:sz w:val="18"/>
                <w:szCs w:val="18"/>
              </w:rPr>
              <w:t>1739088,0</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12831167,6</w:t>
            </w:r>
          </w:p>
        </w:tc>
        <w:tc>
          <w:tcPr>
            <w:tcW w:w="992"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62712,2</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b/>
                <w:bCs/>
                <w:color w:val="000000"/>
                <w:sz w:val="18"/>
                <w:szCs w:val="18"/>
              </w:rPr>
            </w:pPr>
            <w:r w:rsidRPr="00BF3BD0">
              <w:rPr>
                <w:b/>
                <w:bCs/>
                <w:color w:val="000000"/>
                <w:sz w:val="18"/>
                <w:szCs w:val="18"/>
              </w:rPr>
              <w:t>11751826,3</w:t>
            </w:r>
          </w:p>
        </w:tc>
      </w:tr>
      <w:tr w:rsidR="00896315"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896315" w:rsidRPr="00BF3BD0" w:rsidRDefault="00896315" w:rsidP="00896315">
            <w:pPr>
              <w:ind w:firstLine="0"/>
              <w:jc w:val="left"/>
              <w:rPr>
                <w:color w:val="000000"/>
                <w:sz w:val="20"/>
              </w:rPr>
            </w:pPr>
            <w:r w:rsidRPr="00BF3BD0">
              <w:rPr>
                <w:color w:val="000000"/>
                <w:sz w:val="20"/>
              </w:rPr>
              <w:t>из них:</w:t>
            </w:r>
          </w:p>
        </w:tc>
        <w:tc>
          <w:tcPr>
            <w:tcW w:w="1133"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c>
          <w:tcPr>
            <w:tcW w:w="1105"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896315" w:rsidRPr="008746D3" w:rsidRDefault="00896315" w:rsidP="00896315">
            <w:pPr>
              <w:ind w:firstLine="0"/>
              <w:jc w:val="center"/>
              <w:rPr>
                <w:color w:val="000000" w:themeColor="text1"/>
                <w:sz w:val="20"/>
                <w:highlight w:val="yellow"/>
              </w:rPr>
            </w:pPr>
          </w:p>
        </w:tc>
        <w:tc>
          <w:tcPr>
            <w:tcW w:w="1164" w:type="dxa"/>
            <w:tcBorders>
              <w:top w:val="nil"/>
              <w:left w:val="nil"/>
              <w:bottom w:val="single" w:sz="8" w:space="0" w:color="auto"/>
              <w:right w:val="single" w:sz="8" w:space="0" w:color="auto"/>
            </w:tcBorders>
            <w:shd w:val="clear" w:color="auto" w:fill="auto"/>
            <w:vAlign w:val="center"/>
            <w:hideMark/>
          </w:tcPr>
          <w:p w:rsidR="00896315" w:rsidRPr="008746D3" w:rsidRDefault="00896315" w:rsidP="00896315">
            <w:pPr>
              <w:jc w:val="center"/>
              <w:rPr>
                <w:b/>
                <w:bCs/>
                <w:color w:val="000000" w:themeColor="text1"/>
                <w:sz w:val="18"/>
                <w:szCs w:val="18"/>
                <w:highlight w:val="yellow"/>
              </w:rPr>
            </w:pP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c>
          <w:tcPr>
            <w:tcW w:w="992"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p>
        </w:tc>
      </w:tr>
      <w:tr w:rsidR="00896315"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896315" w:rsidRPr="00BF3BD0" w:rsidRDefault="00896315" w:rsidP="00896315">
            <w:pPr>
              <w:ind w:firstLine="0"/>
              <w:jc w:val="left"/>
              <w:rPr>
                <w:color w:val="000000"/>
                <w:sz w:val="20"/>
              </w:rPr>
            </w:pPr>
            <w:r w:rsidRPr="00BF3BD0">
              <w:rPr>
                <w:color w:val="000000"/>
                <w:sz w:val="20"/>
              </w:rPr>
              <w:t>дотации</w:t>
            </w:r>
          </w:p>
        </w:tc>
        <w:tc>
          <w:tcPr>
            <w:tcW w:w="1133"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4227295,8</w:t>
            </w:r>
          </w:p>
        </w:tc>
        <w:tc>
          <w:tcPr>
            <w:tcW w:w="1105"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3397105,6</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3397105,6</w:t>
            </w:r>
          </w:p>
        </w:tc>
        <w:tc>
          <w:tcPr>
            <w:tcW w:w="1134" w:type="dxa"/>
            <w:tcBorders>
              <w:top w:val="nil"/>
              <w:left w:val="nil"/>
              <w:bottom w:val="single" w:sz="4" w:space="0" w:color="auto"/>
              <w:right w:val="single" w:sz="4" w:space="0" w:color="auto"/>
            </w:tcBorders>
            <w:shd w:val="clear" w:color="auto" w:fill="auto"/>
            <w:vAlign w:val="center"/>
            <w:hideMark/>
          </w:tcPr>
          <w:p w:rsidR="00896315" w:rsidRPr="009A7DA1" w:rsidRDefault="009A7DA1" w:rsidP="00896315">
            <w:pPr>
              <w:ind w:firstLine="0"/>
              <w:jc w:val="center"/>
              <w:rPr>
                <w:color w:val="000000" w:themeColor="text1"/>
                <w:sz w:val="20"/>
              </w:rPr>
            </w:pPr>
            <w:r w:rsidRPr="009A7DA1">
              <w:rPr>
                <w:color w:val="000000" w:themeColor="text1"/>
                <w:sz w:val="20"/>
              </w:rPr>
              <w:t>4422044,3</w:t>
            </w:r>
          </w:p>
        </w:tc>
        <w:tc>
          <w:tcPr>
            <w:tcW w:w="1164" w:type="dxa"/>
            <w:tcBorders>
              <w:top w:val="nil"/>
              <w:left w:val="nil"/>
              <w:bottom w:val="single" w:sz="8" w:space="0" w:color="auto"/>
              <w:right w:val="single" w:sz="8" w:space="0" w:color="auto"/>
            </w:tcBorders>
            <w:shd w:val="clear" w:color="auto" w:fill="auto"/>
            <w:vAlign w:val="center"/>
            <w:hideMark/>
          </w:tcPr>
          <w:p w:rsidR="00896315" w:rsidRPr="009A7DA1" w:rsidRDefault="009A7DA1" w:rsidP="006C2CBD">
            <w:pPr>
              <w:ind w:firstLine="0"/>
              <w:jc w:val="center"/>
              <w:rPr>
                <w:bCs/>
                <w:color w:val="000000" w:themeColor="text1"/>
                <w:sz w:val="18"/>
                <w:szCs w:val="18"/>
              </w:rPr>
            </w:pPr>
            <w:r w:rsidRPr="009A7DA1">
              <w:rPr>
                <w:bCs/>
                <w:color w:val="000000" w:themeColor="text1"/>
                <w:sz w:val="18"/>
                <w:szCs w:val="18"/>
              </w:rPr>
              <w:t>1024938,7</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3397105,6</w:t>
            </w:r>
          </w:p>
        </w:tc>
        <w:tc>
          <w:tcPr>
            <w:tcW w:w="992"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896315" w:rsidRPr="00BF3BD0" w:rsidRDefault="00896315" w:rsidP="00896315">
            <w:pPr>
              <w:ind w:firstLine="0"/>
              <w:jc w:val="center"/>
              <w:rPr>
                <w:color w:val="000000"/>
                <w:sz w:val="20"/>
              </w:rPr>
            </w:pPr>
            <w:r w:rsidRPr="00BF3BD0">
              <w:rPr>
                <w:color w:val="000000"/>
                <w:sz w:val="20"/>
              </w:rPr>
              <w:t>3397105,6</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i/>
                <w:color w:val="000000"/>
                <w:sz w:val="20"/>
              </w:rPr>
            </w:pPr>
            <w:r w:rsidRPr="00BF3BD0">
              <w:rPr>
                <w:i/>
                <w:color w:val="000000"/>
                <w:sz w:val="20"/>
              </w:rPr>
              <w:t>доля, %</w:t>
            </w: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29,3</w:t>
            </w:r>
          </w:p>
        </w:tc>
        <w:tc>
          <w:tcPr>
            <w:tcW w:w="1105"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26,4</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26,6</w:t>
            </w:r>
          </w:p>
        </w:tc>
        <w:tc>
          <w:tcPr>
            <w:tcW w:w="1134" w:type="dxa"/>
            <w:tcBorders>
              <w:top w:val="nil"/>
              <w:left w:val="nil"/>
              <w:bottom w:val="single" w:sz="4" w:space="0" w:color="auto"/>
              <w:right w:val="single" w:sz="4" w:space="0" w:color="auto"/>
            </w:tcBorders>
            <w:shd w:val="clear" w:color="auto" w:fill="auto"/>
            <w:vAlign w:val="center"/>
            <w:hideMark/>
          </w:tcPr>
          <w:p w:rsidR="00117BFC" w:rsidRPr="009A7DA1" w:rsidRDefault="00896315" w:rsidP="00896315">
            <w:pPr>
              <w:ind w:firstLine="0"/>
              <w:jc w:val="center"/>
              <w:rPr>
                <w:i/>
                <w:color w:val="000000" w:themeColor="text1"/>
                <w:sz w:val="20"/>
                <w:lang w:val="en-US"/>
              </w:rPr>
            </w:pPr>
            <w:r w:rsidRPr="009A7DA1">
              <w:rPr>
                <w:i/>
                <w:color w:val="000000" w:themeColor="text1"/>
                <w:sz w:val="20"/>
                <w:lang w:val="en-US"/>
              </w:rPr>
              <w:t>30</w:t>
            </w:r>
            <w:r w:rsidRPr="009A7DA1">
              <w:rPr>
                <w:i/>
                <w:color w:val="000000" w:themeColor="text1"/>
                <w:sz w:val="20"/>
              </w:rPr>
              <w:t>,</w:t>
            </w:r>
            <w:r w:rsidR="009A7DA1" w:rsidRPr="009A7DA1">
              <w:rPr>
                <w:i/>
                <w:color w:val="000000" w:themeColor="text1"/>
                <w:sz w:val="20"/>
                <w:lang w:val="en-US"/>
              </w:rPr>
              <w:t>3</w:t>
            </w:r>
          </w:p>
        </w:tc>
        <w:tc>
          <w:tcPr>
            <w:tcW w:w="1164" w:type="dxa"/>
            <w:tcBorders>
              <w:top w:val="nil"/>
              <w:left w:val="nil"/>
              <w:bottom w:val="single" w:sz="4" w:space="0" w:color="auto"/>
              <w:right w:val="single" w:sz="4" w:space="0" w:color="auto"/>
            </w:tcBorders>
            <w:shd w:val="clear" w:color="auto" w:fill="auto"/>
            <w:vAlign w:val="center"/>
            <w:hideMark/>
          </w:tcPr>
          <w:p w:rsidR="00117BFC" w:rsidRPr="008746D3" w:rsidRDefault="00117BFC" w:rsidP="00896315">
            <w:pPr>
              <w:ind w:firstLine="0"/>
              <w:jc w:val="center"/>
              <w:rPr>
                <w:i/>
                <w:color w:val="000000" w:themeColor="text1"/>
                <w:sz w:val="20"/>
                <w:highlight w:val="yellow"/>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26,5</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28,9</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color w:val="000000"/>
                <w:sz w:val="20"/>
              </w:rPr>
            </w:pPr>
            <w:r w:rsidRPr="00BF3BD0">
              <w:rPr>
                <w:color w:val="000000"/>
                <w:sz w:val="20"/>
              </w:rPr>
              <w:t>субсидии</w:t>
            </w: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3333018,4</w:t>
            </w:r>
          </w:p>
        </w:tc>
        <w:tc>
          <w:tcPr>
            <w:tcW w:w="1105"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2797032,3</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2684270,1</w:t>
            </w:r>
          </w:p>
        </w:tc>
        <w:tc>
          <w:tcPr>
            <w:tcW w:w="113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color w:val="000000" w:themeColor="text1"/>
                <w:sz w:val="20"/>
              </w:rPr>
            </w:pPr>
            <w:r w:rsidRPr="009A7DA1">
              <w:rPr>
                <w:color w:val="000000" w:themeColor="text1"/>
                <w:sz w:val="20"/>
              </w:rPr>
              <w:t>3531682,8</w:t>
            </w:r>
          </w:p>
        </w:tc>
        <w:tc>
          <w:tcPr>
            <w:tcW w:w="116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color w:val="000000" w:themeColor="text1"/>
                <w:sz w:val="20"/>
              </w:rPr>
            </w:pPr>
            <w:r w:rsidRPr="009A7DA1">
              <w:rPr>
                <w:color w:val="000000" w:themeColor="text1"/>
                <w:sz w:val="20"/>
              </w:rPr>
              <w:t>734650,5</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2754109,5</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69839,4</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1768541,2</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i/>
                <w:color w:val="000000"/>
                <w:sz w:val="20"/>
              </w:rPr>
            </w:pPr>
            <w:r w:rsidRPr="00BF3BD0">
              <w:rPr>
                <w:i/>
                <w:color w:val="000000"/>
                <w:sz w:val="20"/>
              </w:rPr>
              <w:t>доля, %</w:t>
            </w: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23,1</w:t>
            </w:r>
          </w:p>
        </w:tc>
        <w:tc>
          <w:tcPr>
            <w:tcW w:w="1105"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21,7</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21,0</w:t>
            </w:r>
          </w:p>
        </w:tc>
        <w:tc>
          <w:tcPr>
            <w:tcW w:w="113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i/>
                <w:color w:val="000000" w:themeColor="text1"/>
                <w:sz w:val="20"/>
                <w:lang w:val="en-US"/>
              </w:rPr>
            </w:pPr>
            <w:r w:rsidRPr="009A7DA1">
              <w:rPr>
                <w:i/>
                <w:color w:val="000000" w:themeColor="text1"/>
                <w:sz w:val="20"/>
              </w:rPr>
              <w:t>24,</w:t>
            </w:r>
            <w:r w:rsidR="009A7DA1" w:rsidRPr="009A7DA1">
              <w:rPr>
                <w:i/>
                <w:color w:val="000000" w:themeColor="text1"/>
                <w:sz w:val="20"/>
                <w:lang w:val="en-US"/>
              </w:rPr>
              <w:t>2</w:t>
            </w:r>
          </w:p>
        </w:tc>
        <w:tc>
          <w:tcPr>
            <w:tcW w:w="1164" w:type="dxa"/>
            <w:tcBorders>
              <w:top w:val="nil"/>
              <w:left w:val="nil"/>
              <w:bottom w:val="single" w:sz="4" w:space="0" w:color="auto"/>
              <w:right w:val="single" w:sz="4" w:space="0" w:color="auto"/>
            </w:tcBorders>
            <w:shd w:val="clear" w:color="auto" w:fill="auto"/>
            <w:vAlign w:val="center"/>
            <w:hideMark/>
          </w:tcPr>
          <w:p w:rsidR="00117BFC" w:rsidRPr="008746D3" w:rsidRDefault="00117BFC" w:rsidP="00896315">
            <w:pPr>
              <w:ind w:firstLine="0"/>
              <w:jc w:val="center"/>
              <w:rPr>
                <w:i/>
                <w:color w:val="000000" w:themeColor="text1"/>
                <w:sz w:val="20"/>
                <w:highlight w:val="yellow"/>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21,5</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i/>
                <w:color w:val="000000"/>
                <w:sz w:val="20"/>
              </w:rPr>
            </w:pPr>
            <w:r w:rsidRPr="00BF3BD0">
              <w:rPr>
                <w:i/>
                <w:color w:val="000000"/>
                <w:sz w:val="20"/>
              </w:rPr>
              <w:t>15,0</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color w:val="000000"/>
                <w:sz w:val="20"/>
              </w:rPr>
            </w:pPr>
            <w:r w:rsidRPr="00BF3BD0">
              <w:rPr>
                <w:color w:val="000000"/>
                <w:sz w:val="20"/>
              </w:rPr>
              <w:t>субвенции</w:t>
            </w:r>
          </w:p>
        </w:tc>
        <w:tc>
          <w:tcPr>
            <w:tcW w:w="1133"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5667219,0</w:t>
            </w:r>
          </w:p>
        </w:tc>
        <w:tc>
          <w:tcPr>
            <w:tcW w:w="1105"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5814626,7</w:t>
            </w: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6080674,7</w:t>
            </w:r>
          </w:p>
        </w:tc>
        <w:tc>
          <w:tcPr>
            <w:tcW w:w="1134" w:type="dxa"/>
            <w:tcBorders>
              <w:top w:val="nil"/>
              <w:left w:val="nil"/>
              <w:bottom w:val="single" w:sz="4" w:space="0" w:color="auto"/>
              <w:right w:val="single" w:sz="4" w:space="0" w:color="auto"/>
            </w:tcBorders>
            <w:shd w:val="clear" w:color="auto" w:fill="auto"/>
            <w:vAlign w:val="center"/>
          </w:tcPr>
          <w:p w:rsidR="00117BFC" w:rsidRPr="009A7DA1" w:rsidRDefault="00117BFC" w:rsidP="00896315">
            <w:pPr>
              <w:ind w:firstLine="0"/>
              <w:jc w:val="center"/>
              <w:rPr>
                <w:color w:val="000000" w:themeColor="text1"/>
                <w:sz w:val="20"/>
              </w:rPr>
            </w:pPr>
            <w:r w:rsidRPr="009A7DA1">
              <w:rPr>
                <w:color w:val="000000" w:themeColor="text1"/>
                <w:sz w:val="20"/>
              </w:rPr>
              <w:t>6051425,5</w:t>
            </w:r>
          </w:p>
        </w:tc>
        <w:tc>
          <w:tcPr>
            <w:tcW w:w="1164" w:type="dxa"/>
            <w:tcBorders>
              <w:top w:val="nil"/>
              <w:left w:val="nil"/>
              <w:bottom w:val="single" w:sz="4" w:space="0" w:color="auto"/>
              <w:right w:val="single" w:sz="4" w:space="0" w:color="auto"/>
            </w:tcBorders>
            <w:shd w:val="clear" w:color="auto" w:fill="auto"/>
            <w:vAlign w:val="center"/>
          </w:tcPr>
          <w:p w:rsidR="00117BFC" w:rsidRPr="009A7DA1" w:rsidRDefault="00117BFC" w:rsidP="00896315">
            <w:pPr>
              <w:ind w:firstLine="0"/>
              <w:jc w:val="center"/>
              <w:rPr>
                <w:color w:val="000000" w:themeColor="text1"/>
                <w:sz w:val="20"/>
              </w:rPr>
            </w:pPr>
            <w:r w:rsidRPr="009A7DA1">
              <w:rPr>
                <w:color w:val="000000" w:themeColor="text1"/>
                <w:sz w:val="20"/>
              </w:rPr>
              <w:t>236798,8</w:t>
            </w: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6073547,5</w:t>
            </w:r>
          </w:p>
        </w:tc>
        <w:tc>
          <w:tcPr>
            <w:tcW w:w="992"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-7127,2</w:t>
            </w: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5987884,5</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i/>
                <w:color w:val="000000"/>
                <w:sz w:val="20"/>
              </w:rPr>
            </w:pPr>
            <w:r w:rsidRPr="00BF3BD0">
              <w:rPr>
                <w:i/>
                <w:color w:val="000000"/>
                <w:sz w:val="20"/>
              </w:rPr>
              <w:t>доля, %</w:t>
            </w:r>
          </w:p>
        </w:tc>
        <w:tc>
          <w:tcPr>
            <w:tcW w:w="1133"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r w:rsidRPr="00BF3BD0">
              <w:rPr>
                <w:i/>
                <w:color w:val="000000"/>
                <w:sz w:val="20"/>
              </w:rPr>
              <w:t>39,2</w:t>
            </w:r>
          </w:p>
        </w:tc>
        <w:tc>
          <w:tcPr>
            <w:tcW w:w="1105"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r w:rsidRPr="00BF3BD0">
              <w:rPr>
                <w:i/>
                <w:color w:val="000000"/>
                <w:sz w:val="20"/>
              </w:rPr>
              <w:t>45,2</w:t>
            </w: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r w:rsidRPr="00BF3BD0">
              <w:rPr>
                <w:i/>
                <w:color w:val="000000"/>
                <w:sz w:val="20"/>
              </w:rPr>
              <w:t>47,6</w:t>
            </w:r>
          </w:p>
        </w:tc>
        <w:tc>
          <w:tcPr>
            <w:tcW w:w="1134" w:type="dxa"/>
            <w:tcBorders>
              <w:top w:val="nil"/>
              <w:left w:val="nil"/>
              <w:bottom w:val="single" w:sz="4" w:space="0" w:color="auto"/>
              <w:right w:val="single" w:sz="4" w:space="0" w:color="auto"/>
            </w:tcBorders>
            <w:shd w:val="clear" w:color="auto" w:fill="auto"/>
            <w:vAlign w:val="center"/>
          </w:tcPr>
          <w:p w:rsidR="00117BFC" w:rsidRPr="009A7DA1" w:rsidRDefault="00117BFC" w:rsidP="00896315">
            <w:pPr>
              <w:ind w:firstLine="0"/>
              <w:jc w:val="center"/>
              <w:rPr>
                <w:i/>
                <w:color w:val="000000" w:themeColor="text1"/>
                <w:sz w:val="20"/>
                <w:lang w:val="en-US"/>
              </w:rPr>
            </w:pPr>
            <w:r w:rsidRPr="009A7DA1">
              <w:rPr>
                <w:i/>
                <w:color w:val="000000" w:themeColor="text1"/>
                <w:sz w:val="20"/>
              </w:rPr>
              <w:t>41,</w:t>
            </w:r>
            <w:r w:rsidR="009A7DA1" w:rsidRPr="009A7DA1">
              <w:rPr>
                <w:i/>
                <w:color w:val="000000" w:themeColor="text1"/>
                <w:sz w:val="20"/>
                <w:lang w:val="en-US"/>
              </w:rPr>
              <w:t>4</w:t>
            </w:r>
          </w:p>
        </w:tc>
        <w:tc>
          <w:tcPr>
            <w:tcW w:w="1164" w:type="dxa"/>
            <w:tcBorders>
              <w:top w:val="nil"/>
              <w:left w:val="nil"/>
              <w:bottom w:val="single" w:sz="4" w:space="0" w:color="auto"/>
              <w:right w:val="single" w:sz="4" w:space="0" w:color="auto"/>
            </w:tcBorders>
            <w:shd w:val="clear" w:color="auto" w:fill="auto"/>
            <w:vAlign w:val="center"/>
          </w:tcPr>
          <w:p w:rsidR="00117BFC" w:rsidRPr="008746D3" w:rsidRDefault="00117BFC" w:rsidP="00896315">
            <w:pPr>
              <w:ind w:firstLine="0"/>
              <w:jc w:val="center"/>
              <w:rPr>
                <w:i/>
                <w:color w:val="000000" w:themeColor="text1"/>
                <w:sz w:val="20"/>
                <w:highlight w:val="yellow"/>
              </w:rPr>
            </w:pP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r w:rsidRPr="00BF3BD0">
              <w:rPr>
                <w:i/>
                <w:color w:val="000000"/>
                <w:sz w:val="20"/>
              </w:rPr>
              <w:t>47,3</w:t>
            </w:r>
          </w:p>
        </w:tc>
        <w:tc>
          <w:tcPr>
            <w:tcW w:w="992"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i/>
                <w:color w:val="000000"/>
                <w:sz w:val="20"/>
              </w:rPr>
            </w:pPr>
            <w:r w:rsidRPr="00BF3BD0">
              <w:rPr>
                <w:i/>
                <w:color w:val="000000"/>
                <w:sz w:val="20"/>
              </w:rPr>
              <w:t>51,0</w:t>
            </w:r>
          </w:p>
        </w:tc>
      </w:tr>
      <w:tr w:rsidR="00117BFC" w:rsidRPr="008746D3"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color w:val="000000"/>
                <w:sz w:val="20"/>
              </w:rPr>
            </w:pPr>
            <w:r w:rsidRPr="00BF3BD0">
              <w:rPr>
                <w:color w:val="000000"/>
                <w:sz w:val="20"/>
              </w:rPr>
              <w:t>иные МБТ</w:t>
            </w: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1217441,1</w:t>
            </w:r>
          </w:p>
        </w:tc>
        <w:tc>
          <w:tcPr>
            <w:tcW w:w="1105"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864062,5</w:t>
            </w:r>
          </w:p>
        </w:tc>
        <w:tc>
          <w:tcPr>
            <w:tcW w:w="1134" w:type="dxa"/>
            <w:tcBorders>
              <w:top w:val="nil"/>
              <w:left w:val="nil"/>
              <w:bottom w:val="single" w:sz="4" w:space="0" w:color="auto"/>
              <w:right w:val="single" w:sz="4" w:space="0" w:color="auto"/>
            </w:tcBorders>
            <w:shd w:val="clear" w:color="auto" w:fill="auto"/>
            <w:vAlign w:val="center"/>
          </w:tcPr>
          <w:p w:rsidR="00117BFC" w:rsidRPr="00BF3BD0" w:rsidRDefault="00117BFC" w:rsidP="00896315">
            <w:pPr>
              <w:ind w:firstLine="0"/>
              <w:jc w:val="center"/>
              <w:rPr>
                <w:color w:val="000000"/>
                <w:sz w:val="20"/>
              </w:rPr>
            </w:pPr>
            <w:r w:rsidRPr="00BF3BD0">
              <w:rPr>
                <w:color w:val="000000"/>
                <w:sz w:val="20"/>
              </w:rPr>
              <w:t>606405,0</w:t>
            </w:r>
          </w:p>
        </w:tc>
        <w:tc>
          <w:tcPr>
            <w:tcW w:w="113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color w:val="000000" w:themeColor="text1"/>
                <w:sz w:val="20"/>
              </w:rPr>
            </w:pPr>
            <w:r w:rsidRPr="009A7DA1">
              <w:rPr>
                <w:color w:val="000000" w:themeColor="text1"/>
                <w:sz w:val="20"/>
              </w:rPr>
              <w:t>606762,5</w:t>
            </w:r>
          </w:p>
        </w:tc>
        <w:tc>
          <w:tcPr>
            <w:tcW w:w="116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color w:val="000000" w:themeColor="text1"/>
                <w:sz w:val="20"/>
              </w:rPr>
            </w:pPr>
            <w:r w:rsidRPr="009A7DA1">
              <w:rPr>
                <w:color w:val="000000" w:themeColor="text1"/>
                <w:sz w:val="20"/>
              </w:rPr>
              <w:t>-257300,0</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606405,0</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0</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598295,0</w:t>
            </w:r>
          </w:p>
        </w:tc>
      </w:tr>
      <w:tr w:rsidR="00117BFC" w:rsidRPr="00BA133A" w:rsidTr="00896315">
        <w:trPr>
          <w:trHeight w:val="312"/>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117BFC" w:rsidRPr="00BF3BD0" w:rsidRDefault="00117BFC" w:rsidP="00117BFC">
            <w:pPr>
              <w:ind w:firstLine="0"/>
              <w:jc w:val="left"/>
              <w:rPr>
                <w:i/>
                <w:color w:val="000000"/>
                <w:sz w:val="20"/>
              </w:rPr>
            </w:pPr>
            <w:r w:rsidRPr="00BF3BD0">
              <w:rPr>
                <w:i/>
                <w:color w:val="000000"/>
                <w:sz w:val="20"/>
              </w:rPr>
              <w:t>доля, %</w:t>
            </w:r>
          </w:p>
        </w:tc>
        <w:tc>
          <w:tcPr>
            <w:tcW w:w="1133"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8,4</w:t>
            </w:r>
          </w:p>
        </w:tc>
        <w:tc>
          <w:tcPr>
            <w:tcW w:w="1105"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6,7</w:t>
            </w: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4,8</w:t>
            </w:r>
          </w:p>
        </w:tc>
        <w:tc>
          <w:tcPr>
            <w:tcW w:w="1134" w:type="dxa"/>
            <w:tcBorders>
              <w:top w:val="nil"/>
              <w:left w:val="nil"/>
              <w:bottom w:val="single" w:sz="4" w:space="0" w:color="auto"/>
              <w:right w:val="single" w:sz="4" w:space="0" w:color="auto"/>
            </w:tcBorders>
            <w:shd w:val="clear" w:color="auto" w:fill="auto"/>
            <w:vAlign w:val="center"/>
            <w:hideMark/>
          </w:tcPr>
          <w:p w:rsidR="00117BFC" w:rsidRPr="009A7DA1" w:rsidRDefault="00117BFC" w:rsidP="00896315">
            <w:pPr>
              <w:ind w:firstLine="0"/>
              <w:jc w:val="center"/>
              <w:rPr>
                <w:color w:val="000000" w:themeColor="text1"/>
                <w:sz w:val="20"/>
              </w:rPr>
            </w:pPr>
            <w:r w:rsidRPr="009A7DA1">
              <w:rPr>
                <w:color w:val="000000" w:themeColor="text1"/>
                <w:sz w:val="20"/>
              </w:rPr>
              <w:t>4,</w:t>
            </w:r>
            <w:r w:rsidR="009A7DA1" w:rsidRPr="009A7DA1">
              <w:rPr>
                <w:color w:val="000000" w:themeColor="text1"/>
                <w:sz w:val="20"/>
                <w:lang w:val="en-US"/>
              </w:rPr>
              <w:t>1</w:t>
            </w:r>
          </w:p>
        </w:tc>
        <w:tc>
          <w:tcPr>
            <w:tcW w:w="1164" w:type="dxa"/>
            <w:tcBorders>
              <w:top w:val="nil"/>
              <w:left w:val="nil"/>
              <w:bottom w:val="single" w:sz="4" w:space="0" w:color="auto"/>
              <w:right w:val="single" w:sz="4" w:space="0" w:color="auto"/>
            </w:tcBorders>
            <w:shd w:val="clear" w:color="auto" w:fill="auto"/>
            <w:vAlign w:val="center"/>
            <w:hideMark/>
          </w:tcPr>
          <w:p w:rsidR="00117BFC" w:rsidRPr="008746D3" w:rsidRDefault="00117BFC" w:rsidP="00896315">
            <w:pPr>
              <w:ind w:firstLine="0"/>
              <w:jc w:val="center"/>
              <w:rPr>
                <w:color w:val="000000" w:themeColor="text1"/>
                <w:sz w:val="20"/>
                <w:highlight w:val="yellow"/>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4,7</w:t>
            </w:r>
          </w:p>
        </w:tc>
        <w:tc>
          <w:tcPr>
            <w:tcW w:w="992"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17BFC" w:rsidRPr="00BF3BD0" w:rsidRDefault="00117BFC" w:rsidP="00896315">
            <w:pPr>
              <w:ind w:firstLine="0"/>
              <w:jc w:val="center"/>
              <w:rPr>
                <w:color w:val="000000"/>
                <w:sz w:val="20"/>
              </w:rPr>
            </w:pPr>
            <w:r w:rsidRPr="00BF3BD0">
              <w:rPr>
                <w:color w:val="000000"/>
                <w:sz w:val="20"/>
              </w:rPr>
              <w:t>5,1</w:t>
            </w:r>
          </w:p>
        </w:tc>
      </w:tr>
    </w:tbl>
    <w:p w:rsidR="00117BFC" w:rsidRPr="00BA133A" w:rsidRDefault="00117BFC" w:rsidP="00040895">
      <w:pPr>
        <w:jc w:val="right"/>
        <w:rPr>
          <w:szCs w:val="28"/>
          <w:highlight w:val="yellow"/>
        </w:rPr>
      </w:pPr>
    </w:p>
    <w:p w:rsidR="00117BFC" w:rsidRPr="00BA133A" w:rsidRDefault="00117BFC" w:rsidP="00040895">
      <w:pPr>
        <w:jc w:val="right"/>
        <w:rPr>
          <w:szCs w:val="28"/>
          <w:highlight w:val="yellow"/>
        </w:rPr>
      </w:pPr>
    </w:p>
    <w:p w:rsidR="00040895" w:rsidRPr="00BA133A" w:rsidRDefault="00040895" w:rsidP="00040895">
      <w:pPr>
        <w:jc w:val="right"/>
        <w:rPr>
          <w:highlight w:val="yellow"/>
        </w:rPr>
        <w:sectPr w:rsidR="00040895" w:rsidRPr="00BA133A" w:rsidSect="00117BFC">
          <w:headerReference w:type="default" r:id="rId37"/>
          <w:pgSz w:w="11906" w:h="16838"/>
          <w:pgMar w:top="1134" w:right="1276" w:bottom="1134" w:left="1559" w:header="709" w:footer="709" w:gutter="0"/>
          <w:cols w:space="708"/>
          <w:docGrid w:linePitch="381"/>
        </w:sectPr>
      </w:pPr>
    </w:p>
    <w:p w:rsidR="00117BFC" w:rsidRPr="009A7DA1" w:rsidRDefault="00117BFC" w:rsidP="00117BFC">
      <w:pPr>
        <w:autoSpaceDE w:val="0"/>
        <w:autoSpaceDN w:val="0"/>
        <w:adjustRightInd w:val="0"/>
        <w:rPr>
          <w:color w:val="000000" w:themeColor="text1"/>
          <w:szCs w:val="28"/>
        </w:rPr>
      </w:pPr>
      <w:r w:rsidRPr="009A7DA1">
        <w:rPr>
          <w:color w:val="000000" w:themeColor="text1"/>
          <w:szCs w:val="28"/>
        </w:rPr>
        <w:t xml:space="preserve">Межбюджетные трансферты из областного бюджета бюджетам муниципальных образований предусмотрены в 2020 году в объеме </w:t>
      </w:r>
      <w:r w:rsidR="009A7DA1" w:rsidRPr="009A7DA1">
        <w:rPr>
          <w:color w:val="000000" w:themeColor="text1"/>
          <w:szCs w:val="28"/>
        </w:rPr>
        <w:t>14611915,1</w:t>
      </w:r>
      <w:r w:rsidR="005F504E" w:rsidRPr="009A7DA1">
        <w:rPr>
          <w:color w:val="000000" w:themeColor="text1"/>
          <w:szCs w:val="28"/>
        </w:rPr>
        <w:t xml:space="preserve"> </w:t>
      </w:r>
      <w:r w:rsidRPr="009A7DA1">
        <w:rPr>
          <w:color w:val="000000" w:themeColor="text1"/>
          <w:szCs w:val="28"/>
        </w:rPr>
        <w:t>тыс. руб., в 2021 году – 12831167,6 тыс. руб., в 2022 году – 11751826,3 тыс. рублей.</w:t>
      </w:r>
    </w:p>
    <w:p w:rsidR="00117BFC" w:rsidRPr="009A7DA1" w:rsidRDefault="00117BFC" w:rsidP="00117BFC">
      <w:pPr>
        <w:autoSpaceDE w:val="0"/>
        <w:autoSpaceDN w:val="0"/>
        <w:adjustRightInd w:val="0"/>
        <w:rPr>
          <w:color w:val="000000" w:themeColor="text1"/>
          <w:szCs w:val="28"/>
        </w:rPr>
      </w:pPr>
      <w:r w:rsidRPr="009A7DA1">
        <w:rPr>
          <w:color w:val="000000" w:themeColor="text1"/>
          <w:szCs w:val="28"/>
        </w:rPr>
        <w:t xml:space="preserve">Основными видами межбюджетных трансфертов из областного бюджета бюджетам муниципальных образований являются дотации, в состав которых входят дотации на выравнивание бюджетной обеспеченности и дотации на поддержку мер по обеспечению сбалансированности местных </w:t>
      </w:r>
      <w:proofErr w:type="gramStart"/>
      <w:r w:rsidRPr="009A7DA1">
        <w:rPr>
          <w:color w:val="000000" w:themeColor="text1"/>
          <w:szCs w:val="28"/>
        </w:rPr>
        <w:t>бюджетов,  а</w:t>
      </w:r>
      <w:proofErr w:type="gramEnd"/>
      <w:r w:rsidRPr="009A7DA1">
        <w:rPr>
          <w:color w:val="000000" w:themeColor="text1"/>
          <w:szCs w:val="28"/>
        </w:rPr>
        <w:t xml:space="preserve"> также субвенции на осуществление переданных полномочий Российской Федерации и Ивановской области. </w:t>
      </w:r>
    </w:p>
    <w:p w:rsidR="00117BFC" w:rsidRPr="009A7DA1" w:rsidRDefault="00117BFC" w:rsidP="00117BFC">
      <w:pPr>
        <w:autoSpaceDE w:val="0"/>
        <w:autoSpaceDN w:val="0"/>
        <w:adjustRightInd w:val="0"/>
        <w:ind w:firstLine="708"/>
        <w:rPr>
          <w:color w:val="000000" w:themeColor="text1"/>
          <w:szCs w:val="28"/>
        </w:rPr>
      </w:pPr>
      <w:r w:rsidRPr="009A7DA1">
        <w:rPr>
          <w:color w:val="000000" w:themeColor="text1"/>
          <w:szCs w:val="28"/>
        </w:rPr>
        <w:t xml:space="preserve">Объем дотаций бюджетам муниципальных образований в 2020 году увеличился по сравнению с 2020 годом, утвержденным </w:t>
      </w:r>
      <w:r w:rsidRPr="009A7DA1">
        <w:rPr>
          <w:rFonts w:eastAsia="Calibri"/>
          <w:color w:val="000000" w:themeColor="text1"/>
          <w:szCs w:val="28"/>
          <w:lang w:eastAsia="en-US"/>
        </w:rPr>
        <w:t>Законом об областном бюджете</w:t>
      </w:r>
      <w:r w:rsidR="00CA2F17" w:rsidRPr="009A7DA1">
        <w:rPr>
          <w:rFonts w:eastAsia="Calibri"/>
          <w:color w:val="000000" w:themeColor="text1"/>
          <w:szCs w:val="28"/>
          <w:lang w:eastAsia="en-US"/>
        </w:rPr>
        <w:t>,</w:t>
      </w:r>
      <w:r w:rsidRPr="009A7DA1">
        <w:rPr>
          <w:rFonts w:eastAsia="Calibri"/>
          <w:color w:val="000000" w:themeColor="text1"/>
          <w:szCs w:val="28"/>
          <w:lang w:eastAsia="en-US"/>
        </w:rPr>
        <w:t xml:space="preserve"> на </w:t>
      </w:r>
      <w:r w:rsidR="009A7DA1" w:rsidRPr="009A7DA1">
        <w:rPr>
          <w:rFonts w:eastAsia="Calibri"/>
          <w:color w:val="000000" w:themeColor="text1"/>
          <w:szCs w:val="28"/>
          <w:lang w:eastAsia="en-US"/>
        </w:rPr>
        <w:t>1024938,7</w:t>
      </w:r>
      <w:r w:rsidR="005F504E" w:rsidRPr="009A7DA1">
        <w:rPr>
          <w:rFonts w:eastAsia="Calibri"/>
          <w:color w:val="000000" w:themeColor="text1"/>
          <w:szCs w:val="28"/>
          <w:lang w:eastAsia="en-US"/>
        </w:rPr>
        <w:t xml:space="preserve"> </w:t>
      </w:r>
      <w:r w:rsidRPr="009A7DA1">
        <w:rPr>
          <w:rFonts w:eastAsia="Calibri"/>
          <w:color w:val="000000" w:themeColor="text1"/>
          <w:szCs w:val="28"/>
          <w:lang w:eastAsia="en-US"/>
        </w:rPr>
        <w:t xml:space="preserve">тыс. руб. или на </w:t>
      </w:r>
      <w:r w:rsidR="009A7DA1" w:rsidRPr="009A7DA1">
        <w:rPr>
          <w:rFonts w:eastAsia="Calibri"/>
          <w:color w:val="000000" w:themeColor="text1"/>
          <w:szCs w:val="28"/>
          <w:lang w:eastAsia="en-US"/>
        </w:rPr>
        <w:t>30,2</w:t>
      </w:r>
      <w:r w:rsidRPr="009A7DA1">
        <w:rPr>
          <w:rFonts w:eastAsia="Calibri"/>
          <w:color w:val="000000" w:themeColor="text1"/>
          <w:szCs w:val="28"/>
          <w:lang w:eastAsia="en-US"/>
        </w:rPr>
        <w:t>%, из них 276492,0</w:t>
      </w:r>
      <w:r w:rsidR="00CA2F17" w:rsidRPr="009A7DA1">
        <w:rPr>
          <w:rFonts w:eastAsia="Calibri"/>
          <w:color w:val="000000" w:themeColor="text1"/>
          <w:szCs w:val="28"/>
          <w:lang w:eastAsia="en-US"/>
        </w:rPr>
        <w:t> </w:t>
      </w:r>
      <w:r w:rsidRPr="009A7DA1">
        <w:rPr>
          <w:rFonts w:eastAsia="Calibri"/>
          <w:color w:val="000000" w:themeColor="text1"/>
          <w:szCs w:val="28"/>
          <w:lang w:eastAsia="en-US"/>
        </w:rPr>
        <w:t xml:space="preserve">тыс. руб. в связи с сохранением на уровне 2019 года предоставляемых дотаций на выравнивание бюджетной обеспеченности в целях </w:t>
      </w:r>
      <w:r w:rsidRPr="009A7DA1">
        <w:rPr>
          <w:rFonts w:eastAsiaTheme="minorHAnsi"/>
          <w:color w:val="000000" w:themeColor="text1"/>
          <w:szCs w:val="28"/>
          <w:lang w:eastAsia="en-US"/>
        </w:rPr>
        <w:t xml:space="preserve">обеспечения стабильности объемов безвозмездной и безвозвратной помощи местным бюджетам в среднесрочной перспективе и </w:t>
      </w:r>
      <w:r w:rsidR="00657CD6" w:rsidRPr="009A7DA1">
        <w:rPr>
          <w:rFonts w:eastAsiaTheme="minorHAnsi"/>
          <w:color w:val="000000" w:themeColor="text1"/>
          <w:szCs w:val="28"/>
          <w:lang w:eastAsia="en-US"/>
        </w:rPr>
        <w:t>590799,3</w:t>
      </w:r>
      <w:r w:rsidR="005F504E" w:rsidRPr="009A7DA1">
        <w:rPr>
          <w:rFonts w:eastAsiaTheme="minorHAnsi"/>
          <w:color w:val="000000" w:themeColor="text1"/>
          <w:szCs w:val="28"/>
          <w:lang w:eastAsia="en-US"/>
        </w:rPr>
        <w:t xml:space="preserve"> </w:t>
      </w:r>
      <w:r w:rsidRPr="009A7DA1">
        <w:rPr>
          <w:rFonts w:eastAsiaTheme="minorHAnsi"/>
          <w:color w:val="000000" w:themeColor="text1"/>
          <w:szCs w:val="28"/>
          <w:lang w:eastAsia="en-US"/>
        </w:rPr>
        <w:t xml:space="preserve">тыс. руб. </w:t>
      </w:r>
      <w:r w:rsidRPr="009A7DA1">
        <w:rPr>
          <w:color w:val="000000" w:themeColor="text1"/>
          <w:szCs w:val="28"/>
        </w:rPr>
        <w:t>доведение расходов на предоставление дотаций на поддержку мер по обеспечению сбалансированности местных бюджетов до уровня 2019 года и их увеличения в связи с повышением минимального размера оплаты труда на 2020 год и индексацией заработной платы работников бюджетной сфе</w:t>
      </w:r>
      <w:r w:rsidR="00141ACA" w:rsidRPr="009A7DA1">
        <w:rPr>
          <w:color w:val="000000" w:themeColor="text1"/>
          <w:szCs w:val="28"/>
        </w:rPr>
        <w:t>ры с 1 октября 2020 года на 4,2</w:t>
      </w:r>
      <w:r w:rsidRPr="009A7DA1">
        <w:rPr>
          <w:color w:val="000000" w:themeColor="text1"/>
          <w:szCs w:val="28"/>
        </w:rPr>
        <w:t>%.</w:t>
      </w:r>
    </w:p>
    <w:p w:rsidR="00117BFC" w:rsidRPr="009A7DA1" w:rsidRDefault="00117BFC" w:rsidP="00117BFC">
      <w:pPr>
        <w:autoSpaceDE w:val="0"/>
        <w:autoSpaceDN w:val="0"/>
        <w:adjustRightInd w:val="0"/>
        <w:rPr>
          <w:color w:val="000000" w:themeColor="text1"/>
          <w:szCs w:val="28"/>
        </w:rPr>
      </w:pPr>
      <w:r w:rsidRPr="009A7DA1">
        <w:rPr>
          <w:rFonts w:eastAsiaTheme="minorHAnsi"/>
          <w:color w:val="000000" w:themeColor="text1"/>
          <w:szCs w:val="28"/>
          <w:lang w:eastAsia="en-US"/>
        </w:rPr>
        <w:t>В 2021 и 2022 годах объем дотаций предусмотрен на уровне 2021 года.</w:t>
      </w:r>
    </w:p>
    <w:p w:rsidR="00117BFC" w:rsidRPr="009A7DA1" w:rsidRDefault="00117BFC" w:rsidP="00117BFC">
      <w:pPr>
        <w:autoSpaceDE w:val="0"/>
        <w:autoSpaceDN w:val="0"/>
        <w:adjustRightInd w:val="0"/>
        <w:rPr>
          <w:color w:val="000000" w:themeColor="text1"/>
          <w:szCs w:val="28"/>
        </w:rPr>
      </w:pPr>
      <w:r w:rsidRPr="009A7DA1">
        <w:rPr>
          <w:color w:val="000000" w:themeColor="text1"/>
          <w:szCs w:val="28"/>
        </w:rPr>
        <w:t xml:space="preserve">Доля дотаций в общем объеме межбюджетных трансфертов местным бюджетам в 2020 году составит </w:t>
      </w:r>
      <w:r w:rsidR="00CA2F17" w:rsidRPr="009A7DA1">
        <w:rPr>
          <w:color w:val="000000" w:themeColor="text1"/>
          <w:szCs w:val="28"/>
        </w:rPr>
        <w:t>30,</w:t>
      </w:r>
      <w:r w:rsidR="009A7DA1" w:rsidRPr="009A7DA1">
        <w:rPr>
          <w:color w:val="000000" w:themeColor="text1"/>
          <w:szCs w:val="28"/>
        </w:rPr>
        <w:t>3</w:t>
      </w:r>
      <w:r w:rsidRPr="009A7DA1">
        <w:rPr>
          <w:color w:val="000000" w:themeColor="text1"/>
          <w:szCs w:val="28"/>
        </w:rPr>
        <w:t>%, в 2021 году 26,5% и 2022 году – 28,9%.</w:t>
      </w:r>
    </w:p>
    <w:p w:rsidR="00117BFC" w:rsidRPr="009A7DA1" w:rsidRDefault="00117BFC" w:rsidP="00117BFC">
      <w:pPr>
        <w:autoSpaceDE w:val="0"/>
        <w:autoSpaceDN w:val="0"/>
        <w:adjustRightInd w:val="0"/>
        <w:rPr>
          <w:szCs w:val="28"/>
        </w:rPr>
      </w:pPr>
      <w:r w:rsidRPr="009A7DA1">
        <w:rPr>
          <w:szCs w:val="28"/>
        </w:rPr>
        <w:t>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2020 год с ростом 236798,8 тыс. руб. или 4,0%, на 2021 год со снижением на 7127,</w:t>
      </w:r>
      <w:proofErr w:type="gramStart"/>
      <w:r w:rsidRPr="009A7DA1">
        <w:rPr>
          <w:szCs w:val="28"/>
        </w:rPr>
        <w:t>2  тыс.</w:t>
      </w:r>
      <w:proofErr w:type="gramEnd"/>
      <w:r w:rsidRPr="009A7DA1">
        <w:rPr>
          <w:szCs w:val="28"/>
        </w:rPr>
        <w:t xml:space="preserve"> руб. или 0,1%, на 2022 год со снижением к 2021 году на 85663,0 тыс. руб. или на 1,4%. Доля субвенций в объеме межбюджетных трансфертов составила - в 2020 году </w:t>
      </w:r>
      <w:r w:rsidRPr="009A7DA1">
        <w:rPr>
          <w:color w:val="000000" w:themeColor="text1"/>
          <w:szCs w:val="28"/>
        </w:rPr>
        <w:t>41,</w:t>
      </w:r>
      <w:r w:rsidR="009A7DA1" w:rsidRPr="009A7DA1">
        <w:rPr>
          <w:color w:val="000000" w:themeColor="text1"/>
          <w:szCs w:val="28"/>
        </w:rPr>
        <w:t>4</w:t>
      </w:r>
      <w:r w:rsidRPr="009A7DA1">
        <w:rPr>
          <w:color w:val="000000" w:themeColor="text1"/>
          <w:szCs w:val="28"/>
        </w:rPr>
        <w:t xml:space="preserve">%, </w:t>
      </w:r>
      <w:r w:rsidRPr="009A7DA1">
        <w:rPr>
          <w:szCs w:val="28"/>
        </w:rPr>
        <w:t>в 2021 году – 47,3% и 2021 году –</w:t>
      </w:r>
      <w:r w:rsidR="009A7DA1" w:rsidRPr="009A7DA1">
        <w:rPr>
          <w:szCs w:val="28"/>
        </w:rPr>
        <w:t xml:space="preserve"> </w:t>
      </w:r>
      <w:r w:rsidRPr="009A7DA1">
        <w:rPr>
          <w:szCs w:val="28"/>
        </w:rPr>
        <w:t>51,0 %.</w:t>
      </w:r>
    </w:p>
    <w:p w:rsidR="00117BFC" w:rsidRPr="009A7DA1" w:rsidRDefault="00117BFC" w:rsidP="00117BFC">
      <w:pPr>
        <w:rPr>
          <w:szCs w:val="28"/>
        </w:rPr>
      </w:pPr>
      <w:r w:rsidRPr="009A7DA1">
        <w:rPr>
          <w:szCs w:val="28"/>
        </w:rPr>
        <w:t xml:space="preserve">Увеличение общего объема субвенций в 2020 году обусловлено общими подходами, принятыми при формировании областного бюджета на 2020 - 2022 годы в части расходов по фонду оплаты труда работников муниципальных образовательных организаций и расходов на коммунальные услуги образовательных организаций, а также увеличением срока обучения на 1 год в связи с вводом новых федеральных государственных образовательных стандартов и увеличением среднегодового числа обучающихся в целом по программам среднего профессионального образования </w:t>
      </w:r>
      <w:r w:rsidRPr="009A7DA1">
        <w:rPr>
          <w:szCs w:val="28"/>
        </w:rPr>
        <w:sym w:font="Symbol" w:char="F02D"/>
      </w:r>
      <w:r w:rsidRPr="009A7DA1">
        <w:rPr>
          <w:szCs w:val="28"/>
        </w:rPr>
        <w:t xml:space="preserve"> программ подготовки специалистов среднего звена, программ подготовки квалифицированных рабочих, служащих. </w:t>
      </w:r>
    </w:p>
    <w:p w:rsidR="00117BFC" w:rsidRPr="009A7DA1" w:rsidRDefault="00117BFC" w:rsidP="00117BFC">
      <w:pPr>
        <w:rPr>
          <w:szCs w:val="28"/>
        </w:rPr>
      </w:pPr>
      <w:r w:rsidRPr="009A7DA1">
        <w:rPr>
          <w:szCs w:val="28"/>
        </w:rPr>
        <w:t>Кроме того, увеличение объема субвенций связано с увеличением численности детей из малоимущих семей, родителям (законным представителям) которых предоставляется компенсация части родительской платы за присмотр и уход за детьми в образовательных организациях Ивановской области, реализующих образовательную программу дошкольного образования.</w:t>
      </w:r>
    </w:p>
    <w:p w:rsidR="00117BFC" w:rsidRPr="009A7DA1" w:rsidRDefault="00117BFC" w:rsidP="00117BFC">
      <w:pPr>
        <w:rPr>
          <w:color w:val="000000" w:themeColor="text1"/>
          <w:szCs w:val="28"/>
        </w:rPr>
      </w:pPr>
      <w:r w:rsidRPr="009A7DA1">
        <w:rPr>
          <w:szCs w:val="28"/>
        </w:rPr>
        <w:t xml:space="preserve">Объем субсидий из областного бюджета бюджетам муниципальных образований Ивановской области в 2020 году увеличился в сравнении со значением 2020 года, утвержденным </w:t>
      </w:r>
      <w:r w:rsidRPr="009A7DA1">
        <w:rPr>
          <w:rFonts w:eastAsia="Calibri"/>
          <w:color w:val="000000"/>
          <w:szCs w:val="28"/>
          <w:lang w:eastAsia="en-US"/>
        </w:rPr>
        <w:t xml:space="preserve">Законом об областном бюджете, </w:t>
      </w:r>
      <w:r w:rsidRPr="009A7DA1">
        <w:rPr>
          <w:szCs w:val="28"/>
        </w:rPr>
        <w:t xml:space="preserve">на 734650,5 тыс. руб. или на 26,3%, в 2021 году увеличился на 69839,4 тыс. руб. или на 2,6%, в 2022 году по сравнению с 2021 годом объем субсидий уменьшился на 35,8% или на 985568,3 тыс. руб.    Доля субсидий в общем объеме межбюджетных трансфертов составит </w:t>
      </w:r>
      <w:r w:rsidRPr="009A7DA1">
        <w:rPr>
          <w:color w:val="000000" w:themeColor="text1"/>
          <w:szCs w:val="28"/>
        </w:rPr>
        <w:t>в 2020 году 24,</w:t>
      </w:r>
      <w:r w:rsidR="009A7DA1" w:rsidRPr="009A7DA1">
        <w:rPr>
          <w:color w:val="000000" w:themeColor="text1"/>
          <w:szCs w:val="28"/>
        </w:rPr>
        <w:t>2</w:t>
      </w:r>
      <w:r w:rsidRPr="009A7DA1">
        <w:rPr>
          <w:color w:val="000000" w:themeColor="text1"/>
          <w:szCs w:val="28"/>
        </w:rPr>
        <w:t>%, в 2021 году 21,5% и 2022 году – 15,0%.</w:t>
      </w:r>
    </w:p>
    <w:p w:rsidR="00117BFC" w:rsidRPr="009A7DA1" w:rsidRDefault="00117BFC" w:rsidP="00117BFC">
      <w:pPr>
        <w:autoSpaceDE w:val="0"/>
        <w:autoSpaceDN w:val="0"/>
        <w:adjustRightInd w:val="0"/>
        <w:ind w:firstLine="708"/>
        <w:rPr>
          <w:szCs w:val="28"/>
        </w:rPr>
      </w:pPr>
      <w:r w:rsidRPr="009A7DA1">
        <w:t xml:space="preserve">Увеличение объема субсидий в 2020 году обусловлено в основном </w:t>
      </w:r>
      <w:r w:rsidRPr="009A7DA1">
        <w:rPr>
          <w:szCs w:val="28"/>
        </w:rPr>
        <w:t xml:space="preserve">повышением средней заработной платы работникам муниципальных учреждений до средней заработной платы в Ивановской области в соответствии с указами Президента Российской Федерации. </w:t>
      </w:r>
    </w:p>
    <w:p w:rsidR="00117BFC" w:rsidRPr="009A7DA1" w:rsidRDefault="00117BFC" w:rsidP="00117BFC">
      <w:pPr>
        <w:rPr>
          <w:szCs w:val="28"/>
        </w:rPr>
      </w:pPr>
      <w:r w:rsidRPr="009A7DA1">
        <w:rPr>
          <w:szCs w:val="28"/>
        </w:rPr>
        <w:t xml:space="preserve">Кроме того, увеличение связано с </w:t>
      </w:r>
      <w:r w:rsidRPr="009A7DA1">
        <w:rPr>
          <w:rFonts w:eastAsia="Calibri"/>
          <w:szCs w:val="28"/>
          <w:lang w:eastAsia="en-US"/>
        </w:rPr>
        <w:t xml:space="preserve">предоставлением субсидий бюджетам городских округов и муниципальных районов Ивановской области на </w:t>
      </w:r>
      <w:proofErr w:type="spellStart"/>
      <w:r w:rsidRPr="009A7DA1">
        <w:rPr>
          <w:rFonts w:eastAsia="Calibri"/>
          <w:szCs w:val="28"/>
          <w:lang w:eastAsia="en-US"/>
        </w:rPr>
        <w:t>софинансирование</w:t>
      </w:r>
      <w:proofErr w:type="spellEnd"/>
      <w:r w:rsidRPr="009A7DA1">
        <w:rPr>
          <w:rFonts w:eastAsia="Calibri"/>
          <w:szCs w:val="28"/>
          <w:lang w:eastAsia="en-US"/>
        </w:rPr>
        <w:t xml:space="preserve"> расходов по обеспечению функционирования многофункциональных центров предоставления государственных и муниципальных услуг, а также с у</w:t>
      </w:r>
      <w:r w:rsidRPr="009A7DA1">
        <w:rPr>
          <w:szCs w:val="28"/>
        </w:rPr>
        <w:t>величением объёмов бюджетных ассигнований за счёт федерального бюджета.</w:t>
      </w:r>
    </w:p>
    <w:p w:rsidR="00117BFC" w:rsidRPr="009A7DA1" w:rsidRDefault="00117BFC" w:rsidP="00117BFC">
      <w:pPr>
        <w:rPr>
          <w:rFonts w:eastAsia="Calibri"/>
          <w:color w:val="000000"/>
          <w:szCs w:val="28"/>
          <w:lang w:eastAsia="en-US"/>
        </w:rPr>
      </w:pPr>
      <w:r w:rsidRPr="009A7DA1">
        <w:rPr>
          <w:szCs w:val="28"/>
        </w:rPr>
        <w:t xml:space="preserve">Иные межбюджетные трансферты по сравнению с объемами, утвержденным </w:t>
      </w:r>
      <w:r w:rsidRPr="009A7DA1">
        <w:rPr>
          <w:rFonts w:eastAsia="Calibri"/>
          <w:color w:val="000000"/>
          <w:szCs w:val="28"/>
          <w:lang w:eastAsia="en-US"/>
        </w:rPr>
        <w:t xml:space="preserve">Законом об областном бюджете, в 2020 году уменьшились на 257300,0 тыс. руб. или 29,8%, на 2021 год предусмотрены на уровне 2021 года, в 2020 году их объем по сравнению со значением 2021 года снизился на 8110,0 тыс. руб. или 1,3%. </w:t>
      </w:r>
    </w:p>
    <w:p w:rsidR="00117BFC" w:rsidRPr="009A7DA1" w:rsidRDefault="00117BFC" w:rsidP="00117BFC">
      <w:pPr>
        <w:rPr>
          <w:szCs w:val="28"/>
        </w:rPr>
      </w:pPr>
      <w:r w:rsidRPr="009A7DA1">
        <w:rPr>
          <w:szCs w:val="28"/>
        </w:rPr>
        <w:t xml:space="preserve">Направления </w:t>
      </w:r>
      <w:proofErr w:type="spellStart"/>
      <w:r w:rsidRPr="009A7DA1">
        <w:rPr>
          <w:szCs w:val="28"/>
        </w:rPr>
        <w:t>софинансирования</w:t>
      </w:r>
      <w:proofErr w:type="spellEnd"/>
      <w:r w:rsidRPr="009A7DA1">
        <w:rPr>
          <w:szCs w:val="28"/>
        </w:rPr>
        <w:t xml:space="preserve"> в 2020 – 2022 годах расходных обязательств муниципальных образований, возникающих при выполнении полномочий органов местного самоуправления по вопросам местного </w:t>
      </w:r>
      <w:r w:rsidR="00653CD3" w:rsidRPr="009A7DA1">
        <w:rPr>
          <w:szCs w:val="28"/>
        </w:rPr>
        <w:t xml:space="preserve">значения, указаны в приложении </w:t>
      </w:r>
      <w:proofErr w:type="gramStart"/>
      <w:r w:rsidRPr="009A7DA1">
        <w:rPr>
          <w:szCs w:val="28"/>
        </w:rPr>
        <w:t>6  к</w:t>
      </w:r>
      <w:proofErr w:type="gramEnd"/>
      <w:r w:rsidRPr="009A7DA1">
        <w:rPr>
          <w:szCs w:val="28"/>
        </w:rPr>
        <w:t xml:space="preserve"> настоящей пояснительной записке.</w:t>
      </w:r>
    </w:p>
    <w:p w:rsidR="00117BFC" w:rsidRPr="009A7DA1" w:rsidRDefault="00117BFC" w:rsidP="00117BFC">
      <w:pPr>
        <w:autoSpaceDE w:val="0"/>
        <w:autoSpaceDN w:val="0"/>
        <w:adjustRightInd w:val="0"/>
        <w:rPr>
          <w:szCs w:val="28"/>
        </w:rPr>
      </w:pPr>
      <w:r w:rsidRPr="009A7DA1">
        <w:rPr>
          <w:szCs w:val="28"/>
        </w:rPr>
        <w:t xml:space="preserve">Субвенции бюджетам муниципальных образований предусмотрены в областном бюджете на финансовое обеспечение переданных муниципальным образованиям 15 полномочий Российской Федерации и Ивановской области. </w:t>
      </w:r>
    </w:p>
    <w:p w:rsidR="00117BFC" w:rsidRPr="009A7DA1" w:rsidRDefault="00117BFC" w:rsidP="00117BFC">
      <w:pPr>
        <w:autoSpaceDE w:val="0"/>
        <w:autoSpaceDN w:val="0"/>
        <w:adjustRightInd w:val="0"/>
        <w:rPr>
          <w:szCs w:val="28"/>
        </w:rPr>
      </w:pPr>
      <w:r w:rsidRPr="009A7DA1">
        <w:rPr>
          <w:szCs w:val="28"/>
        </w:rPr>
        <w:t>Перечень субвенций из областного бю</w:t>
      </w:r>
      <w:r w:rsidR="00653CD3" w:rsidRPr="009A7DA1">
        <w:rPr>
          <w:szCs w:val="28"/>
        </w:rPr>
        <w:t xml:space="preserve">джета представлен в приложении </w:t>
      </w:r>
      <w:proofErr w:type="gramStart"/>
      <w:r w:rsidRPr="009A7DA1">
        <w:rPr>
          <w:szCs w:val="28"/>
        </w:rPr>
        <w:t>7  к</w:t>
      </w:r>
      <w:proofErr w:type="gramEnd"/>
      <w:r w:rsidRPr="009A7DA1">
        <w:rPr>
          <w:szCs w:val="28"/>
        </w:rPr>
        <w:t xml:space="preserve"> настоящей пояснительной записке.</w:t>
      </w:r>
    </w:p>
    <w:p w:rsidR="00040895" w:rsidRPr="008746D3" w:rsidRDefault="00040895" w:rsidP="00040895">
      <w:pPr>
        <w:autoSpaceDE w:val="0"/>
        <w:autoSpaceDN w:val="0"/>
        <w:adjustRightInd w:val="0"/>
        <w:rPr>
          <w:szCs w:val="28"/>
          <w:highlight w:val="yellow"/>
        </w:rPr>
      </w:pPr>
    </w:p>
    <w:p w:rsidR="007B3C4C" w:rsidRDefault="007B3C4C" w:rsidP="00FE7D4D">
      <w:pPr>
        <w:pStyle w:val="af0"/>
        <w:jc w:val="center"/>
        <w:rPr>
          <w:rFonts w:ascii="Times New Roman" w:eastAsia="Times New Roman" w:hAnsi="Times New Roman"/>
          <w:b/>
          <w:sz w:val="28"/>
          <w:szCs w:val="28"/>
          <w:lang w:eastAsia="ru-RU"/>
        </w:rPr>
      </w:pPr>
    </w:p>
    <w:p w:rsidR="007B3C4C" w:rsidRDefault="007B3C4C" w:rsidP="00FE7D4D">
      <w:pPr>
        <w:pStyle w:val="af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Расходы областного бюджета на реализацию национальных проектов</w:t>
      </w:r>
      <w:r w:rsidR="00E90D82">
        <w:rPr>
          <w:rFonts w:ascii="Times New Roman" w:eastAsia="Times New Roman" w:hAnsi="Times New Roman"/>
          <w:b/>
          <w:sz w:val="28"/>
          <w:szCs w:val="28"/>
          <w:lang w:eastAsia="ru-RU"/>
        </w:rPr>
        <w:t xml:space="preserve"> в 2020 – 2022 годах</w:t>
      </w:r>
    </w:p>
    <w:p w:rsidR="007B3C4C" w:rsidRDefault="007B3C4C" w:rsidP="00FE7D4D">
      <w:pPr>
        <w:pStyle w:val="af0"/>
        <w:jc w:val="center"/>
        <w:rPr>
          <w:rFonts w:ascii="Times New Roman" w:eastAsia="Times New Roman" w:hAnsi="Times New Roman"/>
          <w:b/>
          <w:sz w:val="28"/>
          <w:szCs w:val="28"/>
          <w:lang w:eastAsia="ru-RU"/>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49"/>
        <w:gridCol w:w="1559"/>
        <w:gridCol w:w="1559"/>
      </w:tblGrid>
      <w:tr w:rsidR="007B3C4C" w:rsidRPr="007B3C4C" w:rsidTr="00DE578C">
        <w:trPr>
          <w:trHeight w:val="240"/>
        </w:trPr>
        <w:tc>
          <w:tcPr>
            <w:tcW w:w="4390" w:type="dxa"/>
            <w:vMerge w:val="restart"/>
            <w:shd w:val="clear" w:color="auto" w:fill="auto"/>
            <w:vAlign w:val="center"/>
            <w:hideMark/>
          </w:tcPr>
          <w:p w:rsidR="007B3C4C" w:rsidRPr="007B3C4C" w:rsidRDefault="007B3C4C" w:rsidP="007B3C4C">
            <w:pPr>
              <w:ind w:firstLine="0"/>
              <w:jc w:val="center"/>
              <w:rPr>
                <w:color w:val="000000"/>
                <w:sz w:val="22"/>
                <w:szCs w:val="22"/>
              </w:rPr>
            </w:pPr>
            <w:r w:rsidRPr="007B3C4C">
              <w:rPr>
                <w:color w:val="000000"/>
                <w:sz w:val="22"/>
                <w:szCs w:val="22"/>
              </w:rPr>
              <w:t>Наименование</w:t>
            </w:r>
          </w:p>
        </w:tc>
        <w:tc>
          <w:tcPr>
            <w:tcW w:w="4867" w:type="dxa"/>
            <w:gridSpan w:val="3"/>
            <w:shd w:val="clear" w:color="auto" w:fill="auto"/>
            <w:noWrap/>
            <w:vAlign w:val="bottom"/>
            <w:hideMark/>
          </w:tcPr>
          <w:p w:rsidR="007B3C4C" w:rsidRPr="007B3C4C" w:rsidRDefault="007B3C4C" w:rsidP="007B3C4C">
            <w:pPr>
              <w:ind w:firstLine="0"/>
              <w:jc w:val="center"/>
              <w:rPr>
                <w:color w:val="000000"/>
                <w:sz w:val="22"/>
                <w:szCs w:val="22"/>
              </w:rPr>
            </w:pPr>
            <w:r w:rsidRPr="007B3C4C">
              <w:rPr>
                <w:color w:val="000000"/>
                <w:sz w:val="22"/>
                <w:szCs w:val="22"/>
              </w:rPr>
              <w:t>Сумма, тыс. руб.</w:t>
            </w:r>
          </w:p>
        </w:tc>
      </w:tr>
      <w:tr w:rsidR="007B3C4C" w:rsidRPr="007B3C4C" w:rsidTr="00DE578C">
        <w:trPr>
          <w:trHeight w:val="419"/>
        </w:trPr>
        <w:tc>
          <w:tcPr>
            <w:tcW w:w="4390" w:type="dxa"/>
            <w:vMerge/>
            <w:vAlign w:val="center"/>
            <w:hideMark/>
          </w:tcPr>
          <w:p w:rsidR="007B3C4C" w:rsidRPr="007B3C4C" w:rsidRDefault="007B3C4C" w:rsidP="007B3C4C">
            <w:pPr>
              <w:ind w:firstLine="0"/>
              <w:jc w:val="left"/>
              <w:rPr>
                <w:color w:val="000000"/>
                <w:sz w:val="22"/>
                <w:szCs w:val="22"/>
              </w:rPr>
            </w:pPr>
          </w:p>
        </w:tc>
        <w:tc>
          <w:tcPr>
            <w:tcW w:w="1749" w:type="dxa"/>
            <w:shd w:val="clear" w:color="auto" w:fill="auto"/>
            <w:vAlign w:val="center"/>
            <w:hideMark/>
          </w:tcPr>
          <w:p w:rsidR="007B3C4C" w:rsidRPr="007B3C4C" w:rsidRDefault="007B3C4C" w:rsidP="007B3C4C">
            <w:pPr>
              <w:ind w:firstLine="0"/>
              <w:jc w:val="center"/>
              <w:rPr>
                <w:color w:val="000000"/>
                <w:sz w:val="22"/>
                <w:szCs w:val="22"/>
              </w:rPr>
            </w:pPr>
            <w:r w:rsidRPr="007B3C4C">
              <w:rPr>
                <w:color w:val="000000"/>
                <w:sz w:val="22"/>
                <w:szCs w:val="22"/>
              </w:rPr>
              <w:t>2020 год</w:t>
            </w:r>
          </w:p>
        </w:tc>
        <w:tc>
          <w:tcPr>
            <w:tcW w:w="1559" w:type="dxa"/>
            <w:shd w:val="clear" w:color="auto" w:fill="auto"/>
            <w:vAlign w:val="center"/>
            <w:hideMark/>
          </w:tcPr>
          <w:p w:rsidR="007B3C4C" w:rsidRPr="007B3C4C" w:rsidRDefault="007B3C4C" w:rsidP="007B3C4C">
            <w:pPr>
              <w:ind w:firstLine="0"/>
              <w:jc w:val="center"/>
              <w:rPr>
                <w:color w:val="000000"/>
                <w:sz w:val="22"/>
                <w:szCs w:val="22"/>
              </w:rPr>
            </w:pPr>
            <w:r w:rsidRPr="007B3C4C">
              <w:rPr>
                <w:color w:val="000000"/>
                <w:sz w:val="22"/>
                <w:szCs w:val="22"/>
              </w:rPr>
              <w:t>2021 год</w:t>
            </w:r>
          </w:p>
        </w:tc>
        <w:tc>
          <w:tcPr>
            <w:tcW w:w="1559" w:type="dxa"/>
            <w:shd w:val="clear" w:color="auto" w:fill="auto"/>
            <w:vAlign w:val="center"/>
            <w:hideMark/>
          </w:tcPr>
          <w:p w:rsidR="007B3C4C" w:rsidRPr="007B3C4C" w:rsidRDefault="007B3C4C" w:rsidP="007B3C4C">
            <w:pPr>
              <w:ind w:firstLine="0"/>
              <w:jc w:val="center"/>
              <w:rPr>
                <w:color w:val="000000"/>
                <w:sz w:val="22"/>
                <w:szCs w:val="22"/>
              </w:rPr>
            </w:pPr>
            <w:r w:rsidRPr="007B3C4C">
              <w:rPr>
                <w:color w:val="000000"/>
                <w:sz w:val="22"/>
                <w:szCs w:val="22"/>
              </w:rPr>
              <w:t>2022 год</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Здравоохранение</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1 107 358,1</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445 815,3</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59 975,0</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Развитие системы оказания первичной медико-санитарной помощи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43 870,0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41 615,0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39 975,0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Борьба с сердечно-сосудистыми заболеваниями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122 258,7</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95 183,7</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Борьба с онкологическими заболеваниями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485 309,0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196 925,6</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102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Развитие детского здравоохранения, включая создание современной инфраструктуры оказания медицинской помощи детям</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106 611,4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1275"/>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349 309,0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112 091,0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20 000,0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 Национальный проект </w:t>
            </w:r>
            <w:r w:rsidR="00A039B5">
              <w:rPr>
                <w:b/>
                <w:i/>
                <w:color w:val="000000"/>
                <w:sz w:val="22"/>
                <w:szCs w:val="22"/>
              </w:rPr>
              <w:t>«</w:t>
            </w:r>
            <w:r w:rsidRPr="007B3C4C">
              <w:rPr>
                <w:b/>
                <w:i/>
                <w:color w:val="000000"/>
                <w:sz w:val="22"/>
                <w:szCs w:val="22"/>
              </w:rPr>
              <w:t>Демография</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2 357 239,2</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1 560 578,6</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94 224,2</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Финансовая поддержка семей при рождении детей</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1 292 178,0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1 349 779,8</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91 283,7</w:t>
            </w:r>
          </w:p>
        </w:tc>
      </w:tr>
      <w:tr w:rsidR="007B3C4C" w:rsidRPr="007B3C4C" w:rsidTr="00DE578C">
        <w:trPr>
          <w:trHeight w:val="102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Содействие занятости женщин - создание условий дошкольного образования для детей в возрасте до трех лет</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262 967,3</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172 554,4</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1 725,6</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Старшее поколение</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41 948,8</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29 202,1</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1 214,9</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Спорт - норма жизни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760 145,1</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9 042,3</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Образование</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783 935,5</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668 699,9</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63 615,7</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Современная школа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510 951,3</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135 899,4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23 661,3</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Успех каждого ребенка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22 386,0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411 054,9</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39 954,4</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Поддержка семей, имеющих детей</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64,0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Цифровая образовательная среда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241 441,3</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121 745,6</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Социальная активность</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9 092,9</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Культура</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33 567,0</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44 048,6</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Культурная среда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33 567,0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44 048,6</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Производительность труда и поддержка занятости</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5 177,5</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0,0</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0,0</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Адресная поддержка повышения производительности труда на предприятиях</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5 000,0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r>
      <w:tr w:rsidR="007B3C4C" w:rsidRPr="007B3C4C" w:rsidTr="00DE578C">
        <w:trPr>
          <w:trHeight w:val="102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Поддержка занятости и повышение эффективности рынка труда для обеспечения роста производительности труда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177,5</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Экология</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899 341,7</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1 121 743,2</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1 089 416,2</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Чистая страна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118,5</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85,1</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Комплексная система обращения с твердыми коммунальными отходами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4 444,4</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70 604,5</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706,0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Чистая вода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115 841,3</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215 483,2</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326 464,6</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Оздоровление Волги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744 425,1</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809 076,0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762 160,5</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Сохранение уникальных водных объектов</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7 310,0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0,0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Сохранение лесов</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27 202,4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26 579,5</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0,0</w:t>
            </w:r>
          </w:p>
        </w:tc>
      </w:tr>
      <w:tr w:rsidR="007B3C4C" w:rsidRPr="007B3C4C" w:rsidTr="00DE578C">
        <w:trPr>
          <w:trHeight w:val="102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Малое и среднее предпринимательство и поддержка индивидуальной предпринимательской инициативы</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98 145,1</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167 440,5</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67 738,3</w:t>
            </w:r>
          </w:p>
        </w:tc>
      </w:tr>
      <w:tr w:rsidR="007B3C4C" w:rsidRPr="007B3C4C" w:rsidTr="00DE578C">
        <w:trPr>
          <w:trHeight w:val="1275"/>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Расширение доступа субъектов малого и среднего предпринимательства к финансовым ресурсам, в том числе к льготному финансированию</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11 458,0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25 066,1</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245,2</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Акселерация субъектов малого и среднего предпринимательства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45 297,0</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87 030,6</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13 392,2</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Создание системы поддержки фермеров и развитие сельской кооперации</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37 870,7</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51 824,4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54 065,7</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Популяризация предпринимательства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3 519,4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3 519,4</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35,2</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Безопасные и качественные автомобильные дороги</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2 005 977,3</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2 512 220,1</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2 422 949,0</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Дорожная сеть</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2 005 977,3</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2 512 220,1</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2 422 949,0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rPr>
                <w:b/>
                <w:i/>
                <w:color w:val="000000"/>
                <w:sz w:val="22"/>
                <w:szCs w:val="22"/>
              </w:rPr>
            </w:pPr>
            <w:r w:rsidRPr="007B3C4C">
              <w:rPr>
                <w:b/>
                <w:i/>
                <w:color w:val="000000"/>
                <w:sz w:val="22"/>
                <w:szCs w:val="22"/>
              </w:rPr>
              <w:t xml:space="preserve">Национальный проект </w:t>
            </w:r>
            <w:r w:rsidR="00A039B5">
              <w:rPr>
                <w:b/>
                <w:i/>
                <w:color w:val="000000"/>
                <w:sz w:val="22"/>
                <w:szCs w:val="22"/>
              </w:rPr>
              <w:t>«</w:t>
            </w:r>
            <w:r w:rsidRPr="007B3C4C">
              <w:rPr>
                <w:b/>
                <w:i/>
                <w:color w:val="000000"/>
                <w:sz w:val="22"/>
                <w:szCs w:val="22"/>
              </w:rPr>
              <w:t>Жилье и городская среда</w:t>
            </w:r>
            <w:r w:rsidR="00A039B5">
              <w:rPr>
                <w:b/>
                <w:i/>
                <w:color w:val="000000"/>
                <w:sz w:val="22"/>
                <w:szCs w:val="22"/>
              </w:rPr>
              <w:t>»</w:t>
            </w:r>
          </w:p>
        </w:tc>
        <w:tc>
          <w:tcPr>
            <w:tcW w:w="174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102 649,6</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86 848,6</w:t>
            </w:r>
          </w:p>
        </w:tc>
        <w:tc>
          <w:tcPr>
            <w:tcW w:w="1559" w:type="dxa"/>
            <w:shd w:val="clear" w:color="auto" w:fill="auto"/>
            <w:noWrap/>
            <w:hideMark/>
          </w:tcPr>
          <w:p w:rsidR="007B3C4C" w:rsidRPr="007B3C4C" w:rsidRDefault="007B3C4C" w:rsidP="007B3C4C">
            <w:pPr>
              <w:ind w:firstLine="0"/>
              <w:jc w:val="right"/>
              <w:rPr>
                <w:b/>
                <w:i/>
                <w:color w:val="000000"/>
                <w:sz w:val="22"/>
                <w:szCs w:val="22"/>
              </w:rPr>
            </w:pPr>
            <w:r w:rsidRPr="007B3C4C">
              <w:rPr>
                <w:b/>
                <w:i/>
                <w:color w:val="000000"/>
                <w:sz w:val="22"/>
                <w:szCs w:val="22"/>
              </w:rPr>
              <w:t>11 706,6</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Жилье</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6 000,0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6 000,0</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6 000,0</w:t>
            </w:r>
          </w:p>
        </w:tc>
      </w:tr>
      <w:tr w:rsidR="007B3C4C" w:rsidRPr="007B3C4C" w:rsidTr="00DE578C">
        <w:trPr>
          <w:trHeight w:val="510"/>
        </w:trPr>
        <w:tc>
          <w:tcPr>
            <w:tcW w:w="4390" w:type="dxa"/>
            <w:shd w:val="clear" w:color="auto" w:fill="auto"/>
            <w:hideMark/>
          </w:tcPr>
          <w:p w:rsidR="007B3C4C" w:rsidRPr="007B3C4C" w:rsidRDefault="007B3C4C" w:rsidP="007B3C4C">
            <w:pPr>
              <w:ind w:firstLine="0"/>
              <w:jc w:val="left"/>
              <w:outlineLvl w:val="0"/>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Формирование комфортной городской среды</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19 075,2</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3 274,2</w:t>
            </w:r>
          </w:p>
        </w:tc>
        <w:tc>
          <w:tcPr>
            <w:tcW w:w="1559" w:type="dxa"/>
            <w:shd w:val="clear" w:color="auto" w:fill="auto"/>
            <w:noWrap/>
            <w:hideMark/>
          </w:tcPr>
          <w:p w:rsidR="007B3C4C" w:rsidRPr="007B3C4C" w:rsidRDefault="007B3C4C" w:rsidP="007B3C4C">
            <w:pPr>
              <w:ind w:firstLine="0"/>
              <w:jc w:val="right"/>
              <w:outlineLvl w:val="0"/>
              <w:rPr>
                <w:color w:val="000000"/>
                <w:sz w:val="22"/>
                <w:szCs w:val="22"/>
              </w:rPr>
            </w:pPr>
            <w:r w:rsidRPr="007B3C4C">
              <w:rPr>
                <w:color w:val="000000"/>
                <w:sz w:val="22"/>
                <w:szCs w:val="22"/>
              </w:rPr>
              <w:t>3 274,2</w:t>
            </w:r>
          </w:p>
        </w:tc>
      </w:tr>
      <w:tr w:rsidR="007B3C4C" w:rsidRPr="007B3C4C" w:rsidTr="00DE578C">
        <w:trPr>
          <w:trHeight w:val="765"/>
        </w:trPr>
        <w:tc>
          <w:tcPr>
            <w:tcW w:w="4390" w:type="dxa"/>
            <w:shd w:val="clear" w:color="auto" w:fill="auto"/>
            <w:hideMark/>
          </w:tcPr>
          <w:p w:rsidR="007B3C4C" w:rsidRPr="007B3C4C" w:rsidRDefault="007B3C4C" w:rsidP="007B3C4C">
            <w:pPr>
              <w:ind w:firstLine="0"/>
              <w:jc w:val="left"/>
              <w:rPr>
                <w:color w:val="000000"/>
                <w:sz w:val="22"/>
                <w:szCs w:val="22"/>
              </w:rPr>
            </w:pPr>
            <w:r w:rsidRPr="007B3C4C">
              <w:rPr>
                <w:color w:val="000000"/>
                <w:sz w:val="22"/>
                <w:szCs w:val="22"/>
              </w:rPr>
              <w:t xml:space="preserve">Региональный проект </w:t>
            </w:r>
            <w:r w:rsidR="00A039B5">
              <w:rPr>
                <w:color w:val="000000"/>
                <w:sz w:val="22"/>
                <w:szCs w:val="22"/>
              </w:rPr>
              <w:t>«</w:t>
            </w:r>
            <w:r w:rsidRPr="007B3C4C">
              <w:rPr>
                <w:color w:val="000000"/>
                <w:sz w:val="22"/>
                <w:szCs w:val="22"/>
              </w:rPr>
              <w:t>Обеспечение устойчивого сокращения непригодного для проживания жилищного фонда</w:t>
            </w:r>
            <w:r w:rsidR="00A039B5">
              <w:rPr>
                <w:color w:val="000000"/>
                <w:sz w:val="22"/>
                <w:szCs w:val="22"/>
              </w:rPr>
              <w:t>»</w:t>
            </w:r>
          </w:p>
        </w:tc>
        <w:tc>
          <w:tcPr>
            <w:tcW w:w="174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77 574,4</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77 574,4</w:t>
            </w:r>
          </w:p>
        </w:tc>
        <w:tc>
          <w:tcPr>
            <w:tcW w:w="1559" w:type="dxa"/>
            <w:shd w:val="clear" w:color="auto" w:fill="auto"/>
            <w:noWrap/>
            <w:hideMark/>
          </w:tcPr>
          <w:p w:rsidR="007B3C4C" w:rsidRPr="007B3C4C" w:rsidRDefault="007B3C4C" w:rsidP="007B3C4C">
            <w:pPr>
              <w:ind w:firstLine="0"/>
              <w:jc w:val="right"/>
              <w:rPr>
                <w:color w:val="000000"/>
                <w:sz w:val="22"/>
                <w:szCs w:val="22"/>
              </w:rPr>
            </w:pPr>
            <w:r w:rsidRPr="007B3C4C">
              <w:rPr>
                <w:color w:val="000000"/>
                <w:sz w:val="22"/>
                <w:szCs w:val="22"/>
              </w:rPr>
              <w:t>2 432,4</w:t>
            </w:r>
          </w:p>
        </w:tc>
      </w:tr>
      <w:tr w:rsidR="007B3C4C" w:rsidRPr="007B3C4C" w:rsidTr="00DE578C">
        <w:trPr>
          <w:trHeight w:val="300"/>
        </w:trPr>
        <w:tc>
          <w:tcPr>
            <w:tcW w:w="4390" w:type="dxa"/>
            <w:shd w:val="clear" w:color="auto" w:fill="auto"/>
            <w:hideMark/>
          </w:tcPr>
          <w:p w:rsidR="007B3C4C" w:rsidRPr="007B3C4C" w:rsidRDefault="007B3C4C" w:rsidP="007B3C4C">
            <w:pPr>
              <w:ind w:firstLine="0"/>
              <w:jc w:val="left"/>
              <w:rPr>
                <w:b/>
                <w:color w:val="000000"/>
                <w:sz w:val="22"/>
                <w:szCs w:val="22"/>
              </w:rPr>
            </w:pPr>
            <w:r w:rsidRPr="007B3C4C">
              <w:rPr>
                <w:b/>
                <w:color w:val="000000"/>
                <w:sz w:val="22"/>
                <w:szCs w:val="22"/>
              </w:rPr>
              <w:t>Всего:</w:t>
            </w:r>
          </w:p>
        </w:tc>
        <w:tc>
          <w:tcPr>
            <w:tcW w:w="1749" w:type="dxa"/>
            <w:shd w:val="clear" w:color="auto" w:fill="auto"/>
            <w:noWrap/>
            <w:hideMark/>
          </w:tcPr>
          <w:p w:rsidR="007B3C4C" w:rsidRPr="007B3C4C" w:rsidRDefault="007B3C4C" w:rsidP="007B3C4C">
            <w:pPr>
              <w:ind w:firstLine="0"/>
              <w:jc w:val="right"/>
              <w:rPr>
                <w:b/>
                <w:color w:val="000000"/>
                <w:sz w:val="22"/>
                <w:szCs w:val="22"/>
              </w:rPr>
            </w:pPr>
            <w:r w:rsidRPr="007B3C4C">
              <w:rPr>
                <w:b/>
                <w:color w:val="000000"/>
                <w:sz w:val="22"/>
                <w:szCs w:val="22"/>
              </w:rPr>
              <w:t>7 393 391,0</w:t>
            </w:r>
          </w:p>
        </w:tc>
        <w:tc>
          <w:tcPr>
            <w:tcW w:w="1559" w:type="dxa"/>
            <w:shd w:val="clear" w:color="auto" w:fill="auto"/>
            <w:noWrap/>
            <w:hideMark/>
          </w:tcPr>
          <w:p w:rsidR="007B3C4C" w:rsidRPr="007B3C4C" w:rsidRDefault="007B3C4C" w:rsidP="007B3C4C">
            <w:pPr>
              <w:ind w:firstLine="0"/>
              <w:jc w:val="right"/>
              <w:rPr>
                <w:b/>
                <w:color w:val="000000"/>
                <w:sz w:val="22"/>
                <w:szCs w:val="22"/>
              </w:rPr>
            </w:pPr>
            <w:r w:rsidRPr="007B3C4C">
              <w:rPr>
                <w:b/>
                <w:color w:val="000000"/>
                <w:sz w:val="22"/>
                <w:szCs w:val="22"/>
              </w:rPr>
              <w:t>6 607 394,8</w:t>
            </w:r>
          </w:p>
        </w:tc>
        <w:tc>
          <w:tcPr>
            <w:tcW w:w="1559" w:type="dxa"/>
            <w:shd w:val="clear" w:color="auto" w:fill="auto"/>
            <w:noWrap/>
            <w:hideMark/>
          </w:tcPr>
          <w:p w:rsidR="007B3C4C" w:rsidRPr="007B3C4C" w:rsidRDefault="007B3C4C" w:rsidP="007B3C4C">
            <w:pPr>
              <w:ind w:firstLine="0"/>
              <w:jc w:val="right"/>
              <w:rPr>
                <w:b/>
                <w:color w:val="000000"/>
                <w:sz w:val="22"/>
                <w:szCs w:val="22"/>
              </w:rPr>
            </w:pPr>
            <w:r w:rsidRPr="007B3C4C">
              <w:rPr>
                <w:b/>
                <w:color w:val="000000"/>
                <w:sz w:val="22"/>
                <w:szCs w:val="22"/>
              </w:rPr>
              <w:t>3 809 625,0</w:t>
            </w:r>
          </w:p>
        </w:tc>
      </w:tr>
    </w:tbl>
    <w:p w:rsidR="00A31651" w:rsidRDefault="00A31651" w:rsidP="00E90D82">
      <w:pPr>
        <w:pStyle w:val="af0"/>
        <w:ind w:firstLine="709"/>
        <w:jc w:val="both"/>
        <w:rPr>
          <w:rFonts w:ascii="Times New Roman" w:eastAsia="Times New Roman" w:hAnsi="Times New Roman"/>
          <w:sz w:val="28"/>
          <w:szCs w:val="28"/>
          <w:lang w:eastAsia="ru-RU"/>
        </w:rPr>
      </w:pPr>
    </w:p>
    <w:p w:rsidR="007B3C4C" w:rsidRDefault="00E90D82" w:rsidP="00E90D82">
      <w:pPr>
        <w:pStyle w:val="af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 – 2022 годах в Ивановской области будут выделены средства областного бюджета на реализацию 31 регионального проекта, направленного </w:t>
      </w:r>
      <w:r w:rsidRPr="00E90D82">
        <w:rPr>
          <w:rFonts w:ascii="Times New Roman" w:eastAsia="Times New Roman" w:hAnsi="Times New Roman"/>
          <w:sz w:val="28"/>
          <w:szCs w:val="28"/>
          <w:lang w:eastAsia="ru-RU"/>
        </w:rPr>
        <w:t>на достижение целей, показателей и результатов федеральных проектов, входящих</w:t>
      </w:r>
      <w:r>
        <w:rPr>
          <w:rFonts w:ascii="Times New Roman" w:eastAsia="Times New Roman" w:hAnsi="Times New Roman"/>
          <w:sz w:val="28"/>
          <w:szCs w:val="28"/>
          <w:lang w:eastAsia="ru-RU"/>
        </w:rPr>
        <w:t xml:space="preserve"> в состав 9 национальных проектов.</w:t>
      </w:r>
    </w:p>
    <w:p w:rsidR="00E90D82" w:rsidRDefault="00E90D82" w:rsidP="00E90D82">
      <w:pPr>
        <w:pStyle w:val="af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Общий объем бюджетных ассигнований на реализацию региональных проектов составит:</w:t>
      </w:r>
    </w:p>
    <w:p w:rsidR="00E90D82" w:rsidRDefault="00E90D82" w:rsidP="00E90D82">
      <w:pPr>
        <w:pStyle w:val="af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 году - </w:t>
      </w:r>
      <w:r w:rsidR="003C22CA">
        <w:rPr>
          <w:rFonts w:ascii="Times New Roman" w:eastAsia="Times New Roman" w:hAnsi="Times New Roman"/>
          <w:sz w:val="28"/>
          <w:szCs w:val="28"/>
          <w:lang w:eastAsia="ru-RU"/>
        </w:rPr>
        <w:t>7393</w:t>
      </w:r>
      <w:r w:rsidR="003C22CA" w:rsidRPr="003C22CA">
        <w:rPr>
          <w:rFonts w:ascii="Times New Roman" w:eastAsia="Times New Roman" w:hAnsi="Times New Roman"/>
          <w:sz w:val="28"/>
          <w:szCs w:val="28"/>
          <w:lang w:eastAsia="ru-RU"/>
        </w:rPr>
        <w:t xml:space="preserve">391,0 </w:t>
      </w:r>
      <w:r w:rsidR="003C22CA">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90D82" w:rsidRDefault="00E90D82" w:rsidP="00E90D82">
      <w:pPr>
        <w:pStyle w:val="af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2021 году – </w:t>
      </w:r>
      <w:r w:rsidR="003C22CA">
        <w:rPr>
          <w:rFonts w:ascii="Times New Roman" w:eastAsia="Times New Roman" w:hAnsi="Times New Roman"/>
          <w:sz w:val="28"/>
          <w:szCs w:val="28"/>
          <w:lang w:eastAsia="ru-RU"/>
        </w:rPr>
        <w:t>6607</w:t>
      </w:r>
      <w:r w:rsidR="003C22CA" w:rsidRPr="003C22CA">
        <w:rPr>
          <w:rFonts w:ascii="Times New Roman" w:eastAsia="Times New Roman" w:hAnsi="Times New Roman"/>
          <w:sz w:val="28"/>
          <w:szCs w:val="28"/>
          <w:lang w:eastAsia="ru-RU"/>
        </w:rPr>
        <w:t>394,8</w:t>
      </w:r>
      <w:r w:rsidR="003C22CA">
        <w:rPr>
          <w:rFonts w:ascii="Times New Roman" w:eastAsia="Times New Roman" w:hAnsi="Times New Roman"/>
          <w:sz w:val="28"/>
          <w:szCs w:val="28"/>
          <w:lang w:eastAsia="ru-RU"/>
        </w:rPr>
        <w:t xml:space="preserve"> тыс. руб.</w:t>
      </w:r>
    </w:p>
    <w:p w:rsidR="00E90D82" w:rsidRPr="00E90D82" w:rsidRDefault="00E90D82" w:rsidP="00E90D82">
      <w:pPr>
        <w:pStyle w:val="af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2022 года - </w:t>
      </w:r>
      <w:r w:rsidR="003C22CA">
        <w:rPr>
          <w:rFonts w:ascii="Times New Roman" w:eastAsia="Times New Roman" w:hAnsi="Times New Roman"/>
          <w:sz w:val="28"/>
          <w:szCs w:val="28"/>
          <w:lang w:eastAsia="ru-RU"/>
        </w:rPr>
        <w:t>3809</w:t>
      </w:r>
      <w:r w:rsidR="003C22CA" w:rsidRPr="003C22CA">
        <w:rPr>
          <w:rFonts w:ascii="Times New Roman" w:eastAsia="Times New Roman" w:hAnsi="Times New Roman"/>
          <w:sz w:val="28"/>
          <w:szCs w:val="28"/>
          <w:lang w:eastAsia="ru-RU"/>
        </w:rPr>
        <w:t>625,0</w:t>
      </w:r>
      <w:r w:rsidR="003C22CA">
        <w:rPr>
          <w:rFonts w:ascii="Times New Roman" w:eastAsia="Times New Roman" w:hAnsi="Times New Roman"/>
          <w:sz w:val="28"/>
          <w:szCs w:val="28"/>
          <w:lang w:eastAsia="ru-RU"/>
        </w:rPr>
        <w:t xml:space="preserve"> тыс. руб.</w:t>
      </w:r>
    </w:p>
    <w:p w:rsidR="007B3C4C" w:rsidRDefault="007B3C4C" w:rsidP="00FE7D4D">
      <w:pPr>
        <w:pStyle w:val="af0"/>
        <w:jc w:val="center"/>
        <w:rPr>
          <w:rFonts w:ascii="Times New Roman" w:eastAsia="Times New Roman" w:hAnsi="Times New Roman"/>
          <w:b/>
          <w:sz w:val="28"/>
          <w:szCs w:val="28"/>
          <w:lang w:eastAsia="ru-RU"/>
        </w:rPr>
      </w:pPr>
    </w:p>
    <w:p w:rsidR="00040895" w:rsidRPr="005D014E" w:rsidRDefault="00040895" w:rsidP="00FE7D4D">
      <w:pPr>
        <w:pStyle w:val="af0"/>
        <w:jc w:val="center"/>
        <w:rPr>
          <w:rFonts w:ascii="Times New Roman" w:eastAsia="Times New Roman" w:hAnsi="Times New Roman"/>
          <w:b/>
          <w:sz w:val="28"/>
          <w:szCs w:val="28"/>
          <w:lang w:eastAsia="ru-RU"/>
        </w:rPr>
      </w:pPr>
      <w:r w:rsidRPr="005D014E">
        <w:rPr>
          <w:rFonts w:ascii="Times New Roman" w:eastAsia="Times New Roman" w:hAnsi="Times New Roman"/>
          <w:b/>
          <w:sz w:val="28"/>
          <w:szCs w:val="28"/>
          <w:lang w:eastAsia="ru-RU"/>
        </w:rPr>
        <w:t>V. Источники внутреннего финансирования дефицита</w:t>
      </w:r>
    </w:p>
    <w:p w:rsidR="00040895" w:rsidRPr="005D014E" w:rsidRDefault="00040895" w:rsidP="00FE7D4D">
      <w:pPr>
        <w:ind w:firstLine="0"/>
        <w:jc w:val="center"/>
        <w:rPr>
          <w:b/>
          <w:szCs w:val="28"/>
        </w:rPr>
      </w:pPr>
      <w:r w:rsidRPr="005D014E">
        <w:rPr>
          <w:b/>
          <w:szCs w:val="28"/>
        </w:rPr>
        <w:t>областного бюджета</w:t>
      </w:r>
    </w:p>
    <w:p w:rsidR="00040895" w:rsidRPr="005D014E" w:rsidRDefault="00040895" w:rsidP="00040895">
      <w:pPr>
        <w:jc w:val="center"/>
        <w:rPr>
          <w:b/>
          <w:i/>
          <w:sz w:val="24"/>
          <w:szCs w:val="24"/>
        </w:rPr>
      </w:pPr>
    </w:p>
    <w:p w:rsidR="005D014E" w:rsidRPr="005D014E" w:rsidRDefault="005D014E" w:rsidP="005D014E">
      <w:r w:rsidRPr="005D014E">
        <w:t xml:space="preserve">На 2020 – 2022 годы областной бюджет запланирован с профицитом, </w:t>
      </w:r>
      <w:r w:rsidRPr="005D014E">
        <w:br/>
        <w:t>в связи с чем, коммерческие заимствования будут привлекаться исключительно для погашения долговых обязательств.</w:t>
      </w:r>
    </w:p>
    <w:p w:rsidR="005D014E" w:rsidRPr="005D014E" w:rsidRDefault="005D014E" w:rsidP="005D014E">
      <w:r w:rsidRPr="005D014E">
        <w:t>В планируемом периоде в источниках внутреннего финансирования дефицита областного бюджета предусматривается:</w:t>
      </w:r>
    </w:p>
    <w:p w:rsidR="005D014E" w:rsidRPr="005D014E" w:rsidRDefault="005D014E" w:rsidP="005D014E">
      <w:r w:rsidRPr="005D014E">
        <w:t xml:space="preserve">1) привлечение кредитов банков в 2020 году в сумме </w:t>
      </w:r>
      <w:r>
        <w:t>3026</w:t>
      </w:r>
      <w:r w:rsidRPr="005D014E">
        <w:t>466,8</w:t>
      </w:r>
      <w:r>
        <w:t> </w:t>
      </w:r>
      <w:r w:rsidRPr="005D014E">
        <w:t>тыс.</w:t>
      </w:r>
      <w:r>
        <w:t> руб.</w:t>
      </w:r>
      <w:r w:rsidRPr="005D014E">
        <w:t xml:space="preserve">, в 2021 году в сумме </w:t>
      </w:r>
      <w:r>
        <w:t>3751</w:t>
      </w:r>
      <w:r w:rsidRPr="005D014E">
        <w:t>579,4 тыс.</w:t>
      </w:r>
      <w:r>
        <w:t xml:space="preserve"> руб.</w:t>
      </w:r>
      <w:r w:rsidRPr="005D014E">
        <w:t xml:space="preserve">, в 2022 году в сумме </w:t>
      </w:r>
      <w:r>
        <w:t>4811</w:t>
      </w:r>
      <w:r w:rsidRPr="005D014E">
        <w:t>077,6 тыс.</w:t>
      </w:r>
      <w:r>
        <w:t xml:space="preserve"> руб.</w:t>
      </w:r>
      <w:r w:rsidRPr="005D014E">
        <w:t>;</w:t>
      </w:r>
      <w:r w:rsidRPr="005D014E">
        <w:tab/>
      </w:r>
      <w:r w:rsidRPr="005D014E">
        <w:tab/>
      </w:r>
    </w:p>
    <w:p w:rsidR="005D014E" w:rsidRPr="005D014E" w:rsidRDefault="005D014E" w:rsidP="005D014E">
      <w:r w:rsidRPr="005D014E">
        <w:t xml:space="preserve">2) возврат кредитов банков в 2020 году в сумме </w:t>
      </w:r>
      <w:r>
        <w:t>2450</w:t>
      </w:r>
      <w:r w:rsidRPr="005D014E">
        <w:t>000,0 тыс.</w:t>
      </w:r>
      <w:r>
        <w:t xml:space="preserve"> руб.</w:t>
      </w:r>
      <w:r w:rsidRPr="005D014E">
        <w:t xml:space="preserve"> (кредиты, планируемые к привлечению в 2019 году), в 2021 году в сумме </w:t>
      </w:r>
      <w:r>
        <w:t>3026</w:t>
      </w:r>
      <w:r w:rsidRPr="005D014E">
        <w:t>466,8 тыс.</w:t>
      </w:r>
      <w:r>
        <w:t xml:space="preserve"> руб.</w:t>
      </w:r>
      <w:r w:rsidRPr="005D014E">
        <w:t xml:space="preserve"> (кредиты, планируемые к привлечению </w:t>
      </w:r>
      <w:r w:rsidRPr="005D014E">
        <w:br/>
        <w:t xml:space="preserve">в 2020 году), в 2022 году в сумме </w:t>
      </w:r>
      <w:r>
        <w:t>3751</w:t>
      </w:r>
      <w:r w:rsidRPr="005D014E">
        <w:t>579,4 тыс.</w:t>
      </w:r>
      <w:r>
        <w:t xml:space="preserve"> руб.</w:t>
      </w:r>
      <w:r w:rsidRPr="005D014E">
        <w:t xml:space="preserve"> (кредиты, планируемые к привлечению в 2021 году);</w:t>
      </w:r>
      <w:r w:rsidRPr="005D014E">
        <w:tab/>
      </w:r>
      <w:r w:rsidRPr="005D014E">
        <w:tab/>
      </w:r>
    </w:p>
    <w:p w:rsidR="005D014E" w:rsidRPr="005D014E" w:rsidRDefault="005D014E" w:rsidP="005D014E">
      <w:r w:rsidRPr="005D014E">
        <w:t xml:space="preserve">3) привлечение и возврат краткосрочных бюджетных кредитов Федерального казначейства с лимитом на кредитные средства в 2020 году </w:t>
      </w:r>
      <w:r w:rsidRPr="005D014E">
        <w:br/>
        <w:t>в сумме 2800000,0 тыс.</w:t>
      </w:r>
      <w:r>
        <w:t xml:space="preserve"> руб.</w:t>
      </w:r>
      <w:r w:rsidRPr="005D014E">
        <w:t>, в 2021 году в сумме 2700</w:t>
      </w:r>
      <w:r>
        <w:t>000,0 тыс. руб.</w:t>
      </w:r>
      <w:r w:rsidRPr="005D014E">
        <w:t xml:space="preserve"> и в 2022 году в сумме 2700000,0 тыс.</w:t>
      </w:r>
      <w:r>
        <w:t xml:space="preserve"> руб.</w:t>
      </w:r>
      <w:r w:rsidRPr="005D014E">
        <w:t>;</w:t>
      </w:r>
    </w:p>
    <w:p w:rsidR="005D014E" w:rsidRPr="005D014E" w:rsidRDefault="005D014E" w:rsidP="005D014E">
      <w:r w:rsidRPr="005D014E">
        <w:t xml:space="preserve">4) частичный возврат реструктурированной задолженности </w:t>
      </w:r>
      <w:r w:rsidRPr="005D014E">
        <w:br/>
        <w:t>по федеральным бюджетным кредитам в 2020 году в сумме 861</w:t>
      </w:r>
      <w:r>
        <w:t>349,8 </w:t>
      </w:r>
      <w:r w:rsidRPr="005D014E">
        <w:t>тыс.</w:t>
      </w:r>
      <w:r>
        <w:t> руб.</w:t>
      </w:r>
      <w:r w:rsidRPr="005D014E">
        <w:t>, в 2021 году в сумме 1722699,6 тыс.</w:t>
      </w:r>
      <w:r>
        <w:t xml:space="preserve"> руб.</w:t>
      </w:r>
      <w:r w:rsidRPr="005D014E">
        <w:t>, в 2022 году в сумме 1722699,6 тыс.</w:t>
      </w:r>
      <w:r>
        <w:t xml:space="preserve"> руб</w:t>
      </w:r>
      <w:r w:rsidRPr="005D014E">
        <w:t>.</w:t>
      </w:r>
      <w:r>
        <w:t>;</w:t>
      </w:r>
    </w:p>
    <w:p w:rsidR="005D014E" w:rsidRPr="005D014E" w:rsidRDefault="005D014E" w:rsidP="005D014E">
      <w:r w:rsidRPr="005D014E">
        <w:t>5) предоставление и возврат бюджетных кредитов бюджетам муниципальных образований в случаях возникновения временных кассовых разрывов при исполнении местных бюджетов в сумме 50000,00 тыс.</w:t>
      </w:r>
      <w:r>
        <w:t xml:space="preserve"> руб.</w:t>
      </w:r>
      <w:r w:rsidRPr="005D014E">
        <w:t xml:space="preserve"> ежегодно;</w:t>
      </w:r>
    </w:p>
    <w:p w:rsidR="005D014E" w:rsidRPr="005D014E" w:rsidRDefault="005D014E" w:rsidP="005D014E">
      <w:r w:rsidRPr="005D014E">
        <w:t xml:space="preserve">предоставление бюджетных кредитов бюджетам муниципальных образований в целях частичного покрытия дефицитов бюджетов в 2020 году в сумме в сумме </w:t>
      </w:r>
      <w:r>
        <w:t>50</w:t>
      </w:r>
      <w:r w:rsidRPr="005D014E">
        <w:t>000,00 т</w:t>
      </w:r>
      <w:r>
        <w:t>ыс. руб.</w:t>
      </w:r>
      <w:r w:rsidRPr="005D014E">
        <w:t>,</w:t>
      </w:r>
      <w:r>
        <w:t xml:space="preserve"> в 2021 году в сумме в сумме 10000,00 </w:t>
      </w:r>
      <w:r w:rsidRPr="005D014E">
        <w:t>тыс.</w:t>
      </w:r>
      <w:r>
        <w:t xml:space="preserve"> руб.</w:t>
      </w:r>
      <w:r w:rsidRPr="005D014E">
        <w:t>,</w:t>
      </w:r>
      <w:r>
        <w:t xml:space="preserve"> в 2022 году в сумме в сумме 50</w:t>
      </w:r>
      <w:r w:rsidRPr="005D014E">
        <w:t>000,00 тыс.</w:t>
      </w:r>
      <w:r>
        <w:t xml:space="preserve"> руб.</w:t>
      </w:r>
      <w:r w:rsidRPr="005D014E">
        <w:t>;</w:t>
      </w:r>
    </w:p>
    <w:p w:rsidR="005D014E" w:rsidRPr="005D014E" w:rsidRDefault="005D014E" w:rsidP="005D014E">
      <w:r w:rsidRPr="005D014E">
        <w:t xml:space="preserve">возврат в 2020 году бюджетных кредитов, предоставленных в целях частичного покрытия дефицитов местных бюджетов в 2018–2019 годах </w:t>
      </w:r>
      <w:r w:rsidRPr="005D014E">
        <w:br/>
        <w:t xml:space="preserve">в сумме </w:t>
      </w:r>
      <w:r>
        <w:t>1</w:t>
      </w:r>
      <w:r w:rsidRPr="005D014E">
        <w:t>800,0 тыс.</w:t>
      </w:r>
      <w:r>
        <w:t xml:space="preserve"> руб.</w:t>
      </w:r>
      <w:r w:rsidRPr="005D014E">
        <w:t>, в 2021 году в сумме 800,0</w:t>
      </w:r>
      <w:r>
        <w:t xml:space="preserve"> тыс. руб.</w:t>
      </w:r>
      <w:r w:rsidRPr="005D014E">
        <w:t xml:space="preserve">, в 2022 году в сумме </w:t>
      </w:r>
      <w:r>
        <w:t>48</w:t>
      </w:r>
      <w:r w:rsidRPr="005D014E">
        <w:t>400,0 тыс.</w:t>
      </w:r>
      <w:r>
        <w:t xml:space="preserve"> руб.</w:t>
      </w:r>
      <w:r w:rsidRPr="005D014E">
        <w:t>;</w:t>
      </w:r>
    </w:p>
    <w:p w:rsidR="005D014E" w:rsidRPr="005D014E" w:rsidRDefault="005D014E" w:rsidP="005D014E">
      <w:r w:rsidRPr="005D014E">
        <w:t xml:space="preserve">6) частичный возврат реструктурированной в 2018 году задолженности по бюджетным кредитам, предоставленным бюджетам муниципальных образований в целях частичного покрытия дефицитов местных бюджетов, в 2020 году в сумме </w:t>
      </w:r>
      <w:r>
        <w:t>2</w:t>
      </w:r>
      <w:r w:rsidRPr="005D014E">
        <w:t>636,7 тыс.</w:t>
      </w:r>
      <w:r>
        <w:t xml:space="preserve"> руб.</w:t>
      </w:r>
      <w:r w:rsidRPr="005D014E">
        <w:t xml:space="preserve">, в 2021 – </w:t>
      </w:r>
      <w:r>
        <w:t>5</w:t>
      </w:r>
      <w:r w:rsidRPr="005D014E">
        <w:t>273,4</w:t>
      </w:r>
      <w:r>
        <w:t> </w:t>
      </w:r>
      <w:r w:rsidRPr="005D014E">
        <w:t>тыс.</w:t>
      </w:r>
      <w:r>
        <w:t xml:space="preserve"> руб.</w:t>
      </w:r>
      <w:r w:rsidRPr="005D014E">
        <w:t>, в 2022 году – 5273,4 тыс.</w:t>
      </w:r>
      <w:r>
        <w:t xml:space="preserve"> </w:t>
      </w:r>
      <w:r w:rsidRPr="005D014E">
        <w:t>рублей.</w:t>
      </w:r>
    </w:p>
    <w:p w:rsidR="004E7E18" w:rsidRPr="004E7E18" w:rsidRDefault="004E7E18" w:rsidP="004E7E18">
      <w:pPr>
        <w:jc w:val="center"/>
        <w:rPr>
          <w:b/>
        </w:rPr>
      </w:pPr>
      <w:r w:rsidRPr="004E7E18">
        <w:rPr>
          <w:b/>
        </w:rPr>
        <w:t>Программа государственных внутренних</w:t>
      </w:r>
    </w:p>
    <w:p w:rsidR="004E7E18" w:rsidRPr="004E7E18" w:rsidRDefault="004E7E18" w:rsidP="004E7E18">
      <w:pPr>
        <w:jc w:val="center"/>
        <w:rPr>
          <w:b/>
        </w:rPr>
      </w:pPr>
      <w:r w:rsidRPr="004E7E18">
        <w:rPr>
          <w:b/>
        </w:rPr>
        <w:t>заимствований Ивановской области</w:t>
      </w:r>
    </w:p>
    <w:p w:rsidR="004E7E18" w:rsidRPr="004E7E18" w:rsidRDefault="004E7E18" w:rsidP="004E7E18">
      <w:pPr>
        <w:jc w:val="center"/>
        <w:rPr>
          <w:b/>
        </w:rPr>
      </w:pPr>
      <w:r w:rsidRPr="004E7E18">
        <w:rPr>
          <w:b/>
        </w:rPr>
        <w:t>на 2020 год и на плановый период 2021 и 2022 годов</w:t>
      </w:r>
    </w:p>
    <w:p w:rsidR="004E7E18" w:rsidRPr="004E7E18" w:rsidRDefault="004E7E18" w:rsidP="004E7E18">
      <w:pPr>
        <w:jc w:val="center"/>
      </w:pPr>
    </w:p>
    <w:p w:rsidR="004E7E18" w:rsidRPr="004E7E18" w:rsidRDefault="004E7E18" w:rsidP="004E7E18">
      <w:r w:rsidRPr="004E7E18">
        <w:t>Программа государственных внутренних заимствований на 2020 – 2022 годы предусматривает осуществление заимствований исключительно для погашения долговых обязательств.</w:t>
      </w:r>
    </w:p>
    <w:p w:rsidR="004E7E18" w:rsidRPr="004E7E18" w:rsidRDefault="004E7E18" w:rsidP="004E7E18">
      <w:pPr>
        <w:rPr>
          <w:b/>
          <w:i/>
          <w:sz w:val="24"/>
          <w:szCs w:val="24"/>
        </w:rPr>
      </w:pPr>
    </w:p>
    <w:p w:rsidR="004E7E18" w:rsidRPr="004E7E18" w:rsidRDefault="004E7E18" w:rsidP="004E7E18">
      <w:pPr>
        <w:ind w:firstLine="0"/>
        <w:jc w:val="center"/>
        <w:rPr>
          <w:b/>
        </w:rPr>
      </w:pPr>
      <w:r w:rsidRPr="004E7E18">
        <w:rPr>
          <w:b/>
        </w:rPr>
        <w:t>Программа государственных гарантий</w:t>
      </w:r>
      <w:r w:rsidRPr="004E7E18">
        <w:rPr>
          <w:b/>
        </w:rPr>
        <w:br/>
        <w:t>Ивановской области в валюте Российской Федерации</w:t>
      </w:r>
    </w:p>
    <w:p w:rsidR="004E7E18" w:rsidRPr="004E7E18" w:rsidRDefault="004E7E18" w:rsidP="004E7E18">
      <w:pPr>
        <w:ind w:firstLine="0"/>
        <w:jc w:val="center"/>
        <w:rPr>
          <w:b/>
        </w:rPr>
      </w:pPr>
      <w:r w:rsidRPr="004E7E18">
        <w:rPr>
          <w:b/>
        </w:rPr>
        <w:t>на 2020 год и на плановый период 2021 и 2022 годов</w:t>
      </w:r>
    </w:p>
    <w:p w:rsidR="004E7E18" w:rsidRPr="004E7E18" w:rsidRDefault="004E7E18" w:rsidP="004E7E18">
      <w:pPr>
        <w:jc w:val="center"/>
        <w:rPr>
          <w:b/>
        </w:rPr>
      </w:pPr>
    </w:p>
    <w:p w:rsidR="004E7E18" w:rsidRPr="004E7E18" w:rsidRDefault="004E7E18" w:rsidP="004E7E18">
      <w:r w:rsidRPr="004E7E18">
        <w:t xml:space="preserve">Предоставление государственных гарантий Ивановской области </w:t>
      </w:r>
      <w:r w:rsidRPr="004E7E18">
        <w:br/>
        <w:t xml:space="preserve">в планируемом периоде не предусматривается в связи с мораторием, установленным Планом мероприятий по росту доходов, оптимизации расходов и совершенствованию долговой политики Ивановской области </w:t>
      </w:r>
      <w:r w:rsidRPr="004E7E18">
        <w:br/>
        <w:t>на 2014</w:t>
      </w:r>
      <w:r w:rsidR="006C5328">
        <w:t xml:space="preserve"> </w:t>
      </w:r>
      <w:r w:rsidRPr="004E7E18">
        <w:t>–</w:t>
      </w:r>
      <w:r w:rsidR="006C5328">
        <w:t xml:space="preserve"> </w:t>
      </w:r>
      <w:r w:rsidRPr="004E7E18">
        <w:t xml:space="preserve">2024 годы (распоряжение Правительства Ивановской области </w:t>
      </w:r>
      <w:r w:rsidRPr="004E7E18">
        <w:br/>
        <w:t>от 19.02.2014 № 27-рп).</w:t>
      </w:r>
    </w:p>
    <w:p w:rsidR="004E7E18" w:rsidRPr="004E7E18" w:rsidRDefault="004E7E18" w:rsidP="004E7E18"/>
    <w:p w:rsidR="00040895" w:rsidRPr="00595F5B" w:rsidRDefault="00040895" w:rsidP="00040895">
      <w:pPr>
        <w:rPr>
          <w:highlight w:val="yellow"/>
        </w:rPr>
      </w:pPr>
    </w:p>
    <w:p w:rsidR="00040895" w:rsidRPr="00DA6071" w:rsidRDefault="00040895" w:rsidP="00040895"/>
    <w:p w:rsidR="00040895" w:rsidRPr="00DA6071" w:rsidRDefault="00040895" w:rsidP="00040895">
      <w:pPr>
        <w:ind w:firstLine="0"/>
      </w:pPr>
      <w:r w:rsidRPr="00DA6071">
        <w:t xml:space="preserve">Губернатор </w:t>
      </w:r>
    </w:p>
    <w:p w:rsidR="00040895" w:rsidRPr="00DA6071" w:rsidRDefault="00040895" w:rsidP="00040895">
      <w:pPr>
        <w:ind w:firstLine="0"/>
      </w:pPr>
      <w:r w:rsidRPr="00DA6071">
        <w:t xml:space="preserve">Ивановской области                                                   </w:t>
      </w:r>
      <w:r w:rsidR="00DA6071">
        <w:t xml:space="preserve">             </w:t>
      </w:r>
      <w:r w:rsidRPr="00DA6071">
        <w:t xml:space="preserve">     С.С. Воскресенский</w:t>
      </w:r>
    </w:p>
    <w:p w:rsidR="00040895" w:rsidRPr="00595F5B" w:rsidRDefault="00040895" w:rsidP="00040895">
      <w:pPr>
        <w:jc w:val="right"/>
        <w:rPr>
          <w:highlight w:val="yellow"/>
        </w:rPr>
        <w:sectPr w:rsidR="00040895" w:rsidRPr="00595F5B" w:rsidSect="00117BFC">
          <w:pgSz w:w="11906" w:h="16838"/>
          <w:pgMar w:top="1134" w:right="1276" w:bottom="1134" w:left="1559" w:header="709" w:footer="709" w:gutter="0"/>
          <w:cols w:space="708"/>
          <w:docGrid w:linePitch="381"/>
        </w:sectPr>
      </w:pPr>
    </w:p>
    <w:p w:rsidR="00AF0ABC" w:rsidRPr="00E6330D" w:rsidRDefault="00AF0ABC" w:rsidP="00AF0ABC">
      <w:pPr>
        <w:ind w:firstLine="0"/>
        <w:jc w:val="right"/>
      </w:pPr>
      <w:r w:rsidRPr="00E6330D">
        <w:t>Приложение 1</w:t>
      </w:r>
    </w:p>
    <w:p w:rsidR="00AF0ABC" w:rsidRPr="00E6330D" w:rsidRDefault="00AF0ABC" w:rsidP="00AF0ABC">
      <w:pPr>
        <w:jc w:val="right"/>
      </w:pPr>
      <w:r w:rsidRPr="00E6330D">
        <w:t>к пояснительной записке</w:t>
      </w:r>
    </w:p>
    <w:p w:rsidR="00AF0ABC" w:rsidRPr="00E6330D" w:rsidRDefault="00AF0ABC" w:rsidP="00AF0ABC">
      <w:pPr>
        <w:jc w:val="right"/>
      </w:pPr>
    </w:p>
    <w:p w:rsidR="00AF0ABC" w:rsidRPr="00E6330D" w:rsidRDefault="00AF0ABC" w:rsidP="00AF0ABC">
      <w:pPr>
        <w:jc w:val="center"/>
        <w:rPr>
          <w:sz w:val="24"/>
          <w:szCs w:val="24"/>
        </w:rPr>
      </w:pPr>
      <w:r w:rsidRPr="00E6330D">
        <w:rPr>
          <w:b/>
        </w:rPr>
        <w:t xml:space="preserve">Сравнение прогноза поступлений налоговых доходов в 2020-2021 годах, предусмотренного проектом закона Ивановской области </w:t>
      </w:r>
      <w:r w:rsidR="00A039B5">
        <w:rPr>
          <w:b/>
        </w:rPr>
        <w:t>«</w:t>
      </w:r>
      <w:r w:rsidRPr="00E6330D">
        <w:rPr>
          <w:b/>
        </w:rPr>
        <w:t>Об областном бюджете на 2020 год и на плановый период 2021 и 2022 годов</w:t>
      </w:r>
      <w:r w:rsidR="00A039B5">
        <w:rPr>
          <w:b/>
        </w:rPr>
        <w:t>»</w:t>
      </w:r>
      <w:r w:rsidRPr="00E6330D">
        <w:rPr>
          <w:b/>
        </w:rPr>
        <w:t>, с соответствующими показателями, утвержденными Законом об областном бюджете</w:t>
      </w:r>
    </w:p>
    <w:p w:rsidR="00AF0ABC" w:rsidRPr="00E6330D" w:rsidRDefault="00AF0ABC" w:rsidP="00AF0ABC">
      <w:pPr>
        <w:jc w:val="right"/>
        <w:rPr>
          <w:sz w:val="24"/>
          <w:szCs w:val="24"/>
        </w:rPr>
      </w:pPr>
      <w:r w:rsidRPr="00E6330D">
        <w:rPr>
          <w:sz w:val="24"/>
          <w:szCs w:val="24"/>
        </w:rPr>
        <w:t xml:space="preserve"> (тыс. руб.)</w:t>
      </w:r>
    </w:p>
    <w:tbl>
      <w:tblPr>
        <w:tblW w:w="151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0"/>
        <w:gridCol w:w="1560"/>
        <w:gridCol w:w="1559"/>
        <w:gridCol w:w="1417"/>
        <w:gridCol w:w="1418"/>
        <w:gridCol w:w="1559"/>
        <w:gridCol w:w="1559"/>
        <w:gridCol w:w="1560"/>
      </w:tblGrid>
      <w:tr w:rsidR="00AF0ABC" w:rsidRPr="00E6330D" w:rsidTr="00D020F4">
        <w:trPr>
          <w:trHeight w:val="1511"/>
        </w:trPr>
        <w:tc>
          <w:tcPr>
            <w:tcW w:w="4490" w:type="dxa"/>
            <w:vMerge w:val="restart"/>
            <w:vAlign w:val="center"/>
          </w:tcPr>
          <w:p w:rsidR="00AF0ABC" w:rsidRPr="00A56661" w:rsidRDefault="00AF0ABC" w:rsidP="00D020F4">
            <w:pPr>
              <w:spacing w:line="276" w:lineRule="auto"/>
              <w:ind w:firstLine="0"/>
              <w:jc w:val="center"/>
              <w:rPr>
                <w:color w:val="000000"/>
                <w:sz w:val="22"/>
                <w:szCs w:val="22"/>
                <w:lang w:eastAsia="en-US"/>
              </w:rPr>
            </w:pPr>
            <w:r w:rsidRPr="00A56661">
              <w:rPr>
                <w:color w:val="000000"/>
                <w:sz w:val="22"/>
                <w:szCs w:val="22"/>
                <w:lang w:eastAsia="en-US"/>
              </w:rPr>
              <w:t>Показатель</w:t>
            </w:r>
          </w:p>
        </w:tc>
        <w:tc>
          <w:tcPr>
            <w:tcW w:w="3119" w:type="dxa"/>
            <w:gridSpan w:val="2"/>
            <w:vAlign w:val="center"/>
          </w:tcPr>
          <w:p w:rsidR="00AF0ABC" w:rsidRPr="00A56661" w:rsidRDefault="008D263D" w:rsidP="00FF51F1">
            <w:pPr>
              <w:ind w:firstLine="0"/>
              <w:jc w:val="center"/>
              <w:rPr>
                <w:bCs/>
                <w:color w:val="000000"/>
                <w:sz w:val="22"/>
                <w:szCs w:val="22"/>
              </w:rPr>
            </w:pPr>
            <w:r>
              <w:rPr>
                <w:bCs/>
                <w:color w:val="000000"/>
                <w:sz w:val="22"/>
                <w:szCs w:val="22"/>
              </w:rPr>
              <w:t xml:space="preserve">Предусмотрено </w:t>
            </w:r>
            <w:r w:rsidR="00FF51F1">
              <w:rPr>
                <w:bCs/>
                <w:color w:val="000000"/>
                <w:sz w:val="22"/>
                <w:szCs w:val="22"/>
              </w:rPr>
              <w:t>Закон</w:t>
            </w:r>
            <w:r>
              <w:rPr>
                <w:bCs/>
                <w:color w:val="000000"/>
                <w:sz w:val="22"/>
                <w:szCs w:val="22"/>
              </w:rPr>
              <w:t>ом</w:t>
            </w:r>
            <w:r w:rsidR="00AF0ABC" w:rsidRPr="00A56661">
              <w:rPr>
                <w:bCs/>
                <w:color w:val="000000"/>
                <w:sz w:val="22"/>
                <w:szCs w:val="22"/>
              </w:rPr>
              <w:t xml:space="preserve"> Ивановской области от 13.12.2018 № 76-ОЗ </w:t>
            </w:r>
          </w:p>
        </w:tc>
        <w:tc>
          <w:tcPr>
            <w:tcW w:w="2835" w:type="dxa"/>
            <w:gridSpan w:val="2"/>
            <w:vAlign w:val="center"/>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Изменения</w:t>
            </w:r>
          </w:p>
        </w:tc>
        <w:tc>
          <w:tcPr>
            <w:tcW w:w="4678" w:type="dxa"/>
            <w:gridSpan w:val="3"/>
            <w:vAlign w:val="center"/>
            <w:hideMark/>
          </w:tcPr>
          <w:p w:rsidR="00AF0ABC" w:rsidRPr="00A56661" w:rsidRDefault="00AF0ABC" w:rsidP="00A56661">
            <w:pPr>
              <w:spacing w:line="276" w:lineRule="auto"/>
              <w:ind w:firstLine="0"/>
              <w:jc w:val="center"/>
              <w:rPr>
                <w:color w:val="000000"/>
                <w:sz w:val="24"/>
                <w:szCs w:val="24"/>
                <w:lang w:eastAsia="en-US"/>
              </w:rPr>
            </w:pPr>
            <w:r w:rsidRPr="00A56661">
              <w:rPr>
                <w:color w:val="000000"/>
                <w:sz w:val="24"/>
                <w:szCs w:val="24"/>
                <w:lang w:eastAsia="en-US"/>
              </w:rPr>
              <w:t xml:space="preserve">Предусмотрено проектом закона Ивановской области </w:t>
            </w:r>
            <w:r w:rsidR="00A039B5">
              <w:rPr>
                <w:color w:val="000000"/>
                <w:sz w:val="24"/>
                <w:szCs w:val="24"/>
                <w:lang w:eastAsia="en-US"/>
              </w:rPr>
              <w:t>«</w:t>
            </w:r>
            <w:r w:rsidRPr="00A56661">
              <w:rPr>
                <w:color w:val="000000"/>
                <w:sz w:val="24"/>
                <w:szCs w:val="24"/>
                <w:lang w:eastAsia="en-US"/>
              </w:rPr>
              <w:t>Об областном бюджете на 20</w:t>
            </w:r>
            <w:r w:rsidR="00A56661" w:rsidRPr="00A56661">
              <w:rPr>
                <w:color w:val="000000"/>
                <w:sz w:val="24"/>
                <w:szCs w:val="24"/>
                <w:lang w:eastAsia="en-US"/>
              </w:rPr>
              <w:t>20</w:t>
            </w:r>
            <w:r w:rsidRPr="00A56661">
              <w:rPr>
                <w:color w:val="000000"/>
                <w:sz w:val="24"/>
                <w:szCs w:val="24"/>
                <w:lang w:eastAsia="en-US"/>
              </w:rPr>
              <w:t xml:space="preserve"> год и на плановый период 202</w:t>
            </w:r>
            <w:r w:rsidR="00A56661" w:rsidRPr="00A56661">
              <w:rPr>
                <w:color w:val="000000"/>
                <w:sz w:val="24"/>
                <w:szCs w:val="24"/>
                <w:lang w:eastAsia="en-US"/>
              </w:rPr>
              <w:t>1</w:t>
            </w:r>
            <w:r w:rsidRPr="00A56661">
              <w:rPr>
                <w:color w:val="000000"/>
                <w:sz w:val="24"/>
                <w:szCs w:val="24"/>
                <w:lang w:eastAsia="en-US"/>
              </w:rPr>
              <w:t xml:space="preserve"> и 202</w:t>
            </w:r>
            <w:r w:rsidR="00A56661" w:rsidRPr="00A56661">
              <w:rPr>
                <w:color w:val="000000"/>
                <w:sz w:val="24"/>
                <w:szCs w:val="24"/>
                <w:lang w:eastAsia="en-US"/>
              </w:rPr>
              <w:t>2</w:t>
            </w:r>
            <w:r w:rsidRPr="00A56661">
              <w:rPr>
                <w:color w:val="000000"/>
                <w:sz w:val="24"/>
                <w:szCs w:val="24"/>
                <w:lang w:eastAsia="en-US"/>
              </w:rPr>
              <w:t xml:space="preserve"> годов</w:t>
            </w:r>
            <w:r w:rsidR="00A039B5">
              <w:rPr>
                <w:color w:val="000000"/>
                <w:sz w:val="24"/>
                <w:szCs w:val="24"/>
                <w:lang w:eastAsia="en-US"/>
              </w:rPr>
              <w:t>»</w:t>
            </w:r>
          </w:p>
        </w:tc>
      </w:tr>
      <w:tr w:rsidR="00AF0ABC" w:rsidRPr="00E6330D" w:rsidTr="00D020F4">
        <w:trPr>
          <w:trHeight w:val="312"/>
        </w:trPr>
        <w:tc>
          <w:tcPr>
            <w:tcW w:w="4490" w:type="dxa"/>
            <w:vMerge/>
            <w:vAlign w:val="center"/>
            <w:hideMark/>
          </w:tcPr>
          <w:p w:rsidR="00AF0ABC" w:rsidRPr="00A56661" w:rsidRDefault="00AF0ABC" w:rsidP="00D020F4">
            <w:pPr>
              <w:ind w:firstLine="0"/>
              <w:jc w:val="left"/>
              <w:rPr>
                <w:color w:val="000000"/>
                <w:sz w:val="24"/>
                <w:szCs w:val="24"/>
                <w:lang w:eastAsia="en-US"/>
              </w:rPr>
            </w:pPr>
          </w:p>
        </w:tc>
        <w:tc>
          <w:tcPr>
            <w:tcW w:w="1560"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2020 год</w:t>
            </w:r>
          </w:p>
        </w:tc>
        <w:tc>
          <w:tcPr>
            <w:tcW w:w="1559"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w:t>
            </w:r>
            <w:r w:rsidRPr="00A56661">
              <w:rPr>
                <w:color w:val="000000"/>
                <w:sz w:val="24"/>
                <w:szCs w:val="24"/>
                <w:lang w:val="en-US" w:eastAsia="en-US"/>
              </w:rPr>
              <w:t>2</w:t>
            </w:r>
            <w:r w:rsidRPr="00A56661">
              <w:rPr>
                <w:color w:val="000000"/>
                <w:sz w:val="24"/>
                <w:szCs w:val="24"/>
                <w:lang w:eastAsia="en-US"/>
              </w:rPr>
              <w:t>1 год</w:t>
            </w:r>
          </w:p>
        </w:tc>
        <w:tc>
          <w:tcPr>
            <w:tcW w:w="1417"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2020 год</w:t>
            </w:r>
          </w:p>
        </w:tc>
        <w:tc>
          <w:tcPr>
            <w:tcW w:w="1418"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w:t>
            </w:r>
            <w:r w:rsidRPr="00A56661">
              <w:rPr>
                <w:color w:val="000000"/>
                <w:sz w:val="24"/>
                <w:szCs w:val="24"/>
                <w:lang w:val="en-US" w:eastAsia="en-US"/>
              </w:rPr>
              <w:t>2</w:t>
            </w:r>
            <w:r w:rsidRPr="00A56661">
              <w:rPr>
                <w:color w:val="000000"/>
                <w:sz w:val="24"/>
                <w:szCs w:val="24"/>
                <w:lang w:eastAsia="en-US"/>
              </w:rPr>
              <w:t>1 год</w:t>
            </w:r>
          </w:p>
        </w:tc>
        <w:tc>
          <w:tcPr>
            <w:tcW w:w="1559"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2020 год</w:t>
            </w:r>
          </w:p>
        </w:tc>
        <w:tc>
          <w:tcPr>
            <w:tcW w:w="1559"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w:t>
            </w:r>
            <w:r w:rsidRPr="00A56661">
              <w:rPr>
                <w:color w:val="000000"/>
                <w:sz w:val="24"/>
                <w:szCs w:val="24"/>
                <w:lang w:val="en-US" w:eastAsia="en-US"/>
              </w:rPr>
              <w:t>2</w:t>
            </w:r>
            <w:r w:rsidRPr="00A56661">
              <w:rPr>
                <w:color w:val="000000"/>
                <w:sz w:val="24"/>
                <w:szCs w:val="24"/>
                <w:lang w:eastAsia="en-US"/>
              </w:rPr>
              <w:t>1 год</w:t>
            </w:r>
          </w:p>
        </w:tc>
        <w:tc>
          <w:tcPr>
            <w:tcW w:w="1560" w:type="dxa"/>
            <w:hideMark/>
          </w:tcPr>
          <w:p w:rsidR="00AF0ABC" w:rsidRPr="00A56661" w:rsidRDefault="00AF0ABC" w:rsidP="00D020F4">
            <w:pPr>
              <w:spacing w:line="276" w:lineRule="auto"/>
              <w:ind w:firstLine="0"/>
              <w:jc w:val="center"/>
              <w:rPr>
                <w:color w:val="000000"/>
                <w:sz w:val="24"/>
                <w:szCs w:val="24"/>
                <w:lang w:eastAsia="en-US"/>
              </w:rPr>
            </w:pPr>
            <w:r w:rsidRPr="00A56661">
              <w:rPr>
                <w:color w:val="000000"/>
                <w:sz w:val="24"/>
                <w:szCs w:val="24"/>
                <w:lang w:eastAsia="en-US"/>
              </w:rPr>
              <w:t>2022 год</w:t>
            </w:r>
          </w:p>
        </w:tc>
      </w:tr>
      <w:tr w:rsidR="00AF0ABC" w:rsidRPr="00E6330D" w:rsidTr="00D020F4">
        <w:trPr>
          <w:trHeight w:val="288"/>
        </w:trPr>
        <w:tc>
          <w:tcPr>
            <w:tcW w:w="4490" w:type="dxa"/>
          </w:tcPr>
          <w:p w:rsidR="00AF0ABC" w:rsidRPr="00A56661" w:rsidRDefault="00AF0ABC" w:rsidP="00D020F4">
            <w:pPr>
              <w:spacing w:line="276" w:lineRule="auto"/>
              <w:ind w:firstLine="0"/>
              <w:jc w:val="center"/>
              <w:rPr>
                <w:sz w:val="24"/>
                <w:szCs w:val="24"/>
                <w:lang w:eastAsia="en-US"/>
              </w:rPr>
            </w:pPr>
            <w:r w:rsidRPr="00A56661">
              <w:rPr>
                <w:sz w:val="24"/>
                <w:szCs w:val="24"/>
                <w:lang w:eastAsia="en-US"/>
              </w:rPr>
              <w:t>1</w:t>
            </w:r>
          </w:p>
        </w:tc>
        <w:tc>
          <w:tcPr>
            <w:tcW w:w="1560" w:type="dxa"/>
            <w:noWrap/>
            <w:vAlign w:val="center"/>
          </w:tcPr>
          <w:p w:rsidR="00AF0ABC" w:rsidRPr="00A56661" w:rsidRDefault="00AF0ABC" w:rsidP="00D020F4">
            <w:pPr>
              <w:ind w:firstLine="0"/>
              <w:jc w:val="center"/>
              <w:rPr>
                <w:color w:val="000000"/>
                <w:sz w:val="24"/>
                <w:szCs w:val="24"/>
              </w:rPr>
            </w:pPr>
            <w:r w:rsidRPr="00A56661">
              <w:rPr>
                <w:color w:val="000000"/>
                <w:sz w:val="24"/>
                <w:szCs w:val="24"/>
              </w:rPr>
              <w:t>2</w:t>
            </w:r>
          </w:p>
        </w:tc>
        <w:tc>
          <w:tcPr>
            <w:tcW w:w="1559" w:type="dxa"/>
            <w:noWrap/>
            <w:vAlign w:val="center"/>
          </w:tcPr>
          <w:p w:rsidR="00AF0ABC" w:rsidRPr="00A56661" w:rsidRDefault="00AF0ABC" w:rsidP="00D020F4">
            <w:pPr>
              <w:ind w:firstLine="0"/>
              <w:jc w:val="center"/>
              <w:rPr>
                <w:color w:val="000000"/>
                <w:sz w:val="24"/>
                <w:szCs w:val="24"/>
              </w:rPr>
            </w:pPr>
            <w:r w:rsidRPr="00A56661">
              <w:rPr>
                <w:color w:val="000000"/>
                <w:sz w:val="24"/>
                <w:szCs w:val="24"/>
              </w:rPr>
              <w:t>3</w:t>
            </w:r>
          </w:p>
        </w:tc>
        <w:tc>
          <w:tcPr>
            <w:tcW w:w="1417" w:type="dxa"/>
            <w:noWrap/>
            <w:vAlign w:val="center"/>
          </w:tcPr>
          <w:p w:rsidR="00AF0ABC" w:rsidRPr="00A56661" w:rsidRDefault="00AF0ABC" w:rsidP="00D020F4">
            <w:pPr>
              <w:ind w:firstLine="0"/>
              <w:jc w:val="center"/>
              <w:rPr>
                <w:sz w:val="24"/>
                <w:szCs w:val="24"/>
              </w:rPr>
            </w:pPr>
            <w:r w:rsidRPr="00A56661">
              <w:rPr>
                <w:sz w:val="24"/>
                <w:szCs w:val="24"/>
              </w:rPr>
              <w:t>4</w:t>
            </w:r>
          </w:p>
        </w:tc>
        <w:tc>
          <w:tcPr>
            <w:tcW w:w="1418" w:type="dxa"/>
            <w:noWrap/>
          </w:tcPr>
          <w:p w:rsidR="00AF0ABC" w:rsidRPr="00A56661" w:rsidRDefault="00AF0ABC" w:rsidP="00D020F4">
            <w:pPr>
              <w:spacing w:line="276" w:lineRule="auto"/>
              <w:ind w:firstLine="0"/>
              <w:jc w:val="center"/>
              <w:rPr>
                <w:sz w:val="24"/>
                <w:szCs w:val="24"/>
                <w:lang w:eastAsia="en-US"/>
              </w:rPr>
            </w:pPr>
            <w:r w:rsidRPr="00A56661">
              <w:rPr>
                <w:sz w:val="24"/>
                <w:szCs w:val="24"/>
                <w:lang w:eastAsia="en-US"/>
              </w:rPr>
              <w:t>5</w:t>
            </w:r>
          </w:p>
        </w:tc>
        <w:tc>
          <w:tcPr>
            <w:tcW w:w="1559" w:type="dxa"/>
            <w:noWrap/>
            <w:vAlign w:val="center"/>
          </w:tcPr>
          <w:p w:rsidR="00AF0ABC" w:rsidRPr="00A56661" w:rsidRDefault="00AF0ABC" w:rsidP="00D020F4">
            <w:pPr>
              <w:ind w:firstLine="0"/>
              <w:jc w:val="center"/>
              <w:rPr>
                <w:color w:val="000000"/>
                <w:sz w:val="24"/>
                <w:szCs w:val="24"/>
              </w:rPr>
            </w:pPr>
            <w:r w:rsidRPr="00A56661">
              <w:rPr>
                <w:color w:val="000000"/>
                <w:sz w:val="24"/>
                <w:szCs w:val="24"/>
              </w:rPr>
              <w:t>6</w:t>
            </w:r>
          </w:p>
        </w:tc>
        <w:tc>
          <w:tcPr>
            <w:tcW w:w="1559" w:type="dxa"/>
            <w:noWrap/>
            <w:vAlign w:val="center"/>
          </w:tcPr>
          <w:p w:rsidR="00AF0ABC" w:rsidRPr="00A56661" w:rsidRDefault="00AF0ABC" w:rsidP="00D020F4">
            <w:pPr>
              <w:ind w:firstLine="0"/>
              <w:jc w:val="center"/>
              <w:rPr>
                <w:color w:val="000000"/>
                <w:sz w:val="24"/>
                <w:szCs w:val="24"/>
              </w:rPr>
            </w:pPr>
            <w:r w:rsidRPr="00A56661">
              <w:rPr>
                <w:color w:val="000000"/>
                <w:sz w:val="24"/>
                <w:szCs w:val="24"/>
              </w:rPr>
              <w:t>7</w:t>
            </w:r>
          </w:p>
        </w:tc>
        <w:tc>
          <w:tcPr>
            <w:tcW w:w="1560" w:type="dxa"/>
            <w:noWrap/>
            <w:vAlign w:val="center"/>
          </w:tcPr>
          <w:p w:rsidR="00AF0ABC" w:rsidRPr="00A56661" w:rsidRDefault="00AF0ABC" w:rsidP="00D020F4">
            <w:pPr>
              <w:ind w:firstLine="0"/>
              <w:jc w:val="center"/>
              <w:rPr>
                <w:sz w:val="24"/>
                <w:szCs w:val="24"/>
              </w:rPr>
            </w:pPr>
            <w:r w:rsidRPr="00A56661">
              <w:rPr>
                <w:sz w:val="24"/>
                <w:szCs w:val="24"/>
              </w:rPr>
              <w:t>8</w:t>
            </w:r>
          </w:p>
        </w:tc>
      </w:tr>
      <w:tr w:rsidR="00AF0ABC" w:rsidRPr="00E6330D" w:rsidTr="00D020F4">
        <w:trPr>
          <w:trHeight w:val="288"/>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Налог на прибыль организаций</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4399107,6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4520360,8</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658944,4</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729373,2</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5058052,0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5249734,0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5350771,0</w:t>
            </w:r>
          </w:p>
        </w:tc>
      </w:tr>
      <w:tr w:rsidR="00AF0ABC" w:rsidRPr="00E6330D" w:rsidTr="00D020F4">
        <w:trPr>
          <w:trHeight w:val="300"/>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Налог на доходы физических лиц </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7430940,6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7807915,8</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333649,4</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320220,2</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7764590,0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8128136,0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8557221,0</w:t>
            </w:r>
          </w:p>
        </w:tc>
      </w:tr>
      <w:tr w:rsidR="00AF0ABC" w:rsidRPr="00E6330D" w:rsidTr="00D020F4">
        <w:trPr>
          <w:trHeight w:val="304"/>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Акцизы – всего, </w:t>
            </w:r>
            <w:r w:rsidRPr="00E6330D">
              <w:rPr>
                <w:color w:val="000000"/>
                <w:sz w:val="24"/>
                <w:szCs w:val="24"/>
                <w:lang w:eastAsia="en-US"/>
              </w:rPr>
              <w:t>в том числе:</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4464420,0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5648840,9</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1098,0</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550,0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4465518,0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5649390,9</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5209175,2</w:t>
            </w:r>
          </w:p>
        </w:tc>
      </w:tr>
      <w:tr w:rsidR="00AF0ABC" w:rsidRPr="00E6330D" w:rsidTr="00D020F4">
        <w:trPr>
          <w:trHeight w:val="288"/>
        </w:trPr>
        <w:tc>
          <w:tcPr>
            <w:tcW w:w="4490" w:type="dxa"/>
            <w:hideMark/>
          </w:tcPr>
          <w:p w:rsidR="00AF0ABC" w:rsidRPr="00E6330D" w:rsidRDefault="00AF0ABC" w:rsidP="00D020F4">
            <w:pPr>
              <w:spacing w:line="276" w:lineRule="auto"/>
              <w:ind w:firstLine="0"/>
              <w:rPr>
                <w:color w:val="000000"/>
                <w:sz w:val="24"/>
                <w:szCs w:val="24"/>
                <w:lang w:eastAsia="en-US"/>
              </w:rPr>
            </w:pPr>
            <w:r w:rsidRPr="00E6330D">
              <w:rPr>
                <w:color w:val="000000"/>
                <w:sz w:val="24"/>
                <w:szCs w:val="24"/>
                <w:lang w:eastAsia="en-US"/>
              </w:rPr>
              <w:t>акцизы на пиво</w:t>
            </w:r>
          </w:p>
        </w:tc>
        <w:tc>
          <w:tcPr>
            <w:tcW w:w="1560" w:type="dxa"/>
            <w:noWrap/>
            <w:vAlign w:val="center"/>
          </w:tcPr>
          <w:p w:rsidR="00AF0ABC" w:rsidRPr="00E6330D" w:rsidRDefault="00AF0ABC" w:rsidP="00D020F4">
            <w:pPr>
              <w:ind w:firstLine="0"/>
              <w:rPr>
                <w:color w:val="000000"/>
                <w:sz w:val="24"/>
                <w:szCs w:val="24"/>
              </w:rPr>
            </w:pPr>
            <w:r w:rsidRPr="00E6330D">
              <w:rPr>
                <w:color w:val="000000"/>
              </w:rPr>
              <w:t>1095525,0</w:t>
            </w:r>
          </w:p>
        </w:tc>
        <w:tc>
          <w:tcPr>
            <w:tcW w:w="1559" w:type="dxa"/>
            <w:noWrap/>
            <w:vAlign w:val="center"/>
          </w:tcPr>
          <w:p w:rsidR="00AF0ABC" w:rsidRPr="00E6330D" w:rsidRDefault="00AF0ABC" w:rsidP="00D020F4">
            <w:pPr>
              <w:ind w:firstLine="0"/>
              <w:rPr>
                <w:color w:val="000000"/>
                <w:sz w:val="24"/>
                <w:szCs w:val="24"/>
              </w:rPr>
            </w:pPr>
            <w:r w:rsidRPr="00E6330D">
              <w:rPr>
                <w:color w:val="000000"/>
              </w:rPr>
              <w:t>1145603,0</w:t>
            </w:r>
          </w:p>
        </w:tc>
        <w:tc>
          <w:tcPr>
            <w:tcW w:w="1417" w:type="dxa"/>
            <w:noWrap/>
            <w:vAlign w:val="center"/>
          </w:tcPr>
          <w:p w:rsidR="00AF0ABC" w:rsidRPr="00D20C10" w:rsidRDefault="00AF0ABC" w:rsidP="00D020F4">
            <w:pPr>
              <w:ind w:firstLine="0"/>
              <w:rPr>
                <w:bCs/>
                <w:color w:val="000000"/>
                <w:sz w:val="24"/>
                <w:szCs w:val="24"/>
              </w:rPr>
            </w:pPr>
            <w:r w:rsidRPr="00D20C10">
              <w:rPr>
                <w:bCs/>
                <w:color w:val="000000"/>
              </w:rPr>
              <w:t>1098,0</w:t>
            </w:r>
          </w:p>
        </w:tc>
        <w:tc>
          <w:tcPr>
            <w:tcW w:w="1418" w:type="dxa"/>
            <w:noWrap/>
            <w:vAlign w:val="center"/>
          </w:tcPr>
          <w:p w:rsidR="00AF0ABC" w:rsidRPr="00D20C10" w:rsidRDefault="00AF0ABC" w:rsidP="00D020F4">
            <w:pPr>
              <w:ind w:firstLine="0"/>
              <w:rPr>
                <w:bCs/>
                <w:color w:val="000000"/>
                <w:sz w:val="24"/>
                <w:szCs w:val="24"/>
              </w:rPr>
            </w:pPr>
            <w:r w:rsidRPr="00D20C10">
              <w:rPr>
                <w:bCs/>
                <w:color w:val="000000"/>
              </w:rPr>
              <w:t>550,0</w:t>
            </w:r>
          </w:p>
        </w:tc>
        <w:tc>
          <w:tcPr>
            <w:tcW w:w="1559" w:type="dxa"/>
            <w:noWrap/>
            <w:vAlign w:val="center"/>
          </w:tcPr>
          <w:p w:rsidR="00AF0ABC" w:rsidRPr="00E6330D" w:rsidRDefault="00AF0ABC" w:rsidP="00D020F4">
            <w:pPr>
              <w:ind w:firstLine="0"/>
              <w:rPr>
                <w:color w:val="000000"/>
                <w:sz w:val="24"/>
                <w:szCs w:val="24"/>
              </w:rPr>
            </w:pPr>
            <w:r w:rsidRPr="00E6330D">
              <w:rPr>
                <w:color w:val="000000"/>
              </w:rPr>
              <w:t>1096623,0</w:t>
            </w:r>
          </w:p>
        </w:tc>
        <w:tc>
          <w:tcPr>
            <w:tcW w:w="1559" w:type="dxa"/>
            <w:noWrap/>
            <w:vAlign w:val="center"/>
          </w:tcPr>
          <w:p w:rsidR="00AF0ABC" w:rsidRPr="00E6330D" w:rsidRDefault="00AF0ABC" w:rsidP="00D020F4">
            <w:pPr>
              <w:ind w:firstLine="0"/>
              <w:rPr>
                <w:color w:val="000000"/>
                <w:sz w:val="24"/>
                <w:szCs w:val="24"/>
              </w:rPr>
            </w:pPr>
            <w:r w:rsidRPr="00E6330D">
              <w:rPr>
                <w:color w:val="000000"/>
              </w:rPr>
              <w:t>1146153,0</w:t>
            </w:r>
          </w:p>
        </w:tc>
        <w:tc>
          <w:tcPr>
            <w:tcW w:w="1560" w:type="dxa"/>
            <w:noWrap/>
            <w:vAlign w:val="center"/>
          </w:tcPr>
          <w:p w:rsidR="00AF0ABC" w:rsidRPr="00E6330D" w:rsidRDefault="00AF0ABC" w:rsidP="00D020F4">
            <w:pPr>
              <w:ind w:firstLine="0"/>
              <w:rPr>
                <w:color w:val="000000"/>
                <w:sz w:val="24"/>
                <w:szCs w:val="24"/>
              </w:rPr>
            </w:pPr>
            <w:r w:rsidRPr="00E6330D">
              <w:rPr>
                <w:color w:val="000000"/>
              </w:rPr>
              <w:t>1150000,0</w:t>
            </w:r>
          </w:p>
        </w:tc>
      </w:tr>
      <w:tr w:rsidR="00AF0ABC" w:rsidRPr="00E6330D" w:rsidTr="00D020F4">
        <w:trPr>
          <w:trHeight w:val="312"/>
        </w:trPr>
        <w:tc>
          <w:tcPr>
            <w:tcW w:w="4490" w:type="dxa"/>
            <w:hideMark/>
          </w:tcPr>
          <w:p w:rsidR="00AF0ABC" w:rsidRPr="00E6330D" w:rsidRDefault="00AF0ABC" w:rsidP="00D020F4">
            <w:pPr>
              <w:spacing w:line="276" w:lineRule="auto"/>
              <w:ind w:firstLine="0"/>
              <w:rPr>
                <w:color w:val="000000"/>
                <w:sz w:val="24"/>
                <w:szCs w:val="24"/>
                <w:lang w:eastAsia="en-US"/>
              </w:rPr>
            </w:pPr>
            <w:r w:rsidRPr="00E6330D">
              <w:rPr>
                <w:color w:val="000000"/>
                <w:sz w:val="24"/>
                <w:szCs w:val="24"/>
                <w:lang w:eastAsia="en-US"/>
              </w:rPr>
              <w:t>акцизы на алкогольную продукцию</w:t>
            </w:r>
          </w:p>
        </w:tc>
        <w:tc>
          <w:tcPr>
            <w:tcW w:w="1560" w:type="dxa"/>
            <w:noWrap/>
            <w:vAlign w:val="center"/>
          </w:tcPr>
          <w:p w:rsidR="00AF0ABC" w:rsidRPr="00E6330D" w:rsidRDefault="00AF0ABC" w:rsidP="00D020F4">
            <w:pPr>
              <w:ind w:firstLine="0"/>
              <w:rPr>
                <w:color w:val="000000"/>
                <w:sz w:val="24"/>
                <w:szCs w:val="24"/>
              </w:rPr>
            </w:pPr>
            <w:r w:rsidRPr="00E6330D">
              <w:rPr>
                <w:color w:val="000000"/>
              </w:rPr>
              <w:t>683210,5</w:t>
            </w:r>
          </w:p>
        </w:tc>
        <w:tc>
          <w:tcPr>
            <w:tcW w:w="1559" w:type="dxa"/>
            <w:noWrap/>
            <w:vAlign w:val="center"/>
          </w:tcPr>
          <w:p w:rsidR="00AF0ABC" w:rsidRPr="00E6330D" w:rsidRDefault="00AF0ABC" w:rsidP="00D020F4">
            <w:pPr>
              <w:ind w:firstLine="0"/>
              <w:rPr>
                <w:color w:val="000000"/>
                <w:sz w:val="24"/>
                <w:szCs w:val="24"/>
              </w:rPr>
            </w:pPr>
            <w:r w:rsidRPr="00E6330D">
              <w:rPr>
                <w:color w:val="000000"/>
              </w:rPr>
              <w:t>777948,7</w:t>
            </w:r>
          </w:p>
        </w:tc>
        <w:tc>
          <w:tcPr>
            <w:tcW w:w="1417" w:type="dxa"/>
            <w:noWrap/>
            <w:vAlign w:val="center"/>
          </w:tcPr>
          <w:p w:rsidR="00AF0ABC" w:rsidRPr="00D20C10" w:rsidRDefault="00AF0ABC" w:rsidP="00D020F4">
            <w:pPr>
              <w:ind w:firstLine="0"/>
              <w:rPr>
                <w:bCs/>
                <w:color w:val="000000"/>
                <w:sz w:val="24"/>
                <w:szCs w:val="24"/>
              </w:rPr>
            </w:pPr>
            <w:r w:rsidRPr="00D20C10">
              <w:rPr>
                <w:bCs/>
                <w:color w:val="000000"/>
              </w:rPr>
              <w:t>0,0</w:t>
            </w:r>
          </w:p>
        </w:tc>
        <w:tc>
          <w:tcPr>
            <w:tcW w:w="1418" w:type="dxa"/>
            <w:noWrap/>
            <w:vAlign w:val="center"/>
          </w:tcPr>
          <w:p w:rsidR="00AF0ABC" w:rsidRPr="00D20C10" w:rsidRDefault="00AF0ABC" w:rsidP="00D020F4">
            <w:pPr>
              <w:ind w:firstLine="0"/>
              <w:rPr>
                <w:bCs/>
                <w:color w:val="000000"/>
                <w:sz w:val="24"/>
                <w:szCs w:val="24"/>
              </w:rPr>
            </w:pPr>
            <w:r w:rsidRPr="00D20C10">
              <w:rPr>
                <w:bCs/>
                <w:color w:val="000000"/>
              </w:rPr>
              <w:t>0,0</w:t>
            </w:r>
          </w:p>
        </w:tc>
        <w:tc>
          <w:tcPr>
            <w:tcW w:w="1559" w:type="dxa"/>
            <w:noWrap/>
            <w:vAlign w:val="center"/>
          </w:tcPr>
          <w:p w:rsidR="00AF0ABC" w:rsidRPr="00E6330D" w:rsidRDefault="00AF0ABC" w:rsidP="00D020F4">
            <w:pPr>
              <w:ind w:firstLine="0"/>
              <w:rPr>
                <w:color w:val="000000"/>
                <w:sz w:val="24"/>
                <w:szCs w:val="24"/>
              </w:rPr>
            </w:pPr>
            <w:r w:rsidRPr="00E6330D">
              <w:rPr>
                <w:color w:val="000000"/>
              </w:rPr>
              <w:t>683210,5</w:t>
            </w:r>
          </w:p>
        </w:tc>
        <w:tc>
          <w:tcPr>
            <w:tcW w:w="1559" w:type="dxa"/>
            <w:noWrap/>
            <w:vAlign w:val="center"/>
          </w:tcPr>
          <w:p w:rsidR="00AF0ABC" w:rsidRPr="00E6330D" w:rsidRDefault="00AF0ABC" w:rsidP="00D020F4">
            <w:pPr>
              <w:ind w:firstLine="0"/>
              <w:rPr>
                <w:color w:val="000000"/>
                <w:sz w:val="24"/>
                <w:szCs w:val="24"/>
              </w:rPr>
            </w:pPr>
            <w:r w:rsidRPr="00E6330D">
              <w:rPr>
                <w:color w:val="000000"/>
              </w:rPr>
              <w:t>777948,7</w:t>
            </w:r>
          </w:p>
        </w:tc>
        <w:tc>
          <w:tcPr>
            <w:tcW w:w="1560" w:type="dxa"/>
            <w:noWrap/>
            <w:vAlign w:val="center"/>
          </w:tcPr>
          <w:p w:rsidR="00AF0ABC" w:rsidRPr="00E6330D" w:rsidRDefault="00AF0ABC" w:rsidP="00D020F4">
            <w:pPr>
              <w:ind w:firstLine="0"/>
              <w:rPr>
                <w:color w:val="000000"/>
                <w:sz w:val="24"/>
                <w:szCs w:val="24"/>
              </w:rPr>
            </w:pPr>
            <w:r w:rsidRPr="00E6330D">
              <w:rPr>
                <w:color w:val="000000"/>
              </w:rPr>
              <w:t>333886,0</w:t>
            </w:r>
          </w:p>
        </w:tc>
      </w:tr>
      <w:tr w:rsidR="00AF0ABC" w:rsidRPr="00E6330D" w:rsidTr="00D020F4">
        <w:trPr>
          <w:trHeight w:val="288"/>
        </w:trPr>
        <w:tc>
          <w:tcPr>
            <w:tcW w:w="4490" w:type="dxa"/>
            <w:hideMark/>
          </w:tcPr>
          <w:p w:rsidR="00AF0ABC" w:rsidRPr="00E6330D" w:rsidRDefault="00AF0ABC" w:rsidP="00D020F4">
            <w:pPr>
              <w:spacing w:line="276" w:lineRule="auto"/>
              <w:ind w:firstLine="0"/>
              <w:rPr>
                <w:color w:val="000000"/>
                <w:sz w:val="24"/>
                <w:szCs w:val="24"/>
                <w:lang w:eastAsia="en-US"/>
              </w:rPr>
            </w:pPr>
            <w:r w:rsidRPr="00E6330D">
              <w:rPr>
                <w:color w:val="000000"/>
                <w:sz w:val="24"/>
                <w:szCs w:val="24"/>
                <w:lang w:eastAsia="en-US"/>
              </w:rPr>
              <w:t>акцизы на нефтепродукты</w:t>
            </w:r>
          </w:p>
        </w:tc>
        <w:tc>
          <w:tcPr>
            <w:tcW w:w="1560" w:type="dxa"/>
            <w:noWrap/>
            <w:vAlign w:val="center"/>
          </w:tcPr>
          <w:p w:rsidR="00AF0ABC" w:rsidRPr="00E6330D" w:rsidRDefault="00AF0ABC" w:rsidP="00D020F4">
            <w:pPr>
              <w:ind w:firstLine="0"/>
              <w:rPr>
                <w:color w:val="000000"/>
                <w:sz w:val="24"/>
                <w:szCs w:val="24"/>
              </w:rPr>
            </w:pPr>
            <w:r w:rsidRPr="00E6330D">
              <w:rPr>
                <w:color w:val="000000"/>
              </w:rPr>
              <w:t>2685684,5</w:t>
            </w:r>
          </w:p>
        </w:tc>
        <w:tc>
          <w:tcPr>
            <w:tcW w:w="1559" w:type="dxa"/>
            <w:noWrap/>
            <w:vAlign w:val="center"/>
          </w:tcPr>
          <w:p w:rsidR="00AF0ABC" w:rsidRPr="00E6330D" w:rsidRDefault="00AF0ABC" w:rsidP="00D020F4">
            <w:pPr>
              <w:ind w:firstLine="0"/>
              <w:rPr>
                <w:color w:val="000000"/>
                <w:sz w:val="24"/>
                <w:szCs w:val="24"/>
              </w:rPr>
            </w:pPr>
            <w:r w:rsidRPr="00E6330D">
              <w:rPr>
                <w:color w:val="000000"/>
              </w:rPr>
              <w:t>3725289,2</w:t>
            </w:r>
          </w:p>
        </w:tc>
        <w:tc>
          <w:tcPr>
            <w:tcW w:w="1417" w:type="dxa"/>
            <w:noWrap/>
            <w:vAlign w:val="center"/>
          </w:tcPr>
          <w:p w:rsidR="00AF0ABC" w:rsidRPr="00D20C10" w:rsidRDefault="00AF0ABC" w:rsidP="00D020F4">
            <w:pPr>
              <w:ind w:firstLine="0"/>
              <w:rPr>
                <w:bCs/>
                <w:color w:val="000000"/>
                <w:sz w:val="24"/>
                <w:szCs w:val="24"/>
              </w:rPr>
            </w:pPr>
            <w:r w:rsidRPr="00D20C10">
              <w:rPr>
                <w:bCs/>
                <w:color w:val="000000"/>
              </w:rPr>
              <w:t>0,0</w:t>
            </w:r>
          </w:p>
        </w:tc>
        <w:tc>
          <w:tcPr>
            <w:tcW w:w="1418" w:type="dxa"/>
            <w:noWrap/>
            <w:vAlign w:val="center"/>
          </w:tcPr>
          <w:p w:rsidR="00AF0ABC" w:rsidRPr="00D20C10" w:rsidRDefault="00AF0ABC" w:rsidP="00D020F4">
            <w:pPr>
              <w:ind w:firstLine="0"/>
              <w:rPr>
                <w:bCs/>
                <w:color w:val="000000"/>
                <w:sz w:val="24"/>
                <w:szCs w:val="24"/>
              </w:rPr>
            </w:pPr>
            <w:r w:rsidRPr="00D20C10">
              <w:rPr>
                <w:bCs/>
                <w:color w:val="000000"/>
              </w:rPr>
              <w:t>0,0</w:t>
            </w:r>
          </w:p>
        </w:tc>
        <w:tc>
          <w:tcPr>
            <w:tcW w:w="1559" w:type="dxa"/>
            <w:noWrap/>
            <w:vAlign w:val="center"/>
          </w:tcPr>
          <w:p w:rsidR="00AF0ABC" w:rsidRPr="00E6330D" w:rsidRDefault="00AF0ABC" w:rsidP="00D020F4">
            <w:pPr>
              <w:ind w:firstLine="0"/>
              <w:rPr>
                <w:color w:val="000000"/>
                <w:sz w:val="24"/>
                <w:szCs w:val="24"/>
              </w:rPr>
            </w:pPr>
            <w:r w:rsidRPr="00E6330D">
              <w:rPr>
                <w:color w:val="000000"/>
              </w:rPr>
              <w:t>2685684,5</w:t>
            </w:r>
          </w:p>
        </w:tc>
        <w:tc>
          <w:tcPr>
            <w:tcW w:w="1559" w:type="dxa"/>
            <w:noWrap/>
            <w:vAlign w:val="center"/>
          </w:tcPr>
          <w:p w:rsidR="00AF0ABC" w:rsidRPr="00E6330D" w:rsidRDefault="00AF0ABC" w:rsidP="00D020F4">
            <w:pPr>
              <w:ind w:firstLine="0"/>
              <w:rPr>
                <w:color w:val="000000"/>
                <w:sz w:val="24"/>
                <w:szCs w:val="24"/>
              </w:rPr>
            </w:pPr>
            <w:r w:rsidRPr="00E6330D">
              <w:rPr>
                <w:color w:val="000000"/>
              </w:rPr>
              <w:t>3725289,2</w:t>
            </w:r>
          </w:p>
        </w:tc>
        <w:tc>
          <w:tcPr>
            <w:tcW w:w="1560" w:type="dxa"/>
            <w:noWrap/>
            <w:vAlign w:val="center"/>
          </w:tcPr>
          <w:p w:rsidR="00AF0ABC" w:rsidRPr="00E6330D" w:rsidRDefault="00AF0ABC" w:rsidP="00D020F4">
            <w:pPr>
              <w:ind w:firstLine="0"/>
              <w:rPr>
                <w:color w:val="000000"/>
                <w:sz w:val="24"/>
                <w:szCs w:val="24"/>
              </w:rPr>
            </w:pPr>
            <w:r w:rsidRPr="00E6330D">
              <w:rPr>
                <w:color w:val="000000"/>
              </w:rPr>
              <w:t>3725289,2</w:t>
            </w:r>
          </w:p>
        </w:tc>
      </w:tr>
      <w:tr w:rsidR="00AF0ABC" w:rsidRPr="00E6330D" w:rsidTr="00D020F4">
        <w:trPr>
          <w:trHeight w:val="446"/>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Налог, взимаемый в связи с применением упрощенной системы налогообложения </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2316899,3</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2462973,7</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338488,7</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499498,3</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2655388,0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2962472,0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3417881,0</w:t>
            </w:r>
          </w:p>
        </w:tc>
      </w:tr>
      <w:tr w:rsidR="00AF0ABC" w:rsidRPr="00E6330D" w:rsidTr="00D020F4">
        <w:trPr>
          <w:trHeight w:val="234"/>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Налог на имущество организаций </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1945814,6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1922567,2</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141715,4</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138804,8</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2087530,0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2061372,0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2023230,0</w:t>
            </w:r>
          </w:p>
        </w:tc>
      </w:tr>
      <w:tr w:rsidR="00AF0ABC" w:rsidRPr="00E6330D" w:rsidTr="00D020F4">
        <w:trPr>
          <w:trHeight w:val="288"/>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Транспортный налог</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712253,0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718895,0</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77893,0</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98303,0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790146,0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817198,0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846510,0</w:t>
            </w:r>
          </w:p>
        </w:tc>
      </w:tr>
      <w:tr w:rsidR="00AF0ABC" w:rsidRPr="00E6330D" w:rsidTr="00D020F4">
        <w:trPr>
          <w:trHeight w:val="288"/>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Налог на игорный бизнес</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2184,0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2184,0</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-336,0</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-336,0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1848,0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1848,0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1848,0</w:t>
            </w:r>
          </w:p>
        </w:tc>
      </w:tr>
      <w:tr w:rsidR="00AF0ABC" w:rsidRPr="00E6330D" w:rsidTr="00D020F4">
        <w:trPr>
          <w:trHeight w:val="196"/>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Налог на добычу прочих полезных ископаемых</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21,7</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22,5</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1,3</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3,5</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23,0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26,0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28,0</w:t>
            </w:r>
          </w:p>
        </w:tc>
      </w:tr>
      <w:tr w:rsidR="00AF0ABC" w:rsidRPr="00E6330D" w:rsidTr="00D020F4">
        <w:trPr>
          <w:trHeight w:val="512"/>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Сборы за пользование объектами животного мира и водных биологических ресурсов</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3082,5</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3082,5</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-2496,5</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-2496,5</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586,0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586,0</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586,0</w:t>
            </w:r>
          </w:p>
        </w:tc>
      </w:tr>
      <w:tr w:rsidR="00AF0ABC" w:rsidRPr="00E6330D" w:rsidTr="00D020F4">
        <w:trPr>
          <w:trHeight w:val="288"/>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Государственная пошлина </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128123,2</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127854,2</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1116,4</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1057,9</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129239,6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128912,1</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128488,6</w:t>
            </w:r>
          </w:p>
        </w:tc>
      </w:tr>
      <w:tr w:rsidR="00AF0ABC" w:rsidRPr="00E6330D" w:rsidTr="00D020F4">
        <w:trPr>
          <w:trHeight w:val="537"/>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 xml:space="preserve">Задолженность и перерасчеты по отмененным налогам, сборам </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13,0</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11,5</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-0,4</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-2,6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12,6</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8,9</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6,9</w:t>
            </w:r>
          </w:p>
        </w:tc>
      </w:tr>
      <w:tr w:rsidR="00AF0ABC" w:rsidRPr="00E6330D" w:rsidTr="00D020F4">
        <w:trPr>
          <w:trHeight w:val="312"/>
        </w:trPr>
        <w:tc>
          <w:tcPr>
            <w:tcW w:w="4490" w:type="dxa"/>
            <w:hideMark/>
          </w:tcPr>
          <w:p w:rsidR="00AF0ABC" w:rsidRPr="00E6330D" w:rsidRDefault="00AF0ABC" w:rsidP="00D020F4">
            <w:pPr>
              <w:spacing w:line="276" w:lineRule="auto"/>
              <w:ind w:firstLine="0"/>
              <w:rPr>
                <w:b/>
                <w:bCs/>
                <w:color w:val="000000"/>
                <w:sz w:val="24"/>
                <w:szCs w:val="24"/>
                <w:lang w:eastAsia="en-US"/>
              </w:rPr>
            </w:pPr>
            <w:r w:rsidRPr="00E6330D">
              <w:rPr>
                <w:b/>
                <w:bCs/>
                <w:color w:val="000000"/>
                <w:sz w:val="24"/>
                <w:szCs w:val="24"/>
                <w:lang w:eastAsia="en-US"/>
              </w:rPr>
              <w:t>ВСЕГО</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21402859,5</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23214708,1</w:t>
            </w:r>
          </w:p>
        </w:tc>
        <w:tc>
          <w:tcPr>
            <w:tcW w:w="1417" w:type="dxa"/>
            <w:noWrap/>
            <w:vAlign w:val="center"/>
          </w:tcPr>
          <w:p w:rsidR="00AF0ABC" w:rsidRPr="00E6330D" w:rsidRDefault="00AF0ABC" w:rsidP="00D020F4">
            <w:pPr>
              <w:ind w:firstLine="0"/>
              <w:rPr>
                <w:b/>
                <w:bCs/>
                <w:color w:val="000000"/>
                <w:sz w:val="24"/>
                <w:szCs w:val="24"/>
              </w:rPr>
            </w:pPr>
            <w:r w:rsidRPr="00E6330D">
              <w:rPr>
                <w:b/>
                <w:bCs/>
                <w:color w:val="000000"/>
              </w:rPr>
              <w:t>1550073,7</w:t>
            </w:r>
          </w:p>
        </w:tc>
        <w:tc>
          <w:tcPr>
            <w:tcW w:w="1418" w:type="dxa"/>
            <w:noWrap/>
            <w:vAlign w:val="center"/>
          </w:tcPr>
          <w:p w:rsidR="00AF0ABC" w:rsidRPr="00E6330D" w:rsidRDefault="00AF0ABC" w:rsidP="00D020F4">
            <w:pPr>
              <w:ind w:firstLine="0"/>
              <w:rPr>
                <w:b/>
                <w:bCs/>
                <w:color w:val="000000"/>
                <w:sz w:val="24"/>
                <w:szCs w:val="24"/>
              </w:rPr>
            </w:pPr>
            <w:r w:rsidRPr="00E6330D">
              <w:rPr>
                <w:b/>
                <w:bCs/>
                <w:color w:val="000000"/>
              </w:rPr>
              <w:t>1784975,8</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22952933,2</w:t>
            </w:r>
          </w:p>
        </w:tc>
        <w:tc>
          <w:tcPr>
            <w:tcW w:w="1559" w:type="dxa"/>
            <w:noWrap/>
            <w:vAlign w:val="center"/>
          </w:tcPr>
          <w:p w:rsidR="00AF0ABC" w:rsidRPr="00E6330D" w:rsidRDefault="00AF0ABC" w:rsidP="00D020F4">
            <w:pPr>
              <w:ind w:firstLine="0"/>
              <w:rPr>
                <w:b/>
                <w:bCs/>
                <w:color w:val="000000"/>
                <w:sz w:val="24"/>
                <w:szCs w:val="24"/>
              </w:rPr>
            </w:pPr>
            <w:r w:rsidRPr="00E6330D">
              <w:rPr>
                <w:b/>
                <w:bCs/>
                <w:color w:val="000000"/>
              </w:rPr>
              <w:t>24999683,9</w:t>
            </w:r>
          </w:p>
        </w:tc>
        <w:tc>
          <w:tcPr>
            <w:tcW w:w="1560" w:type="dxa"/>
            <w:noWrap/>
            <w:vAlign w:val="center"/>
          </w:tcPr>
          <w:p w:rsidR="00AF0ABC" w:rsidRPr="00E6330D" w:rsidRDefault="00AF0ABC" w:rsidP="00D020F4">
            <w:pPr>
              <w:ind w:firstLine="0"/>
              <w:rPr>
                <w:b/>
                <w:bCs/>
                <w:color w:val="000000"/>
                <w:sz w:val="24"/>
                <w:szCs w:val="24"/>
              </w:rPr>
            </w:pPr>
            <w:r w:rsidRPr="00E6330D">
              <w:rPr>
                <w:b/>
                <w:bCs/>
                <w:color w:val="000000"/>
              </w:rPr>
              <w:t>25535745,7</w:t>
            </w:r>
          </w:p>
        </w:tc>
      </w:tr>
    </w:tbl>
    <w:p w:rsidR="00AF0ABC" w:rsidRPr="00E6330D" w:rsidRDefault="00AF0ABC" w:rsidP="00AF0ABC">
      <w:pPr>
        <w:jc w:val="right"/>
        <w:rPr>
          <w:sz w:val="24"/>
          <w:szCs w:val="24"/>
          <w:lang w:val="en-US"/>
        </w:rPr>
      </w:pPr>
    </w:p>
    <w:p w:rsidR="00AF0ABC" w:rsidRPr="00E6330D" w:rsidRDefault="00AF0ABC" w:rsidP="00AF0ABC">
      <w:pPr>
        <w:spacing w:after="200" w:line="276" w:lineRule="auto"/>
        <w:ind w:firstLine="0"/>
        <w:jc w:val="left"/>
        <w:rPr>
          <w:sz w:val="24"/>
          <w:szCs w:val="24"/>
        </w:rPr>
      </w:pPr>
      <w:r w:rsidRPr="00E6330D">
        <w:rPr>
          <w:sz w:val="24"/>
          <w:szCs w:val="24"/>
        </w:rPr>
        <w:br w:type="page"/>
      </w:r>
    </w:p>
    <w:p w:rsidR="00AF0ABC" w:rsidRPr="00E6330D" w:rsidRDefault="00AF0ABC" w:rsidP="00AF0ABC">
      <w:pPr>
        <w:jc w:val="right"/>
      </w:pPr>
      <w:r w:rsidRPr="00E6330D">
        <w:t>Приложение 2</w:t>
      </w:r>
    </w:p>
    <w:p w:rsidR="00AF0ABC" w:rsidRPr="00E6330D" w:rsidRDefault="00AF0ABC" w:rsidP="00AF0ABC">
      <w:pPr>
        <w:jc w:val="right"/>
      </w:pPr>
      <w:r w:rsidRPr="00E6330D">
        <w:t>к пояснительной записке</w:t>
      </w:r>
    </w:p>
    <w:p w:rsidR="00AF0ABC" w:rsidRPr="00E6330D" w:rsidRDefault="00AF0ABC" w:rsidP="00AF0ABC">
      <w:pPr>
        <w:jc w:val="right"/>
      </w:pPr>
    </w:p>
    <w:p w:rsidR="00AF0ABC" w:rsidRPr="00E6330D" w:rsidRDefault="00AF0ABC" w:rsidP="00AF0ABC">
      <w:pPr>
        <w:jc w:val="center"/>
        <w:rPr>
          <w:sz w:val="24"/>
          <w:szCs w:val="24"/>
        </w:rPr>
      </w:pPr>
      <w:r w:rsidRPr="00E6330D">
        <w:rPr>
          <w:b/>
        </w:rPr>
        <w:t xml:space="preserve">Сравнение прогноза поступлений неналоговых доходов в 2020-2021 годах, предусмотренного проектом закона Ивановской области </w:t>
      </w:r>
      <w:r w:rsidR="00A039B5">
        <w:rPr>
          <w:b/>
        </w:rPr>
        <w:t>«</w:t>
      </w:r>
      <w:r w:rsidRPr="00E6330D">
        <w:rPr>
          <w:b/>
        </w:rPr>
        <w:t>Об областном бюджете на 2020 год и на плановый период 2021 и 2022 годов</w:t>
      </w:r>
      <w:r w:rsidR="00A039B5">
        <w:rPr>
          <w:b/>
        </w:rPr>
        <w:t>»</w:t>
      </w:r>
      <w:r w:rsidRPr="00E6330D">
        <w:rPr>
          <w:b/>
        </w:rPr>
        <w:t>, с соответствующими показателями, утвержденными Законом об областном бюджете</w:t>
      </w:r>
    </w:p>
    <w:p w:rsidR="00AF0ABC" w:rsidRPr="00E6330D" w:rsidRDefault="00AF0ABC" w:rsidP="00AF0ABC">
      <w:pPr>
        <w:tabs>
          <w:tab w:val="left" w:pos="4758"/>
        </w:tabs>
        <w:rPr>
          <w:sz w:val="24"/>
          <w:szCs w:val="24"/>
        </w:rPr>
      </w:pPr>
      <w:r w:rsidRPr="00E6330D">
        <w:rPr>
          <w:sz w:val="24"/>
          <w:szCs w:val="24"/>
        </w:rPr>
        <w:tab/>
      </w:r>
    </w:p>
    <w:p w:rsidR="00AF0ABC" w:rsidRPr="00E6330D" w:rsidRDefault="00AF0ABC" w:rsidP="00AF0ABC">
      <w:pPr>
        <w:jc w:val="right"/>
        <w:rPr>
          <w:sz w:val="24"/>
          <w:szCs w:val="24"/>
        </w:rPr>
      </w:pPr>
      <w:r w:rsidRPr="00E6330D">
        <w:rPr>
          <w:sz w:val="24"/>
          <w:szCs w:val="24"/>
        </w:rPr>
        <w:t>(тыс. руб.)</w:t>
      </w:r>
    </w:p>
    <w:tbl>
      <w:tblPr>
        <w:tblW w:w="14508" w:type="dxa"/>
        <w:tblInd w:w="103" w:type="dxa"/>
        <w:tblLayout w:type="fixed"/>
        <w:tblCellMar>
          <w:left w:w="57" w:type="dxa"/>
          <w:right w:w="57" w:type="dxa"/>
        </w:tblCellMar>
        <w:tblLook w:val="04A0" w:firstRow="1" w:lastRow="0" w:firstColumn="1" w:lastColumn="0" w:noHBand="0" w:noVBand="1"/>
      </w:tblPr>
      <w:tblGrid>
        <w:gridCol w:w="4918"/>
        <w:gridCol w:w="1509"/>
        <w:gridCol w:w="1419"/>
        <w:gridCol w:w="1134"/>
        <w:gridCol w:w="1196"/>
        <w:gridCol w:w="1497"/>
        <w:gridCol w:w="1417"/>
        <w:gridCol w:w="1418"/>
      </w:tblGrid>
      <w:tr w:rsidR="00AF0ABC" w:rsidRPr="00E6330D" w:rsidTr="00D020F4">
        <w:trPr>
          <w:trHeight w:val="1511"/>
        </w:trPr>
        <w:tc>
          <w:tcPr>
            <w:tcW w:w="4918" w:type="dxa"/>
            <w:vMerge w:val="restart"/>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spacing w:line="276" w:lineRule="auto"/>
              <w:ind w:firstLine="0"/>
              <w:jc w:val="center"/>
              <w:rPr>
                <w:color w:val="000000"/>
                <w:sz w:val="22"/>
                <w:szCs w:val="22"/>
                <w:lang w:eastAsia="en-US"/>
              </w:rPr>
            </w:pPr>
            <w:r w:rsidRPr="00E6330D">
              <w:rPr>
                <w:color w:val="000000"/>
                <w:sz w:val="22"/>
                <w:szCs w:val="22"/>
                <w:lang w:eastAsia="en-US"/>
              </w:rPr>
              <w:t>Показатель</w:t>
            </w:r>
          </w:p>
        </w:tc>
        <w:tc>
          <w:tcPr>
            <w:tcW w:w="2928" w:type="dxa"/>
            <w:gridSpan w:val="2"/>
            <w:tcBorders>
              <w:top w:val="single" w:sz="4" w:space="0" w:color="auto"/>
              <w:left w:val="nil"/>
              <w:bottom w:val="single" w:sz="4" w:space="0" w:color="auto"/>
              <w:right w:val="single" w:sz="4" w:space="0" w:color="auto"/>
            </w:tcBorders>
            <w:vAlign w:val="center"/>
          </w:tcPr>
          <w:p w:rsidR="00AF0ABC" w:rsidRPr="00DA6071" w:rsidRDefault="00AF0ABC" w:rsidP="008D263D">
            <w:pPr>
              <w:ind w:firstLine="0"/>
              <w:jc w:val="center"/>
              <w:rPr>
                <w:bCs/>
                <w:color w:val="000000"/>
                <w:sz w:val="22"/>
                <w:szCs w:val="22"/>
              </w:rPr>
            </w:pPr>
            <w:r w:rsidRPr="00DA6071">
              <w:rPr>
                <w:bCs/>
                <w:color w:val="000000"/>
                <w:sz w:val="22"/>
                <w:szCs w:val="22"/>
              </w:rPr>
              <w:t>Предусмотрено Законом Ивановско</w:t>
            </w:r>
            <w:r w:rsidR="008D263D">
              <w:rPr>
                <w:bCs/>
                <w:color w:val="000000"/>
                <w:sz w:val="22"/>
                <w:szCs w:val="22"/>
              </w:rPr>
              <w:t>й области от 13.12.2018 № 76-ОЗ</w:t>
            </w:r>
          </w:p>
        </w:tc>
        <w:tc>
          <w:tcPr>
            <w:tcW w:w="2330" w:type="dxa"/>
            <w:gridSpan w:val="2"/>
            <w:tcBorders>
              <w:top w:val="single" w:sz="4" w:space="0" w:color="auto"/>
              <w:left w:val="nil"/>
              <w:bottom w:val="single" w:sz="4" w:space="0" w:color="auto"/>
              <w:right w:val="single" w:sz="4" w:space="0" w:color="auto"/>
            </w:tcBorders>
            <w:vAlign w:val="center"/>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Изменения</w:t>
            </w:r>
          </w:p>
        </w:tc>
        <w:tc>
          <w:tcPr>
            <w:tcW w:w="4332" w:type="dxa"/>
            <w:gridSpan w:val="3"/>
            <w:tcBorders>
              <w:top w:val="single" w:sz="4" w:space="0" w:color="auto"/>
              <w:left w:val="nil"/>
              <w:bottom w:val="single" w:sz="4" w:space="0" w:color="auto"/>
              <w:right w:val="single" w:sz="4" w:space="0" w:color="auto"/>
            </w:tcBorders>
            <w:vAlign w:val="center"/>
            <w:hideMark/>
          </w:tcPr>
          <w:p w:rsidR="00AF0ABC" w:rsidRPr="00E6330D" w:rsidRDefault="00AF0ABC" w:rsidP="00DA6071">
            <w:pPr>
              <w:spacing w:line="276" w:lineRule="auto"/>
              <w:ind w:firstLine="0"/>
              <w:jc w:val="center"/>
              <w:rPr>
                <w:color w:val="000000"/>
                <w:sz w:val="24"/>
                <w:szCs w:val="24"/>
                <w:lang w:eastAsia="en-US"/>
              </w:rPr>
            </w:pPr>
            <w:r w:rsidRPr="00E6330D">
              <w:rPr>
                <w:color w:val="000000"/>
                <w:sz w:val="24"/>
                <w:szCs w:val="24"/>
                <w:lang w:eastAsia="en-US"/>
              </w:rPr>
              <w:t xml:space="preserve">Предусмотрено проектом закона Ивановской области </w:t>
            </w:r>
            <w:r w:rsidR="00A039B5">
              <w:rPr>
                <w:color w:val="000000"/>
                <w:sz w:val="24"/>
                <w:szCs w:val="24"/>
                <w:lang w:eastAsia="en-US"/>
              </w:rPr>
              <w:t>«</w:t>
            </w:r>
            <w:r w:rsidRPr="00E6330D">
              <w:rPr>
                <w:color w:val="000000"/>
                <w:sz w:val="24"/>
                <w:szCs w:val="24"/>
                <w:lang w:eastAsia="en-US"/>
              </w:rPr>
              <w:t>Об областном бюджете на 20</w:t>
            </w:r>
            <w:r w:rsidR="00DA6071">
              <w:rPr>
                <w:color w:val="000000"/>
                <w:sz w:val="24"/>
                <w:szCs w:val="24"/>
                <w:lang w:eastAsia="en-US"/>
              </w:rPr>
              <w:t>20</w:t>
            </w:r>
            <w:r w:rsidRPr="00E6330D">
              <w:rPr>
                <w:color w:val="000000"/>
                <w:sz w:val="24"/>
                <w:szCs w:val="24"/>
                <w:lang w:eastAsia="en-US"/>
              </w:rPr>
              <w:t xml:space="preserve"> год и на плановый период 202</w:t>
            </w:r>
            <w:r w:rsidR="00DA6071">
              <w:rPr>
                <w:color w:val="000000"/>
                <w:sz w:val="24"/>
                <w:szCs w:val="24"/>
                <w:lang w:eastAsia="en-US"/>
              </w:rPr>
              <w:t>1</w:t>
            </w:r>
            <w:r w:rsidRPr="00E6330D">
              <w:rPr>
                <w:color w:val="000000"/>
                <w:sz w:val="24"/>
                <w:szCs w:val="24"/>
                <w:lang w:eastAsia="en-US"/>
              </w:rPr>
              <w:t xml:space="preserve"> и 202</w:t>
            </w:r>
            <w:r w:rsidR="00DA6071">
              <w:rPr>
                <w:color w:val="000000"/>
                <w:sz w:val="24"/>
                <w:szCs w:val="24"/>
                <w:lang w:eastAsia="en-US"/>
              </w:rPr>
              <w:t>2</w:t>
            </w:r>
            <w:r w:rsidRPr="00E6330D">
              <w:rPr>
                <w:color w:val="000000"/>
                <w:sz w:val="24"/>
                <w:szCs w:val="24"/>
                <w:lang w:eastAsia="en-US"/>
              </w:rPr>
              <w:t xml:space="preserve"> годов</w:t>
            </w:r>
            <w:r w:rsidR="00A039B5">
              <w:rPr>
                <w:color w:val="000000"/>
                <w:sz w:val="24"/>
                <w:szCs w:val="24"/>
                <w:lang w:eastAsia="en-US"/>
              </w:rPr>
              <w:t>»</w:t>
            </w:r>
          </w:p>
        </w:tc>
      </w:tr>
      <w:tr w:rsidR="00AF0ABC" w:rsidRPr="00E6330D" w:rsidTr="00D020F4">
        <w:trPr>
          <w:trHeight w:val="312"/>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ind w:firstLine="0"/>
              <w:jc w:val="left"/>
              <w:rPr>
                <w:color w:val="000000"/>
                <w:sz w:val="22"/>
                <w:szCs w:val="22"/>
                <w:lang w:eastAsia="en-US"/>
              </w:rPr>
            </w:pPr>
          </w:p>
        </w:tc>
        <w:tc>
          <w:tcPr>
            <w:tcW w:w="1509"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2020 год</w:t>
            </w:r>
          </w:p>
        </w:tc>
        <w:tc>
          <w:tcPr>
            <w:tcW w:w="1419"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w:t>
            </w:r>
            <w:r w:rsidRPr="00E6330D">
              <w:rPr>
                <w:color w:val="000000"/>
                <w:sz w:val="24"/>
                <w:szCs w:val="24"/>
                <w:lang w:val="en-US" w:eastAsia="en-US"/>
              </w:rPr>
              <w:t>2</w:t>
            </w:r>
            <w:r w:rsidRPr="00E6330D">
              <w:rPr>
                <w:color w:val="000000"/>
                <w:sz w:val="24"/>
                <w:szCs w:val="24"/>
                <w:lang w:eastAsia="en-US"/>
              </w:rPr>
              <w:t>1 год</w:t>
            </w:r>
          </w:p>
        </w:tc>
        <w:tc>
          <w:tcPr>
            <w:tcW w:w="1134"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2020 год</w:t>
            </w:r>
          </w:p>
        </w:tc>
        <w:tc>
          <w:tcPr>
            <w:tcW w:w="1196"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w:t>
            </w:r>
            <w:r w:rsidRPr="00E6330D">
              <w:rPr>
                <w:color w:val="000000"/>
                <w:sz w:val="24"/>
                <w:szCs w:val="24"/>
                <w:lang w:val="en-US" w:eastAsia="en-US"/>
              </w:rPr>
              <w:t>2</w:t>
            </w:r>
            <w:r w:rsidRPr="00E6330D">
              <w:rPr>
                <w:color w:val="000000"/>
                <w:sz w:val="24"/>
                <w:szCs w:val="24"/>
                <w:lang w:eastAsia="en-US"/>
              </w:rPr>
              <w:t>1 год</w:t>
            </w:r>
          </w:p>
        </w:tc>
        <w:tc>
          <w:tcPr>
            <w:tcW w:w="1497"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2020 год</w:t>
            </w:r>
          </w:p>
        </w:tc>
        <w:tc>
          <w:tcPr>
            <w:tcW w:w="1417"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202</w:t>
            </w:r>
            <w:r w:rsidRPr="00E6330D">
              <w:rPr>
                <w:color w:val="000000"/>
                <w:sz w:val="24"/>
                <w:szCs w:val="24"/>
                <w:lang w:val="en-US" w:eastAsia="en-US"/>
              </w:rPr>
              <w:t>1</w:t>
            </w:r>
            <w:r w:rsidRPr="00E6330D">
              <w:rPr>
                <w:color w:val="000000"/>
                <w:sz w:val="24"/>
                <w:szCs w:val="24"/>
                <w:lang w:eastAsia="en-US"/>
              </w:rPr>
              <w:t xml:space="preserve"> год</w:t>
            </w:r>
          </w:p>
        </w:tc>
        <w:tc>
          <w:tcPr>
            <w:tcW w:w="1418" w:type="dxa"/>
            <w:tcBorders>
              <w:top w:val="nil"/>
              <w:left w:val="nil"/>
              <w:bottom w:val="single" w:sz="4" w:space="0" w:color="auto"/>
              <w:right w:val="single" w:sz="4" w:space="0" w:color="auto"/>
            </w:tcBorders>
            <w:hideMark/>
          </w:tcPr>
          <w:p w:rsidR="00AF0ABC" w:rsidRPr="00E6330D" w:rsidRDefault="00AF0ABC" w:rsidP="00D020F4">
            <w:pPr>
              <w:spacing w:line="276" w:lineRule="auto"/>
              <w:ind w:firstLine="0"/>
              <w:jc w:val="center"/>
              <w:rPr>
                <w:color w:val="000000"/>
                <w:sz w:val="24"/>
                <w:szCs w:val="24"/>
                <w:lang w:eastAsia="en-US"/>
              </w:rPr>
            </w:pPr>
            <w:r w:rsidRPr="00E6330D">
              <w:rPr>
                <w:color w:val="000000"/>
                <w:sz w:val="24"/>
                <w:szCs w:val="24"/>
                <w:lang w:eastAsia="en-US"/>
              </w:rPr>
              <w:t>2022 год</w:t>
            </w:r>
          </w:p>
        </w:tc>
      </w:tr>
      <w:tr w:rsidR="00AF0ABC" w:rsidRPr="00E6330D" w:rsidTr="00D020F4">
        <w:trPr>
          <w:trHeight w:val="288"/>
        </w:trPr>
        <w:tc>
          <w:tcPr>
            <w:tcW w:w="4918" w:type="dxa"/>
            <w:tcBorders>
              <w:top w:val="nil"/>
              <w:left w:val="single" w:sz="4" w:space="0" w:color="auto"/>
              <w:bottom w:val="single" w:sz="4" w:space="0" w:color="auto"/>
              <w:right w:val="single" w:sz="4" w:space="0" w:color="auto"/>
            </w:tcBorders>
          </w:tcPr>
          <w:p w:rsidR="00AF0ABC" w:rsidRPr="00E6330D" w:rsidRDefault="00AF0ABC" w:rsidP="00D020F4">
            <w:pPr>
              <w:spacing w:line="276" w:lineRule="auto"/>
              <w:ind w:firstLine="0"/>
              <w:jc w:val="center"/>
              <w:rPr>
                <w:sz w:val="24"/>
                <w:szCs w:val="24"/>
                <w:lang w:eastAsia="en-US"/>
              </w:rPr>
            </w:pPr>
            <w:r w:rsidRPr="00E6330D">
              <w:rPr>
                <w:sz w:val="24"/>
                <w:szCs w:val="24"/>
                <w:lang w:eastAsia="en-US"/>
              </w:rPr>
              <w:t>1</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2</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3</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4</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5</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spacing w:line="276" w:lineRule="auto"/>
              <w:ind w:firstLine="0"/>
              <w:jc w:val="center"/>
              <w:rPr>
                <w:bCs/>
                <w:color w:val="000000"/>
                <w:sz w:val="24"/>
                <w:szCs w:val="24"/>
                <w:lang w:eastAsia="en-US"/>
              </w:rPr>
            </w:pPr>
            <w:r w:rsidRPr="00E6330D">
              <w:rPr>
                <w:bCs/>
                <w:color w:val="000000"/>
                <w:sz w:val="24"/>
                <w:szCs w:val="24"/>
                <w:lang w:eastAsia="en-US"/>
              </w:rPr>
              <w:t>6</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spacing w:line="276" w:lineRule="auto"/>
              <w:ind w:firstLine="0"/>
              <w:jc w:val="center"/>
              <w:rPr>
                <w:bCs/>
                <w:color w:val="000000"/>
                <w:sz w:val="24"/>
                <w:szCs w:val="24"/>
                <w:lang w:eastAsia="en-US"/>
              </w:rPr>
            </w:pPr>
            <w:r w:rsidRPr="00E6330D">
              <w:rPr>
                <w:bCs/>
                <w:color w:val="000000"/>
                <w:sz w:val="24"/>
                <w:szCs w:val="24"/>
                <w:lang w:eastAsia="en-US"/>
              </w:rPr>
              <w:t>7</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spacing w:line="276" w:lineRule="auto"/>
              <w:ind w:firstLine="0"/>
              <w:jc w:val="center"/>
              <w:rPr>
                <w:bCs/>
                <w:color w:val="000000"/>
                <w:sz w:val="24"/>
                <w:szCs w:val="24"/>
                <w:lang w:eastAsia="en-US"/>
              </w:rPr>
            </w:pPr>
            <w:r w:rsidRPr="00E6330D">
              <w:rPr>
                <w:bCs/>
                <w:color w:val="000000"/>
                <w:sz w:val="24"/>
                <w:szCs w:val="24"/>
                <w:lang w:eastAsia="en-US"/>
              </w:rPr>
              <w:t>8</w:t>
            </w:r>
          </w:p>
        </w:tc>
      </w:tr>
      <w:tr w:rsidR="00AF0ABC" w:rsidRPr="00E6330D" w:rsidTr="00D020F4">
        <w:trPr>
          <w:trHeight w:val="288"/>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Доходы от использования имущества, находящегося в государственной и муниципальной собственности</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29902,5</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31403,4</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lang w:val="en-US"/>
              </w:rPr>
              <w:t>-2476</w:t>
            </w:r>
            <w:r w:rsidRPr="00E6330D">
              <w:rPr>
                <w:sz w:val="24"/>
                <w:szCs w:val="24"/>
              </w:rPr>
              <w:t>,6</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-212,6</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27425,9</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31190,8</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31430,4</w:t>
            </w:r>
          </w:p>
        </w:tc>
      </w:tr>
      <w:tr w:rsidR="00AF0ABC" w:rsidRPr="00E6330D" w:rsidTr="00D020F4">
        <w:trPr>
          <w:trHeight w:val="300"/>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Платежи при пользовании природными ресурсами</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34418,1</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34583,8</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14828,5</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15159,3</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49246,6</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49743,1</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50259,4</w:t>
            </w:r>
          </w:p>
        </w:tc>
      </w:tr>
      <w:tr w:rsidR="00AF0ABC" w:rsidRPr="00E6330D" w:rsidTr="00D020F4">
        <w:trPr>
          <w:trHeight w:val="304"/>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Доходы от оказания платных услуг и компенсации затрат государства</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54751,9</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54813,1</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-6931,5</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-6965,5</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47820,4</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47847,6</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47849,0</w:t>
            </w:r>
          </w:p>
        </w:tc>
      </w:tr>
      <w:tr w:rsidR="00AF0ABC" w:rsidRPr="00E6330D" w:rsidTr="00D020F4">
        <w:trPr>
          <w:trHeight w:val="288"/>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Доходы от продажи материальных и нематериальных активов</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6811,0</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840,9</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-4586,4</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435,2</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2224,6</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1276,1</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631,3</w:t>
            </w:r>
          </w:p>
        </w:tc>
      </w:tr>
      <w:tr w:rsidR="00AF0ABC" w:rsidRPr="00E6330D" w:rsidTr="00D020F4">
        <w:trPr>
          <w:trHeight w:val="312"/>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Административные платежи и сборы</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lang w:val="en-US"/>
              </w:rPr>
            </w:pPr>
            <w:r w:rsidRPr="00E6330D">
              <w:rPr>
                <w:color w:val="000000"/>
                <w:sz w:val="24"/>
                <w:szCs w:val="24"/>
                <w:lang w:val="en-US"/>
              </w:rPr>
              <w:t>468</w:t>
            </w:r>
            <w:r w:rsidRPr="00E6330D">
              <w:rPr>
                <w:color w:val="000000"/>
                <w:sz w:val="24"/>
                <w:szCs w:val="24"/>
              </w:rPr>
              <w:t>,</w:t>
            </w:r>
            <w:r w:rsidRPr="00E6330D">
              <w:rPr>
                <w:color w:val="000000"/>
                <w:sz w:val="24"/>
                <w:szCs w:val="24"/>
                <w:lang w:val="en-US"/>
              </w:rPr>
              <w:t>2</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469,6</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-23,5</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-22,1</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444,7</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447,5</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450,3</w:t>
            </w:r>
          </w:p>
        </w:tc>
      </w:tr>
      <w:tr w:rsidR="00AF0ABC" w:rsidRPr="00E6330D" w:rsidTr="00D020F4">
        <w:trPr>
          <w:trHeight w:val="288"/>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 w:val="24"/>
                <w:szCs w:val="24"/>
                <w:lang w:eastAsia="en-US"/>
              </w:rPr>
            </w:pPr>
            <w:r w:rsidRPr="00E6330D">
              <w:rPr>
                <w:sz w:val="24"/>
                <w:szCs w:val="24"/>
                <w:lang w:eastAsia="en-US"/>
              </w:rPr>
              <w:t>Штрафы, санкции, возмещение ущерба</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lang w:val="en-US"/>
              </w:rPr>
            </w:pPr>
            <w:r w:rsidRPr="00E6330D">
              <w:rPr>
                <w:color w:val="000000"/>
                <w:sz w:val="24"/>
                <w:szCs w:val="24"/>
                <w:lang w:val="en-US"/>
              </w:rPr>
              <w:t>286392</w:t>
            </w:r>
            <w:r w:rsidRPr="00E6330D">
              <w:rPr>
                <w:color w:val="000000"/>
                <w:sz w:val="24"/>
                <w:szCs w:val="24"/>
              </w:rPr>
              <w:t>,</w:t>
            </w:r>
            <w:r w:rsidRPr="00E6330D">
              <w:rPr>
                <w:color w:val="000000"/>
                <w:sz w:val="24"/>
                <w:szCs w:val="24"/>
                <w:lang w:val="en-US"/>
              </w:rPr>
              <w:t>5</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color w:val="000000"/>
                <w:sz w:val="24"/>
                <w:szCs w:val="24"/>
              </w:rPr>
            </w:pPr>
            <w:r w:rsidRPr="00E6330D">
              <w:rPr>
                <w:color w:val="000000"/>
                <w:sz w:val="24"/>
                <w:szCs w:val="24"/>
              </w:rPr>
              <w:t>285972,5</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sz w:val="24"/>
                <w:szCs w:val="24"/>
              </w:rPr>
            </w:pPr>
            <w:r w:rsidRPr="00E6330D">
              <w:rPr>
                <w:sz w:val="24"/>
                <w:szCs w:val="24"/>
              </w:rPr>
              <w:t>-68405,7</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sz w:val="24"/>
                <w:szCs w:val="24"/>
              </w:rPr>
            </w:pPr>
            <w:r w:rsidRPr="00E6330D">
              <w:rPr>
                <w:sz w:val="24"/>
                <w:szCs w:val="24"/>
              </w:rPr>
              <w:t>-67985,7</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217986,8</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217986,8</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outlineLvl w:val="0"/>
              <w:rPr>
                <w:color w:val="000000"/>
                <w:sz w:val="24"/>
                <w:szCs w:val="24"/>
              </w:rPr>
            </w:pPr>
            <w:r w:rsidRPr="00E6330D">
              <w:rPr>
                <w:color w:val="000000"/>
                <w:sz w:val="24"/>
                <w:szCs w:val="24"/>
              </w:rPr>
              <w:t>217986,8</w:t>
            </w:r>
          </w:p>
        </w:tc>
      </w:tr>
      <w:tr w:rsidR="00AF0ABC" w:rsidRPr="00E6330D" w:rsidTr="00D020F4">
        <w:trPr>
          <w:trHeight w:val="234"/>
        </w:trPr>
        <w:tc>
          <w:tcPr>
            <w:tcW w:w="4918" w:type="dxa"/>
            <w:tcBorders>
              <w:top w:val="nil"/>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b/>
                <w:sz w:val="24"/>
                <w:szCs w:val="24"/>
                <w:lang w:eastAsia="en-US"/>
              </w:rPr>
            </w:pPr>
            <w:r w:rsidRPr="00E6330D">
              <w:rPr>
                <w:b/>
                <w:sz w:val="24"/>
                <w:szCs w:val="24"/>
                <w:lang w:eastAsia="en-US"/>
              </w:rPr>
              <w:t>ВСЕГО</w:t>
            </w:r>
          </w:p>
        </w:tc>
        <w:tc>
          <w:tcPr>
            <w:tcW w:w="150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color w:val="000000"/>
                <w:sz w:val="24"/>
                <w:szCs w:val="24"/>
              </w:rPr>
            </w:pPr>
            <w:r w:rsidRPr="00E6330D">
              <w:rPr>
                <w:b/>
                <w:color w:val="000000"/>
                <w:sz w:val="24"/>
                <w:szCs w:val="24"/>
              </w:rPr>
              <w:t>412744,2</w:t>
            </w:r>
          </w:p>
        </w:tc>
        <w:tc>
          <w:tcPr>
            <w:tcW w:w="1419"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color w:val="000000"/>
                <w:sz w:val="24"/>
                <w:szCs w:val="24"/>
              </w:rPr>
            </w:pPr>
            <w:r w:rsidRPr="00E6330D">
              <w:rPr>
                <w:b/>
                <w:color w:val="000000"/>
                <w:sz w:val="24"/>
                <w:szCs w:val="24"/>
              </w:rPr>
              <w:t>408083,3</w:t>
            </w:r>
          </w:p>
        </w:tc>
        <w:tc>
          <w:tcPr>
            <w:tcW w:w="1134"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sz w:val="24"/>
                <w:szCs w:val="24"/>
                <w:lang w:val="en-US"/>
              </w:rPr>
            </w:pPr>
            <w:r w:rsidRPr="00E6330D">
              <w:rPr>
                <w:b/>
                <w:sz w:val="24"/>
                <w:szCs w:val="24"/>
                <w:lang w:val="en-US"/>
              </w:rPr>
              <w:t>-67595</w:t>
            </w:r>
            <w:r w:rsidRPr="00E6330D">
              <w:rPr>
                <w:b/>
                <w:sz w:val="24"/>
                <w:szCs w:val="24"/>
              </w:rPr>
              <w:t>,</w:t>
            </w:r>
            <w:r w:rsidRPr="00E6330D">
              <w:rPr>
                <w:b/>
                <w:sz w:val="24"/>
                <w:szCs w:val="24"/>
                <w:lang w:val="en-US"/>
              </w:rPr>
              <w:t>2</w:t>
            </w:r>
          </w:p>
        </w:tc>
        <w:tc>
          <w:tcPr>
            <w:tcW w:w="1196" w:type="dxa"/>
            <w:tcBorders>
              <w:top w:val="nil"/>
              <w:left w:val="nil"/>
              <w:bottom w:val="single" w:sz="4" w:space="0" w:color="auto"/>
              <w:right w:val="single" w:sz="4" w:space="0" w:color="auto"/>
            </w:tcBorders>
            <w:noWrap/>
            <w:vAlign w:val="center"/>
          </w:tcPr>
          <w:p w:rsidR="00AF0ABC" w:rsidRPr="00E6330D" w:rsidRDefault="00AF0ABC" w:rsidP="00D020F4">
            <w:pPr>
              <w:ind w:firstLine="0"/>
              <w:jc w:val="right"/>
              <w:rPr>
                <w:b/>
                <w:sz w:val="24"/>
                <w:szCs w:val="24"/>
              </w:rPr>
            </w:pPr>
            <w:r w:rsidRPr="00E6330D">
              <w:rPr>
                <w:b/>
                <w:sz w:val="24"/>
                <w:szCs w:val="24"/>
              </w:rPr>
              <w:t>-59591,4</w:t>
            </w:r>
          </w:p>
        </w:tc>
        <w:tc>
          <w:tcPr>
            <w:tcW w:w="149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sz w:val="24"/>
                <w:szCs w:val="24"/>
              </w:rPr>
            </w:pPr>
            <w:r w:rsidRPr="00E6330D">
              <w:rPr>
                <w:b/>
                <w:sz w:val="24"/>
                <w:szCs w:val="24"/>
              </w:rPr>
              <w:t>345149,0</w:t>
            </w:r>
          </w:p>
        </w:tc>
        <w:tc>
          <w:tcPr>
            <w:tcW w:w="1417"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sz w:val="24"/>
                <w:szCs w:val="24"/>
              </w:rPr>
            </w:pPr>
            <w:r w:rsidRPr="00E6330D">
              <w:rPr>
                <w:b/>
                <w:sz w:val="24"/>
                <w:szCs w:val="24"/>
              </w:rPr>
              <w:t>348491,9</w:t>
            </w:r>
          </w:p>
        </w:tc>
        <w:tc>
          <w:tcPr>
            <w:tcW w:w="1418" w:type="dxa"/>
            <w:tcBorders>
              <w:top w:val="nil"/>
              <w:left w:val="nil"/>
              <w:bottom w:val="single" w:sz="4" w:space="0" w:color="auto"/>
              <w:right w:val="single" w:sz="4" w:space="0" w:color="auto"/>
            </w:tcBorders>
            <w:noWrap/>
            <w:vAlign w:val="center"/>
          </w:tcPr>
          <w:p w:rsidR="00AF0ABC" w:rsidRPr="00E6330D" w:rsidRDefault="00AF0ABC" w:rsidP="00D020F4">
            <w:pPr>
              <w:ind w:firstLine="0"/>
              <w:jc w:val="center"/>
              <w:rPr>
                <w:b/>
                <w:sz w:val="24"/>
                <w:szCs w:val="24"/>
              </w:rPr>
            </w:pPr>
            <w:r w:rsidRPr="00E6330D">
              <w:rPr>
                <w:b/>
                <w:sz w:val="24"/>
                <w:szCs w:val="24"/>
              </w:rPr>
              <w:t>348607,2</w:t>
            </w:r>
          </w:p>
        </w:tc>
      </w:tr>
    </w:tbl>
    <w:p w:rsidR="00AF0ABC" w:rsidRPr="00E6330D" w:rsidRDefault="00AF0ABC" w:rsidP="00AF0ABC">
      <w:pPr>
        <w:spacing w:after="200" w:line="276" w:lineRule="auto"/>
        <w:ind w:firstLine="0"/>
        <w:jc w:val="left"/>
      </w:pPr>
    </w:p>
    <w:p w:rsidR="00AF0ABC" w:rsidRPr="00E6330D" w:rsidRDefault="00AF0ABC" w:rsidP="00AF0ABC">
      <w:pPr>
        <w:jc w:val="right"/>
        <w:sectPr w:rsidR="00AF0ABC" w:rsidRPr="00E6330D" w:rsidSect="00596034">
          <w:pgSz w:w="16838" w:h="11906" w:orient="landscape"/>
          <w:pgMar w:top="1559" w:right="1134" w:bottom="1276" w:left="1134" w:header="709" w:footer="709" w:gutter="0"/>
          <w:cols w:space="708"/>
          <w:docGrid w:linePitch="381"/>
        </w:sectPr>
      </w:pPr>
    </w:p>
    <w:p w:rsidR="00AF0ABC" w:rsidRPr="00E6330D" w:rsidRDefault="00AF0ABC" w:rsidP="00AF0ABC">
      <w:pPr>
        <w:ind w:firstLine="0"/>
        <w:jc w:val="right"/>
      </w:pPr>
      <w:r w:rsidRPr="00E6330D">
        <w:t>Приложение 3</w:t>
      </w:r>
    </w:p>
    <w:p w:rsidR="00AF0ABC" w:rsidRPr="00E6330D" w:rsidRDefault="00AF0ABC" w:rsidP="00AF0ABC">
      <w:pPr>
        <w:jc w:val="right"/>
      </w:pPr>
      <w:r w:rsidRPr="00E6330D">
        <w:t>к пояснительной записке</w:t>
      </w:r>
    </w:p>
    <w:p w:rsidR="00AF0ABC" w:rsidRPr="00E6330D" w:rsidRDefault="00AF0ABC" w:rsidP="00AF0ABC"/>
    <w:p w:rsidR="00AF0ABC" w:rsidRPr="00E6330D" w:rsidRDefault="00AF0ABC" w:rsidP="00AF0ABC">
      <w:pPr>
        <w:ind w:firstLine="0"/>
        <w:jc w:val="center"/>
        <w:rPr>
          <w:b/>
        </w:rPr>
      </w:pPr>
      <w:r w:rsidRPr="00E6330D">
        <w:rPr>
          <w:b/>
        </w:rPr>
        <w:t>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w:t>
      </w:r>
    </w:p>
    <w:p w:rsidR="00AF0ABC" w:rsidRPr="00E6330D" w:rsidRDefault="00A039B5" w:rsidP="00AF0ABC">
      <w:pPr>
        <w:ind w:firstLine="0"/>
        <w:jc w:val="center"/>
        <w:rPr>
          <w:b/>
        </w:rPr>
      </w:pPr>
      <w:r>
        <w:rPr>
          <w:b/>
        </w:rPr>
        <w:t>«</w:t>
      </w:r>
      <w:r w:rsidR="00AF0ABC" w:rsidRPr="00E6330D">
        <w:rPr>
          <w:b/>
        </w:rPr>
        <w:t xml:space="preserve">Об областном бюджете на 2020 год </w:t>
      </w:r>
    </w:p>
    <w:p w:rsidR="00AF0ABC" w:rsidRPr="00E6330D" w:rsidRDefault="00AF0ABC" w:rsidP="00AF0ABC">
      <w:pPr>
        <w:ind w:firstLine="0"/>
        <w:jc w:val="center"/>
        <w:rPr>
          <w:b/>
        </w:rPr>
      </w:pPr>
      <w:r w:rsidRPr="00E6330D">
        <w:rPr>
          <w:b/>
        </w:rPr>
        <w:t>и на плановый период 2021 и 2022 годов</w:t>
      </w:r>
      <w:r w:rsidR="00A039B5">
        <w:rPr>
          <w:b/>
        </w:rPr>
        <w:t>»</w:t>
      </w:r>
    </w:p>
    <w:p w:rsidR="00AF0ABC" w:rsidRPr="00E6330D" w:rsidRDefault="00AF0ABC" w:rsidP="00AF0ABC">
      <w:pPr>
        <w:jc w:val="right"/>
      </w:pPr>
    </w:p>
    <w:p w:rsidR="00AF0ABC" w:rsidRPr="00E6330D" w:rsidRDefault="00AF0ABC" w:rsidP="00AF0ABC">
      <w:pPr>
        <w:jc w:val="right"/>
      </w:pPr>
      <w:r w:rsidRPr="00E6330D">
        <w:t>(руб.)</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55"/>
        <w:gridCol w:w="1984"/>
        <w:gridCol w:w="1983"/>
        <w:gridCol w:w="1983"/>
      </w:tblGrid>
      <w:tr w:rsidR="00AF0ABC" w:rsidRPr="00E6330D" w:rsidTr="00D020F4">
        <w:trPr>
          <w:cantSplit/>
          <w:trHeight w:val="699"/>
          <w:jc w:val="center"/>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spacing w:line="276" w:lineRule="auto"/>
              <w:ind w:firstLine="0"/>
              <w:jc w:val="center"/>
              <w:rPr>
                <w:b/>
                <w:szCs w:val="28"/>
                <w:lang w:eastAsia="en-US"/>
              </w:rPr>
            </w:pPr>
            <w:r w:rsidRPr="00E6330D">
              <w:rPr>
                <w:b/>
                <w:szCs w:val="28"/>
                <w:lang w:eastAsia="en-US"/>
              </w:rPr>
              <w:t>Главный администратор</w:t>
            </w:r>
          </w:p>
          <w:p w:rsidR="00AF0ABC" w:rsidRPr="00E6330D" w:rsidRDefault="00AF0ABC" w:rsidP="00D020F4">
            <w:pPr>
              <w:spacing w:line="276" w:lineRule="auto"/>
              <w:ind w:firstLine="0"/>
              <w:jc w:val="center"/>
              <w:rPr>
                <w:b/>
                <w:szCs w:val="28"/>
                <w:lang w:eastAsia="en-US"/>
              </w:rPr>
            </w:pPr>
            <w:r w:rsidRPr="00E6330D">
              <w:rPr>
                <w:b/>
                <w:szCs w:val="28"/>
                <w:lang w:eastAsia="en-US"/>
              </w:rPr>
              <w:t>доходов</w:t>
            </w:r>
          </w:p>
        </w:tc>
        <w:tc>
          <w:tcPr>
            <w:tcW w:w="5950" w:type="dxa"/>
            <w:gridSpan w:val="3"/>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spacing w:line="276" w:lineRule="auto"/>
              <w:ind w:firstLine="0"/>
              <w:jc w:val="center"/>
              <w:rPr>
                <w:b/>
                <w:szCs w:val="28"/>
                <w:lang w:eastAsia="en-US"/>
              </w:rPr>
            </w:pPr>
            <w:r w:rsidRPr="00E6330D">
              <w:rPr>
                <w:b/>
                <w:szCs w:val="28"/>
                <w:lang w:eastAsia="en-US"/>
              </w:rPr>
              <w:t>Бюджетные назначения по неналоговым доходам областного бюджета</w:t>
            </w:r>
          </w:p>
        </w:tc>
      </w:tr>
      <w:tr w:rsidR="00AF0ABC" w:rsidRPr="00E6330D" w:rsidTr="00D020F4">
        <w:trPr>
          <w:cantSplit/>
          <w:trHeight w:val="411"/>
          <w:jc w:val="center"/>
        </w:trPr>
        <w:tc>
          <w:tcPr>
            <w:tcW w:w="3455" w:type="dxa"/>
            <w:vMerge/>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ind w:firstLine="0"/>
              <w:jc w:val="left"/>
              <w:rPr>
                <w:b/>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spacing w:line="276" w:lineRule="auto"/>
              <w:ind w:firstLine="0"/>
              <w:jc w:val="center"/>
              <w:rPr>
                <w:b/>
                <w:szCs w:val="28"/>
                <w:lang w:eastAsia="en-US"/>
              </w:rPr>
            </w:pPr>
            <w:r w:rsidRPr="00E6330D">
              <w:rPr>
                <w:b/>
                <w:szCs w:val="28"/>
                <w:lang w:eastAsia="en-US"/>
              </w:rPr>
              <w:t>2020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spacing w:line="276" w:lineRule="auto"/>
              <w:ind w:firstLine="0"/>
              <w:jc w:val="center"/>
              <w:rPr>
                <w:b/>
                <w:szCs w:val="28"/>
                <w:lang w:eastAsia="en-US"/>
              </w:rPr>
            </w:pPr>
            <w:r w:rsidRPr="00E6330D">
              <w:rPr>
                <w:b/>
                <w:szCs w:val="28"/>
                <w:lang w:eastAsia="en-US"/>
              </w:rPr>
              <w:t>2021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0ABC" w:rsidRPr="00E6330D" w:rsidRDefault="00AF0ABC" w:rsidP="00D020F4">
            <w:pPr>
              <w:spacing w:line="276" w:lineRule="auto"/>
              <w:ind w:firstLine="0"/>
              <w:jc w:val="center"/>
              <w:rPr>
                <w:b/>
                <w:szCs w:val="28"/>
                <w:lang w:eastAsia="en-US"/>
              </w:rPr>
            </w:pPr>
            <w:r w:rsidRPr="00E6330D">
              <w:rPr>
                <w:b/>
                <w:szCs w:val="28"/>
                <w:lang w:eastAsia="en-US"/>
              </w:rPr>
              <w:t>2022 год</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spacing w:line="276" w:lineRule="auto"/>
              <w:ind w:firstLine="0"/>
              <w:jc w:val="center"/>
              <w:rPr>
                <w:szCs w:val="28"/>
                <w:lang w:eastAsia="en-US"/>
              </w:rPr>
            </w:pPr>
            <w:r w:rsidRPr="00E6330D">
              <w:rPr>
                <w:szCs w:val="28"/>
                <w:lang w:eastAsia="en-US"/>
              </w:rPr>
              <w:t>1</w:t>
            </w:r>
          </w:p>
        </w:tc>
        <w:tc>
          <w:tcPr>
            <w:tcW w:w="1984"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ind w:firstLine="0"/>
              <w:jc w:val="center"/>
              <w:rPr>
                <w:bCs/>
                <w:color w:val="000000"/>
                <w:szCs w:val="28"/>
              </w:rPr>
            </w:pPr>
            <w:r w:rsidRPr="00E6330D">
              <w:rPr>
                <w:bCs/>
                <w:color w:val="000000"/>
                <w:szCs w:val="28"/>
              </w:rPr>
              <w:t>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0ABC" w:rsidRPr="00E6330D" w:rsidRDefault="00AF0ABC" w:rsidP="00D020F4">
            <w:pPr>
              <w:ind w:firstLine="0"/>
              <w:jc w:val="center"/>
              <w:rPr>
                <w:bCs/>
                <w:color w:val="000000"/>
                <w:szCs w:val="28"/>
              </w:rPr>
            </w:pPr>
            <w:r w:rsidRPr="00E6330D">
              <w:rPr>
                <w:bCs/>
                <w:color w:val="000000"/>
                <w:szCs w:val="28"/>
              </w:rPr>
              <w:t>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0ABC" w:rsidRPr="00E6330D" w:rsidRDefault="00AF0ABC" w:rsidP="00D020F4">
            <w:pPr>
              <w:ind w:firstLine="0"/>
              <w:jc w:val="center"/>
              <w:rPr>
                <w:bCs/>
                <w:color w:val="000000"/>
                <w:szCs w:val="28"/>
              </w:rPr>
            </w:pPr>
            <w:r w:rsidRPr="00E6330D">
              <w:rPr>
                <w:bCs/>
                <w:color w:val="000000"/>
                <w:szCs w:val="28"/>
              </w:rPr>
              <w:t>4</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spacing w:line="276" w:lineRule="auto"/>
              <w:ind w:firstLine="0"/>
              <w:rPr>
                <w:szCs w:val="28"/>
                <w:lang w:eastAsia="en-US"/>
              </w:rPr>
            </w:pPr>
            <w:r w:rsidRPr="00E6330D">
              <w:rPr>
                <w:szCs w:val="28"/>
                <w:lang w:eastAsia="en-US"/>
              </w:rPr>
              <w:t>Ивановская областная Дума</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257278,18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257278,18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257278,18</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Правительство</w:t>
            </w:r>
          </w:p>
          <w:p w:rsidR="00AF0ABC" w:rsidRPr="00E6330D" w:rsidRDefault="00AF0ABC" w:rsidP="00D020F4">
            <w:pPr>
              <w:spacing w:line="276" w:lineRule="auto"/>
              <w:ind w:firstLine="0"/>
              <w:rPr>
                <w:szCs w:val="28"/>
                <w:lang w:eastAsia="en-US"/>
              </w:rPr>
            </w:pPr>
            <w:r w:rsidRPr="00E6330D">
              <w:rPr>
                <w:szCs w:val="28"/>
                <w:lang w:eastAsia="en-US"/>
              </w:rPr>
              <w:t>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12241369,98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12242865,18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12244420,08</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Контрольно-счетная палата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51738,89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51738,89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51738,89</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здравоохранения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2224576,15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2224576,15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2224576,15</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spacing w:line="276" w:lineRule="auto"/>
              <w:ind w:firstLine="0"/>
              <w:rPr>
                <w:szCs w:val="28"/>
                <w:lang w:eastAsia="en-US"/>
              </w:rPr>
            </w:pPr>
            <w:r w:rsidRPr="00E6330D">
              <w:rPr>
                <w:szCs w:val="28"/>
                <w:lang w:eastAsia="en-US"/>
              </w:rPr>
              <w:t>Департамент конкурсов и аукционов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28093,00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27130,00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5908,00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образования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3621043,30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3641455,75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3647303,78</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сельского хозяйства и продовольствия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1861486,26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1864297,26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1867108,26</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autoSpaceDE w:val="0"/>
              <w:autoSpaceDN w:val="0"/>
              <w:adjustRightInd w:val="0"/>
              <w:spacing w:line="276" w:lineRule="auto"/>
              <w:ind w:firstLine="0"/>
              <w:rPr>
                <w:szCs w:val="28"/>
                <w:lang w:eastAsia="en-US"/>
              </w:rPr>
            </w:pPr>
            <w:r w:rsidRPr="00E6330D">
              <w:rPr>
                <w:rFonts w:eastAsiaTheme="minorHAnsi"/>
                <w:bCs/>
                <w:szCs w:val="28"/>
                <w:lang w:eastAsia="en-US"/>
              </w:rPr>
              <w:t>Департамент строительства и архитектуры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6194206,58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6194206,58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6194206,58</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управления имуществом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25030690,51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27929256,01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27579410,40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финансов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1763910,49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1675605,47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1614883,39</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энергетики и тарифов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50000,00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spacing w:line="276" w:lineRule="auto"/>
              <w:ind w:firstLine="0"/>
              <w:rPr>
                <w:szCs w:val="28"/>
                <w:lang w:eastAsia="en-US"/>
              </w:rPr>
            </w:pPr>
            <w:r w:rsidRPr="00E6330D">
              <w:rPr>
                <w:szCs w:val="28"/>
                <w:lang w:eastAsia="en-US"/>
              </w:rPr>
              <w:t>Служба государственной жилищной инспекции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3433000,00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3433000,00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3433000,00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spacing w:line="276" w:lineRule="auto"/>
              <w:ind w:firstLine="0"/>
              <w:rPr>
                <w:szCs w:val="28"/>
                <w:lang w:eastAsia="en-US"/>
              </w:rPr>
            </w:pPr>
            <w:r w:rsidRPr="00E6330D">
              <w:rPr>
                <w:szCs w:val="28"/>
                <w:lang w:eastAsia="en-US"/>
              </w:rPr>
              <w:t>Служба государственного строительного надзора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615495,66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615495,66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615495,66</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дорожного хозяйства и транспорта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szCs w:val="28"/>
              </w:rPr>
            </w:pPr>
            <w:r w:rsidRPr="00E6330D">
              <w:rPr>
                <w:szCs w:val="28"/>
              </w:rPr>
              <w:t>18227197,50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szCs w:val="28"/>
              </w:rPr>
            </w:pPr>
            <w:r w:rsidRPr="00E6330D">
              <w:rPr>
                <w:szCs w:val="28"/>
              </w:rPr>
              <w:t>18227197,50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szCs w:val="28"/>
              </w:rPr>
            </w:pPr>
            <w:r w:rsidRPr="00E6330D">
              <w:rPr>
                <w:szCs w:val="28"/>
              </w:rPr>
              <w:t>18227197,50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autoSpaceDE w:val="0"/>
              <w:autoSpaceDN w:val="0"/>
              <w:adjustRightInd w:val="0"/>
              <w:ind w:firstLine="0"/>
              <w:rPr>
                <w:rFonts w:eastAsiaTheme="minorHAnsi"/>
                <w:szCs w:val="28"/>
                <w:lang w:eastAsia="en-US"/>
              </w:rPr>
            </w:pPr>
            <w:r w:rsidRPr="00E6330D">
              <w:rPr>
                <w:rFonts w:eastAsiaTheme="minorHAnsi"/>
                <w:szCs w:val="28"/>
                <w:lang w:eastAsia="en-US"/>
              </w:rPr>
              <w:t>Департамент культуры и туризма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социальной защиты населения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bCs/>
                <w:color w:val="000000"/>
                <w:szCs w:val="28"/>
              </w:rPr>
              <w:t>17907941,87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bCs/>
                <w:color w:val="000000"/>
                <w:szCs w:val="28"/>
              </w:rPr>
              <w:t>17950451,25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bCs/>
                <w:color w:val="000000"/>
                <w:szCs w:val="28"/>
              </w:rPr>
              <w:t>18000939,93</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Служба ветеринарии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61000,00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61000,00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Комитет Ивановской области по лесному хозяйству</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35721729,00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35721729,00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35721729,00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Комитет Ивановской области по труду, содействию занятости населения и трудовой миграции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824272,30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824272,30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824272,30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Департамент природных ресурсов и экологии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1942398,89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1942398,89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1942398,89</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Комитет Ивановской области по обеспечению деятельности мировых судей и гражданской защиты населения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5778059,60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5778059,60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5778059,60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Служба государственного финансового контроля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3814865,05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3814865,05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3814865,05</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Межрегиональное управление Федеральной службы по надзору в сфере природопользования по Владимирской и Ивановской областям</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12415000,00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12911500,00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13427800,00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autoSpaceDE w:val="0"/>
              <w:autoSpaceDN w:val="0"/>
              <w:adjustRightInd w:val="0"/>
              <w:ind w:firstLine="0"/>
              <w:rPr>
                <w:rFonts w:eastAsiaTheme="minorHAnsi"/>
                <w:szCs w:val="28"/>
                <w:lang w:eastAsia="en-US"/>
              </w:rPr>
            </w:pPr>
            <w:r w:rsidRPr="00E6330D">
              <w:rPr>
                <w:rFonts w:eastAsiaTheme="minorHAnsi"/>
                <w:szCs w:val="28"/>
                <w:lang w:eastAsia="en-US"/>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1000000,00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1000000,00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1000000,00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Управление Федеральной налоговой службы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94000,00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94000,00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94000,00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 xml:space="preserve">Федеральное казенное учреждение </w:t>
            </w:r>
            <w:r w:rsidR="00A039B5">
              <w:rPr>
                <w:szCs w:val="28"/>
                <w:lang w:eastAsia="en-US"/>
              </w:rPr>
              <w:t>«</w:t>
            </w:r>
            <w:r w:rsidRPr="00E6330D">
              <w:rPr>
                <w:szCs w:val="28"/>
                <w:lang w:eastAsia="en-US"/>
              </w:rPr>
              <w:t>Управление финансового обеспечения Министерства обороны Российской Федерации по Ивановской области</w:t>
            </w:r>
            <w:r w:rsidR="00A039B5">
              <w:rPr>
                <w:szCs w:val="28"/>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49700,00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49700,00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49700,00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AF0ABC" w:rsidRPr="00E6330D" w:rsidRDefault="00AF0ABC" w:rsidP="00D020F4">
            <w:pPr>
              <w:spacing w:line="276" w:lineRule="auto"/>
              <w:ind w:firstLine="0"/>
              <w:rPr>
                <w:szCs w:val="28"/>
                <w:lang w:eastAsia="en-US"/>
              </w:rPr>
            </w:pPr>
            <w:r w:rsidRPr="00E6330D">
              <w:rPr>
                <w:szCs w:val="28"/>
                <w:lang w:eastAsia="en-US"/>
              </w:rPr>
              <w:t>Управление Министерства внутренних дел Российской Федерации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189758865,00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189758865,00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189758865,00</w:t>
            </w:r>
          </w:p>
        </w:tc>
      </w:tr>
      <w:tr w:rsidR="00AF0ABC" w:rsidRPr="00E6330D" w:rsidTr="00D020F4">
        <w:trPr>
          <w:cantSplit/>
          <w:jc w:val="center"/>
        </w:trPr>
        <w:tc>
          <w:tcPr>
            <w:tcW w:w="3455" w:type="dxa"/>
            <w:tcBorders>
              <w:top w:val="single" w:sz="4" w:space="0" w:color="auto"/>
              <w:left w:val="single" w:sz="4" w:space="0" w:color="auto"/>
              <w:bottom w:val="single" w:sz="4" w:space="0" w:color="auto"/>
              <w:right w:val="single" w:sz="4" w:space="0" w:color="auto"/>
            </w:tcBorders>
          </w:tcPr>
          <w:p w:rsidR="00AF0ABC" w:rsidRPr="00E6330D" w:rsidRDefault="00AF0ABC" w:rsidP="00D020F4">
            <w:pPr>
              <w:autoSpaceDE w:val="0"/>
              <w:autoSpaceDN w:val="0"/>
              <w:adjustRightInd w:val="0"/>
              <w:ind w:firstLine="0"/>
              <w:rPr>
                <w:rFonts w:eastAsiaTheme="minorHAnsi"/>
                <w:szCs w:val="28"/>
                <w:lang w:eastAsia="en-US"/>
              </w:rPr>
            </w:pPr>
            <w:r w:rsidRPr="00E6330D">
              <w:rPr>
                <w:rFonts w:eastAsiaTheme="minorHAnsi"/>
                <w:szCs w:val="28"/>
                <w:lang w:eastAsia="en-US"/>
              </w:rPr>
              <w:t>Управление Федеральной службы государственной регистрации, кадастра и картографии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AF0ABC" w:rsidP="00D020F4">
            <w:pPr>
              <w:ind w:firstLine="0"/>
              <w:jc w:val="center"/>
              <w:rPr>
                <w:color w:val="000000"/>
                <w:szCs w:val="28"/>
              </w:rPr>
            </w:pPr>
            <w:r w:rsidRPr="00E6330D">
              <w:rPr>
                <w:color w:val="000000"/>
                <w:szCs w:val="28"/>
              </w:rPr>
              <w:t>180100,00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AF0ABC" w:rsidP="00D020F4">
            <w:pPr>
              <w:ind w:firstLine="0"/>
              <w:jc w:val="center"/>
              <w:rPr>
                <w:color w:val="000000"/>
                <w:szCs w:val="28"/>
              </w:rPr>
            </w:pPr>
            <w:r w:rsidRPr="00E6330D">
              <w:rPr>
                <w:color w:val="000000"/>
                <w:szCs w:val="28"/>
              </w:rPr>
              <w:t>120000,00</w:t>
            </w:r>
          </w:p>
        </w:tc>
      </w:tr>
      <w:tr w:rsidR="00AF0ABC" w:rsidRPr="006442BB" w:rsidTr="00D020F4">
        <w:trPr>
          <w:cantSplit/>
          <w:jc w:val="center"/>
        </w:trPr>
        <w:tc>
          <w:tcPr>
            <w:tcW w:w="3455" w:type="dxa"/>
            <w:tcBorders>
              <w:top w:val="single" w:sz="4" w:space="0" w:color="auto"/>
              <w:left w:val="single" w:sz="4" w:space="0" w:color="auto"/>
              <w:bottom w:val="single" w:sz="4" w:space="0" w:color="auto"/>
              <w:right w:val="single" w:sz="4" w:space="0" w:color="auto"/>
            </w:tcBorders>
            <w:vAlign w:val="bottom"/>
            <w:hideMark/>
          </w:tcPr>
          <w:p w:rsidR="00AF0ABC" w:rsidRPr="00E6330D" w:rsidRDefault="00AF0ABC" w:rsidP="00D020F4">
            <w:pPr>
              <w:spacing w:line="276" w:lineRule="auto"/>
              <w:ind w:firstLine="0"/>
              <w:jc w:val="center"/>
              <w:rPr>
                <w:b/>
                <w:szCs w:val="28"/>
                <w:lang w:eastAsia="en-US"/>
              </w:rPr>
            </w:pPr>
            <w:r w:rsidRPr="00E6330D">
              <w:rPr>
                <w:b/>
                <w:szCs w:val="28"/>
                <w:lang w:eastAsia="en-US"/>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AF0ABC" w:rsidRPr="00E6330D" w:rsidRDefault="00BA133A" w:rsidP="00D020F4">
            <w:pPr>
              <w:ind w:firstLine="0"/>
              <w:jc w:val="center"/>
              <w:rPr>
                <w:b/>
                <w:szCs w:val="28"/>
              </w:rPr>
            </w:pPr>
            <w:r>
              <w:rPr>
                <w:b/>
                <w:szCs w:val="28"/>
              </w:rPr>
              <w:t>345149</w:t>
            </w:r>
            <w:r w:rsidR="00AF0ABC" w:rsidRPr="00E6330D">
              <w:rPr>
                <w:b/>
                <w:szCs w:val="28"/>
              </w:rPr>
              <w:t>018,21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E6330D" w:rsidRDefault="00BA133A" w:rsidP="00D020F4">
            <w:pPr>
              <w:ind w:firstLine="0"/>
              <w:jc w:val="center"/>
              <w:rPr>
                <w:b/>
                <w:szCs w:val="28"/>
              </w:rPr>
            </w:pPr>
            <w:r>
              <w:rPr>
                <w:b/>
                <w:szCs w:val="28"/>
              </w:rPr>
              <w:t>348491</w:t>
            </w:r>
            <w:r w:rsidR="00AF0ABC" w:rsidRPr="00E6330D">
              <w:rPr>
                <w:b/>
                <w:szCs w:val="28"/>
              </w:rPr>
              <w:t>943,72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ABC" w:rsidRPr="006442BB" w:rsidRDefault="00BA133A" w:rsidP="00D020F4">
            <w:pPr>
              <w:ind w:firstLine="0"/>
              <w:jc w:val="center"/>
              <w:rPr>
                <w:b/>
                <w:szCs w:val="28"/>
              </w:rPr>
            </w:pPr>
            <w:r>
              <w:rPr>
                <w:b/>
                <w:szCs w:val="28"/>
              </w:rPr>
              <w:t>348607</w:t>
            </w:r>
            <w:r w:rsidR="00AF0ABC" w:rsidRPr="00E6330D">
              <w:rPr>
                <w:b/>
                <w:szCs w:val="28"/>
              </w:rPr>
              <w:t>156,64</w:t>
            </w:r>
          </w:p>
        </w:tc>
      </w:tr>
    </w:tbl>
    <w:p w:rsidR="00AF0ABC" w:rsidRPr="006442BB" w:rsidRDefault="00AF0ABC" w:rsidP="00AF0ABC">
      <w:pPr>
        <w:ind w:firstLine="0"/>
        <w:rPr>
          <w:rFonts w:eastAsiaTheme="minorHAnsi"/>
          <w:b/>
          <w:szCs w:val="28"/>
          <w:lang w:eastAsia="en-US"/>
        </w:rPr>
      </w:pPr>
    </w:p>
    <w:p w:rsidR="00AF0ABC" w:rsidRPr="006442BB" w:rsidRDefault="00AF0ABC" w:rsidP="00AF0ABC">
      <w:pPr>
        <w:spacing w:after="200" w:line="276" w:lineRule="auto"/>
        <w:ind w:firstLine="0"/>
        <w:jc w:val="left"/>
        <w:rPr>
          <w:rFonts w:eastAsiaTheme="minorHAnsi"/>
          <w:b/>
          <w:szCs w:val="28"/>
          <w:lang w:eastAsia="en-US"/>
        </w:rPr>
      </w:pPr>
      <w:r w:rsidRPr="006442BB">
        <w:rPr>
          <w:rFonts w:eastAsiaTheme="minorHAnsi"/>
          <w:b/>
          <w:szCs w:val="28"/>
          <w:lang w:eastAsia="en-US"/>
        </w:rPr>
        <w:br w:type="page"/>
      </w:r>
    </w:p>
    <w:p w:rsidR="00AF0ABC" w:rsidRPr="006442BB" w:rsidRDefault="00AF0ABC" w:rsidP="00AF0ABC">
      <w:pPr>
        <w:jc w:val="right"/>
        <w:sectPr w:rsidR="00AF0ABC" w:rsidRPr="006442BB" w:rsidSect="00596034">
          <w:pgSz w:w="11906" w:h="16838"/>
          <w:pgMar w:top="1134" w:right="1276" w:bottom="1134" w:left="1559" w:header="709" w:footer="709" w:gutter="0"/>
          <w:cols w:space="708"/>
          <w:docGrid w:linePitch="381"/>
        </w:sectPr>
      </w:pPr>
    </w:p>
    <w:p w:rsidR="00AF0ABC" w:rsidRPr="0023791A" w:rsidRDefault="00AF0ABC" w:rsidP="00AF0ABC">
      <w:pPr>
        <w:jc w:val="right"/>
      </w:pPr>
      <w:r w:rsidRPr="0023791A">
        <w:t>Приложение 4</w:t>
      </w:r>
    </w:p>
    <w:p w:rsidR="00AF0ABC" w:rsidRPr="0023791A" w:rsidRDefault="00AF0ABC" w:rsidP="00AF0ABC">
      <w:pPr>
        <w:jc w:val="right"/>
      </w:pPr>
      <w:r w:rsidRPr="0023791A">
        <w:t>к пояснительной записке</w:t>
      </w:r>
    </w:p>
    <w:p w:rsidR="00AF0ABC" w:rsidRPr="0023791A" w:rsidRDefault="00AF0ABC" w:rsidP="00AF0ABC">
      <w:pPr>
        <w:jc w:val="right"/>
      </w:pPr>
    </w:p>
    <w:p w:rsidR="00AF0ABC" w:rsidRPr="0023791A" w:rsidRDefault="00AF0ABC" w:rsidP="00AF0ABC">
      <w:pPr>
        <w:ind w:firstLine="0"/>
        <w:jc w:val="center"/>
        <w:rPr>
          <w:b/>
        </w:rPr>
      </w:pPr>
      <w:r w:rsidRPr="0023791A">
        <w:rPr>
          <w:b/>
        </w:rPr>
        <w:t>Информация о формировании дорожного фонда Ивановской области</w:t>
      </w:r>
    </w:p>
    <w:p w:rsidR="00AF0ABC" w:rsidRPr="0023791A" w:rsidRDefault="00AF0ABC" w:rsidP="00AF0ABC">
      <w:pPr>
        <w:jc w:val="right"/>
      </w:pPr>
    </w:p>
    <w:p w:rsidR="00AF0ABC" w:rsidRPr="0023791A" w:rsidRDefault="00AF0ABC" w:rsidP="00AF0ABC">
      <w:pPr>
        <w:jc w:val="right"/>
        <w:rPr>
          <w:sz w:val="24"/>
          <w:szCs w:val="24"/>
        </w:rPr>
      </w:pPr>
      <w:r w:rsidRPr="0023791A">
        <w:rPr>
          <w:sz w:val="24"/>
          <w:szCs w:val="24"/>
        </w:rPr>
        <w:t>(</w:t>
      </w:r>
      <w:r w:rsidR="001B51D3">
        <w:rPr>
          <w:sz w:val="24"/>
          <w:szCs w:val="24"/>
        </w:rPr>
        <w:t xml:space="preserve">тыс. </w:t>
      </w:r>
      <w:r w:rsidRPr="0023791A">
        <w:rPr>
          <w:sz w:val="24"/>
          <w:szCs w:val="24"/>
        </w:rPr>
        <w:t>руб.)</w:t>
      </w:r>
    </w:p>
    <w:tbl>
      <w:tblPr>
        <w:tblW w:w="145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2"/>
        <w:gridCol w:w="1281"/>
        <w:gridCol w:w="1281"/>
        <w:gridCol w:w="1021"/>
        <w:gridCol w:w="1021"/>
        <w:gridCol w:w="1304"/>
        <w:gridCol w:w="1304"/>
        <w:gridCol w:w="1134"/>
      </w:tblGrid>
      <w:tr w:rsidR="001B51D3" w:rsidRPr="00EF27A6" w:rsidTr="00EF27A6">
        <w:trPr>
          <w:trHeight w:val="20"/>
        </w:trPr>
        <w:tc>
          <w:tcPr>
            <w:tcW w:w="6242" w:type="dxa"/>
            <w:vMerge w:val="restart"/>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Источники формирования/ направления расходов</w:t>
            </w:r>
          </w:p>
        </w:tc>
        <w:tc>
          <w:tcPr>
            <w:tcW w:w="2562" w:type="dxa"/>
            <w:gridSpan w:val="2"/>
            <w:shd w:val="clear" w:color="auto" w:fill="auto"/>
            <w:vAlign w:val="center"/>
            <w:hideMark/>
          </w:tcPr>
          <w:p w:rsidR="00AF0ABC" w:rsidRPr="00EF27A6" w:rsidRDefault="00AF0ABC" w:rsidP="008D263D">
            <w:pPr>
              <w:ind w:firstLine="0"/>
              <w:jc w:val="center"/>
              <w:rPr>
                <w:b/>
                <w:bCs/>
                <w:sz w:val="20"/>
                <w:szCs w:val="22"/>
              </w:rPr>
            </w:pPr>
            <w:r w:rsidRPr="00EF27A6">
              <w:rPr>
                <w:b/>
                <w:bCs/>
                <w:sz w:val="20"/>
                <w:szCs w:val="22"/>
              </w:rPr>
              <w:t>Предусмотрено Законом Ивановско</w:t>
            </w:r>
            <w:r w:rsidR="008D263D">
              <w:rPr>
                <w:b/>
                <w:bCs/>
                <w:sz w:val="20"/>
                <w:szCs w:val="22"/>
              </w:rPr>
              <w:t>й области от 13.12.2018 № 76-ОЗ</w:t>
            </w:r>
          </w:p>
        </w:tc>
        <w:tc>
          <w:tcPr>
            <w:tcW w:w="102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Изменения</w:t>
            </w:r>
          </w:p>
        </w:tc>
        <w:tc>
          <w:tcPr>
            <w:tcW w:w="102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Изменения</w:t>
            </w:r>
          </w:p>
        </w:tc>
        <w:tc>
          <w:tcPr>
            <w:tcW w:w="3742" w:type="dxa"/>
            <w:gridSpan w:val="3"/>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 xml:space="preserve">Предусмотрено проектом закона Ивановской области </w:t>
            </w:r>
            <w:r w:rsidR="00A039B5">
              <w:rPr>
                <w:b/>
                <w:bCs/>
                <w:sz w:val="20"/>
                <w:szCs w:val="22"/>
              </w:rPr>
              <w:t>«</w:t>
            </w:r>
            <w:r w:rsidRPr="00EF27A6">
              <w:rPr>
                <w:b/>
                <w:bCs/>
                <w:sz w:val="20"/>
                <w:szCs w:val="22"/>
              </w:rPr>
              <w:t>Об областном бюджете на 2020 год и на плановый период 2021 и 2022 годов</w:t>
            </w:r>
            <w:r w:rsidR="00A039B5">
              <w:rPr>
                <w:b/>
                <w:bCs/>
                <w:sz w:val="20"/>
                <w:szCs w:val="22"/>
              </w:rPr>
              <w:t>»</w:t>
            </w:r>
          </w:p>
        </w:tc>
      </w:tr>
      <w:tr w:rsidR="001B51D3" w:rsidRPr="00EF27A6" w:rsidTr="00EF27A6">
        <w:trPr>
          <w:trHeight w:val="20"/>
        </w:trPr>
        <w:tc>
          <w:tcPr>
            <w:tcW w:w="6242" w:type="dxa"/>
            <w:vMerge/>
            <w:vAlign w:val="center"/>
            <w:hideMark/>
          </w:tcPr>
          <w:p w:rsidR="00AF0ABC" w:rsidRPr="00EF27A6" w:rsidRDefault="00AF0ABC" w:rsidP="00EF27A6">
            <w:pPr>
              <w:ind w:firstLine="0"/>
              <w:jc w:val="left"/>
              <w:rPr>
                <w:b/>
                <w:bCs/>
                <w:sz w:val="20"/>
                <w:szCs w:val="22"/>
              </w:rPr>
            </w:pPr>
          </w:p>
        </w:tc>
        <w:tc>
          <w:tcPr>
            <w:tcW w:w="128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2020 год</w:t>
            </w:r>
          </w:p>
        </w:tc>
        <w:tc>
          <w:tcPr>
            <w:tcW w:w="128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2021 год</w:t>
            </w:r>
          </w:p>
        </w:tc>
        <w:tc>
          <w:tcPr>
            <w:tcW w:w="102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2020 год</w:t>
            </w:r>
          </w:p>
        </w:tc>
        <w:tc>
          <w:tcPr>
            <w:tcW w:w="1021"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2021 год</w:t>
            </w:r>
          </w:p>
        </w:tc>
        <w:tc>
          <w:tcPr>
            <w:tcW w:w="1304"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2020 год</w:t>
            </w:r>
          </w:p>
        </w:tc>
        <w:tc>
          <w:tcPr>
            <w:tcW w:w="1304"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2021 год</w:t>
            </w:r>
          </w:p>
        </w:tc>
        <w:tc>
          <w:tcPr>
            <w:tcW w:w="1134" w:type="dxa"/>
            <w:shd w:val="clear" w:color="auto" w:fill="auto"/>
            <w:vAlign w:val="center"/>
            <w:hideMark/>
          </w:tcPr>
          <w:p w:rsidR="00AF0ABC" w:rsidRPr="00EF27A6" w:rsidRDefault="00AF0ABC" w:rsidP="00EF27A6">
            <w:pPr>
              <w:ind w:firstLine="0"/>
              <w:jc w:val="center"/>
              <w:rPr>
                <w:b/>
                <w:bCs/>
                <w:sz w:val="20"/>
                <w:szCs w:val="22"/>
              </w:rPr>
            </w:pPr>
            <w:r w:rsidRPr="00EF27A6">
              <w:rPr>
                <w:b/>
                <w:bCs/>
                <w:sz w:val="20"/>
                <w:szCs w:val="22"/>
              </w:rPr>
              <w:t>2022 год</w:t>
            </w:r>
          </w:p>
        </w:tc>
      </w:tr>
      <w:tr w:rsidR="001B51D3" w:rsidRPr="00EF27A6" w:rsidTr="00EF27A6">
        <w:trPr>
          <w:trHeight w:val="20"/>
        </w:trPr>
        <w:tc>
          <w:tcPr>
            <w:tcW w:w="6242"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1</w:t>
            </w:r>
          </w:p>
        </w:tc>
        <w:tc>
          <w:tcPr>
            <w:tcW w:w="1281"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2</w:t>
            </w:r>
          </w:p>
        </w:tc>
        <w:tc>
          <w:tcPr>
            <w:tcW w:w="1281"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3</w:t>
            </w:r>
          </w:p>
        </w:tc>
        <w:tc>
          <w:tcPr>
            <w:tcW w:w="1021"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4</w:t>
            </w:r>
          </w:p>
        </w:tc>
        <w:tc>
          <w:tcPr>
            <w:tcW w:w="1021"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5</w:t>
            </w:r>
          </w:p>
        </w:tc>
        <w:tc>
          <w:tcPr>
            <w:tcW w:w="1304"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6</w:t>
            </w:r>
          </w:p>
        </w:tc>
        <w:tc>
          <w:tcPr>
            <w:tcW w:w="1304"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7</w:t>
            </w:r>
          </w:p>
        </w:tc>
        <w:tc>
          <w:tcPr>
            <w:tcW w:w="1134" w:type="dxa"/>
            <w:shd w:val="clear" w:color="auto" w:fill="auto"/>
            <w:vAlign w:val="center"/>
            <w:hideMark/>
          </w:tcPr>
          <w:p w:rsidR="00AF0ABC" w:rsidRPr="00EF27A6" w:rsidRDefault="00AF0ABC" w:rsidP="00EF27A6">
            <w:pPr>
              <w:ind w:firstLine="0"/>
              <w:jc w:val="center"/>
              <w:rPr>
                <w:sz w:val="20"/>
                <w:szCs w:val="22"/>
              </w:rPr>
            </w:pPr>
            <w:r w:rsidRPr="00EF27A6">
              <w:rPr>
                <w:sz w:val="20"/>
                <w:szCs w:val="22"/>
              </w:rPr>
              <w:t>8</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bCs/>
                <w:sz w:val="20"/>
                <w:szCs w:val="22"/>
              </w:rPr>
            </w:pPr>
            <w:r w:rsidRPr="00EF27A6">
              <w:rPr>
                <w:b/>
                <w:bCs/>
                <w:sz w:val="20"/>
                <w:szCs w:val="22"/>
              </w:rPr>
              <w:t>Источники формирования всего:</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4407429,5</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5456378,4</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80554,3</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-49033,9</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4487983,8</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5407344,5</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4780656,5</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bCs/>
                <w:sz w:val="20"/>
                <w:szCs w:val="22"/>
              </w:rPr>
            </w:pPr>
            <w:r w:rsidRPr="00EF27A6">
              <w:rPr>
                <w:b/>
                <w:bCs/>
                <w:sz w:val="20"/>
                <w:szCs w:val="22"/>
              </w:rPr>
              <w:t>Налоговые и неналоговые доходы-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3680317,6</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4726314,4</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4370,1</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25030,1</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3684687,7</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4751344,5</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4780656,5</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sz w:val="20"/>
                <w:szCs w:val="22"/>
              </w:rPr>
              <w:t xml:space="preserve">Доходы от уплаты </w:t>
            </w:r>
            <w:proofErr w:type="spellStart"/>
            <w:r w:rsidRPr="00EF27A6">
              <w:rPr>
                <w:b/>
                <w:sz w:val="20"/>
                <w:szCs w:val="22"/>
              </w:rPr>
              <w:t>акцизовна</w:t>
            </w:r>
            <w:proofErr w:type="spellEnd"/>
            <w:r w:rsidRPr="00EF27A6">
              <w:rPr>
                <w:b/>
                <w:sz w:val="20"/>
                <w:szCs w:val="22"/>
              </w:rPr>
              <w:t xml:space="preserve"> нефтепродукты, подлежащие зачислению в бюджет субъекта Российской Федерации,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2685684,4</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3725289,2</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2685684,4</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3725289,2</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3725289,2</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sz w:val="20"/>
                <w:szCs w:val="22"/>
              </w:rPr>
            </w:pPr>
            <w:r w:rsidRPr="00EF27A6">
              <w:rPr>
                <w:sz w:val="20"/>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A039B5">
              <w:rPr>
                <w:sz w:val="20"/>
                <w:szCs w:val="22"/>
              </w:rPr>
              <w:t>«</w:t>
            </w:r>
            <w:r w:rsidRPr="00EF27A6">
              <w:rPr>
                <w:sz w:val="20"/>
                <w:szCs w:val="22"/>
              </w:rPr>
              <w:t>Безопасные и качественные автомобильные дороги</w:t>
            </w:r>
            <w:r w:rsidR="00A039B5">
              <w:rPr>
                <w:sz w:val="20"/>
                <w:szCs w:val="22"/>
              </w:rPr>
              <w:t>»</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744090,0</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1539760,2</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744090,0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1539760,2</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1539760,2</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iCs/>
                <w:sz w:val="20"/>
                <w:szCs w:val="22"/>
              </w:rPr>
              <w:t>акцизы на дизельное топливо –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973217,7</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1347281,3</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973217,7</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1347281,3</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1347281,3</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iCs/>
                <w:sz w:val="20"/>
                <w:szCs w:val="22"/>
              </w:rPr>
            </w:pPr>
            <w:r w:rsidRPr="00EF27A6">
              <w:rPr>
                <w:iCs/>
                <w:sz w:val="20"/>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A039B5">
              <w:rPr>
                <w:iCs/>
                <w:sz w:val="20"/>
                <w:szCs w:val="22"/>
              </w:rPr>
              <w:t>«</w:t>
            </w:r>
            <w:r w:rsidRPr="00EF27A6">
              <w:rPr>
                <w:iCs/>
                <w:sz w:val="20"/>
                <w:szCs w:val="22"/>
              </w:rPr>
              <w:t>Безопасные и качественные автомобильные дороги</w:t>
            </w:r>
            <w:r w:rsidR="00A039B5">
              <w:rPr>
                <w:iCs/>
                <w:sz w:val="20"/>
                <w:szCs w:val="22"/>
              </w:rPr>
              <w:t>»</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269637,6</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556866,9</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269637,6</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556866,9</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556866,9</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iCs/>
                <w:sz w:val="20"/>
                <w:szCs w:val="22"/>
              </w:rPr>
              <w:t>акцизы на моторные масла –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6425,9</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8624,7</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6425,9</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8624,7</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8624,7</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iCs/>
                <w:sz w:val="20"/>
                <w:szCs w:val="22"/>
              </w:rPr>
            </w:pPr>
            <w:r w:rsidRPr="00EF27A6">
              <w:rPr>
                <w:iCs/>
                <w:sz w:val="20"/>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A039B5">
              <w:rPr>
                <w:iCs/>
                <w:sz w:val="20"/>
                <w:szCs w:val="22"/>
              </w:rPr>
              <w:t>«</w:t>
            </w:r>
            <w:r w:rsidRPr="00EF27A6">
              <w:rPr>
                <w:iCs/>
                <w:sz w:val="20"/>
                <w:szCs w:val="22"/>
              </w:rPr>
              <w:t>Безопасные и качественные автомобильные дороги</w:t>
            </w:r>
            <w:r w:rsidR="00A039B5">
              <w:rPr>
                <w:iCs/>
                <w:sz w:val="20"/>
                <w:szCs w:val="22"/>
              </w:rPr>
              <w:t>»</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1780,4</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3564,8</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1780,4</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3564,8</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3564,8</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iCs/>
                <w:sz w:val="20"/>
                <w:szCs w:val="22"/>
              </w:rPr>
              <w:t>акцизы на автомобильный бензин –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1887080,6</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2613357,0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1887080,6</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2613357,0</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2613357,0</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iCs/>
                <w:sz w:val="20"/>
                <w:szCs w:val="22"/>
              </w:rPr>
            </w:pPr>
            <w:r w:rsidRPr="00EF27A6">
              <w:rPr>
                <w:iCs/>
                <w:sz w:val="20"/>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A039B5">
              <w:rPr>
                <w:iCs/>
                <w:sz w:val="20"/>
                <w:szCs w:val="22"/>
              </w:rPr>
              <w:t>«</w:t>
            </w:r>
            <w:r w:rsidRPr="00EF27A6">
              <w:rPr>
                <w:iCs/>
                <w:sz w:val="20"/>
                <w:szCs w:val="22"/>
              </w:rPr>
              <w:t>Безопасные и качественные автомобильные дороги</w:t>
            </w:r>
            <w:r w:rsidR="00A039B5">
              <w:rPr>
                <w:iCs/>
                <w:sz w:val="20"/>
                <w:szCs w:val="22"/>
              </w:rPr>
              <w:t>»</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522830,5</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1080169,3</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522830,5</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1080169,3</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1080169,3</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iCs/>
                <w:sz w:val="20"/>
                <w:szCs w:val="22"/>
              </w:rPr>
              <w:t>акцизы на прямогонный бензин – всего,</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-181039,8</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-243973,8</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0,0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-181039,8</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-243973,8</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-243973,8</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iCs/>
                <w:sz w:val="20"/>
                <w:szCs w:val="22"/>
              </w:rPr>
            </w:pPr>
            <w:r w:rsidRPr="00EF27A6">
              <w:rPr>
                <w:iCs/>
                <w:sz w:val="20"/>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A039B5">
              <w:rPr>
                <w:iCs/>
                <w:sz w:val="20"/>
                <w:szCs w:val="22"/>
              </w:rPr>
              <w:t>«</w:t>
            </w:r>
            <w:r w:rsidRPr="00EF27A6">
              <w:rPr>
                <w:iCs/>
                <w:sz w:val="20"/>
                <w:szCs w:val="22"/>
              </w:rPr>
              <w:t>Безопасные и качественные автомобильные дороги</w:t>
            </w:r>
            <w:r w:rsidR="00A039B5">
              <w:rPr>
                <w:iCs/>
                <w:sz w:val="20"/>
                <w:szCs w:val="22"/>
              </w:rPr>
              <w:t>»</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-50158,5</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-100840,8</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-50158,5</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-100840,8</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-100840,8</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sz w:val="20"/>
                <w:szCs w:val="22"/>
              </w:rPr>
              <w:t>Транспортный налог</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712253,0</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718895,0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77893,0</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98303,0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790146,0</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817198,0</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846510,0</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b/>
                <w:sz w:val="20"/>
                <w:szCs w:val="22"/>
              </w:rPr>
            </w:pPr>
            <w:r w:rsidRPr="00EF27A6">
              <w:rPr>
                <w:b/>
                <w:sz w:val="20"/>
                <w:szCs w:val="22"/>
              </w:rPr>
              <w:t>Другие источники, в том числе:</w:t>
            </w:r>
          </w:p>
        </w:tc>
        <w:tc>
          <w:tcPr>
            <w:tcW w:w="1281" w:type="dxa"/>
            <w:shd w:val="clear" w:color="auto" w:fill="auto"/>
            <w:vAlign w:val="center"/>
          </w:tcPr>
          <w:p w:rsidR="00EF27A6" w:rsidRPr="00EF27A6" w:rsidRDefault="00EF27A6" w:rsidP="00EF27A6">
            <w:pPr>
              <w:ind w:firstLine="39"/>
              <w:jc w:val="center"/>
              <w:rPr>
                <w:b/>
                <w:bCs/>
                <w:color w:val="000000"/>
                <w:sz w:val="20"/>
              </w:rPr>
            </w:pPr>
            <w:r w:rsidRPr="00EF27A6">
              <w:rPr>
                <w:b/>
                <w:bCs/>
                <w:color w:val="000000"/>
                <w:sz w:val="20"/>
              </w:rPr>
              <w:t>282380,2</w:t>
            </w:r>
          </w:p>
        </w:tc>
        <w:tc>
          <w:tcPr>
            <w:tcW w:w="128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282130,2</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-73522,9</w:t>
            </w:r>
          </w:p>
        </w:tc>
        <w:tc>
          <w:tcPr>
            <w:tcW w:w="1021"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-73272,9</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208857,3</w:t>
            </w:r>
          </w:p>
        </w:tc>
        <w:tc>
          <w:tcPr>
            <w:tcW w:w="130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208857,3</w:t>
            </w:r>
          </w:p>
        </w:tc>
        <w:tc>
          <w:tcPr>
            <w:tcW w:w="1134" w:type="dxa"/>
            <w:shd w:val="clear" w:color="auto" w:fill="auto"/>
            <w:vAlign w:val="center"/>
          </w:tcPr>
          <w:p w:rsidR="00EF27A6" w:rsidRPr="00EF27A6" w:rsidRDefault="00EF27A6" w:rsidP="00EF27A6">
            <w:pPr>
              <w:ind w:firstLine="0"/>
              <w:jc w:val="center"/>
              <w:rPr>
                <w:b/>
                <w:bCs/>
                <w:color w:val="000000"/>
                <w:sz w:val="20"/>
              </w:rPr>
            </w:pPr>
            <w:r w:rsidRPr="00EF27A6">
              <w:rPr>
                <w:b/>
                <w:bCs/>
                <w:color w:val="000000"/>
                <w:sz w:val="20"/>
              </w:rPr>
              <w:t>208857,3</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iCs/>
                <w:sz w:val="20"/>
                <w:szCs w:val="22"/>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480,0</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480,0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-256,0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-256,0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224,0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224,0</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224,0</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iCs/>
                <w:sz w:val="20"/>
                <w:szCs w:val="22"/>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3,7</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3,7</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-3,3</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-3,3</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0,4</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0,4</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0,4</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iCs/>
                <w:sz w:val="20"/>
                <w:szCs w:val="22"/>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10765,8</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10765,8</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-5741,7</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-5741,7</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5024,1</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5024,1</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5024,1</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iCs/>
                <w:sz w:val="20"/>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7766,8</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7766,8</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5033,4</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5033,4</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12800,2</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12800,2</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12800,2</w:t>
            </w:r>
          </w:p>
        </w:tc>
      </w:tr>
      <w:tr w:rsidR="00EF27A6" w:rsidRPr="00EF27A6" w:rsidTr="00EF27A6">
        <w:trPr>
          <w:trHeight w:val="20"/>
        </w:trPr>
        <w:tc>
          <w:tcPr>
            <w:tcW w:w="6242" w:type="dxa"/>
            <w:shd w:val="clear" w:color="auto" w:fill="auto"/>
            <w:vAlign w:val="center"/>
            <w:hideMark/>
          </w:tcPr>
          <w:p w:rsidR="00EF27A6" w:rsidRPr="00EF27A6" w:rsidRDefault="00EF27A6" w:rsidP="00EF27A6">
            <w:pPr>
              <w:ind w:firstLine="0"/>
              <w:rPr>
                <w:sz w:val="20"/>
                <w:szCs w:val="22"/>
              </w:rPr>
            </w:pPr>
            <w:r w:rsidRPr="00EF27A6">
              <w:rPr>
                <w:iCs/>
                <w:sz w:val="20"/>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263363,9</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263113,9</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-72555,3</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-72305,3</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190808,6</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190808,6</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190808,6</w:t>
            </w:r>
          </w:p>
        </w:tc>
      </w:tr>
      <w:tr w:rsidR="00EF27A6" w:rsidRPr="00EF27A6" w:rsidTr="00EF27A6">
        <w:trPr>
          <w:trHeight w:val="20"/>
        </w:trPr>
        <w:tc>
          <w:tcPr>
            <w:tcW w:w="6242" w:type="dxa"/>
            <w:shd w:val="clear" w:color="auto" w:fill="auto"/>
            <w:vAlign w:val="center"/>
          </w:tcPr>
          <w:p w:rsidR="00EF27A6" w:rsidRPr="00EF27A6" w:rsidRDefault="00EF27A6" w:rsidP="00EF27A6">
            <w:pPr>
              <w:ind w:firstLine="0"/>
              <w:rPr>
                <w:b/>
                <w:bCs/>
                <w:sz w:val="20"/>
                <w:szCs w:val="22"/>
              </w:rPr>
            </w:pPr>
            <w:r w:rsidRPr="00EF27A6">
              <w:rPr>
                <w:b/>
                <w:bCs/>
                <w:sz w:val="20"/>
                <w:szCs w:val="22"/>
              </w:rPr>
              <w:t>Безвозмездные поступления</w:t>
            </w:r>
            <w:r w:rsidR="00DF7C41">
              <w:rPr>
                <w:b/>
                <w:bCs/>
                <w:sz w:val="20"/>
                <w:szCs w:val="22"/>
              </w:rPr>
              <w:t xml:space="preserve"> - всего</w:t>
            </w:r>
          </w:p>
        </w:tc>
        <w:tc>
          <w:tcPr>
            <w:tcW w:w="1281" w:type="dxa"/>
            <w:shd w:val="clear" w:color="auto" w:fill="auto"/>
            <w:vAlign w:val="center"/>
          </w:tcPr>
          <w:p w:rsidR="00EF27A6" w:rsidRPr="00EF27A6" w:rsidRDefault="00EF27A6" w:rsidP="00EF27A6">
            <w:pPr>
              <w:ind w:firstLine="39"/>
              <w:jc w:val="center"/>
              <w:rPr>
                <w:color w:val="000000"/>
                <w:sz w:val="20"/>
              </w:rPr>
            </w:pPr>
            <w:r w:rsidRPr="00EF27A6">
              <w:rPr>
                <w:color w:val="000000"/>
                <w:sz w:val="20"/>
              </w:rPr>
              <w:t>727111,9</w:t>
            </w:r>
          </w:p>
        </w:tc>
        <w:tc>
          <w:tcPr>
            <w:tcW w:w="128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730064,0</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76184,2</w:t>
            </w:r>
          </w:p>
        </w:tc>
        <w:tc>
          <w:tcPr>
            <w:tcW w:w="1021"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-74064,0</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803296,1</w:t>
            </w:r>
          </w:p>
        </w:tc>
        <w:tc>
          <w:tcPr>
            <w:tcW w:w="130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656000,0</w:t>
            </w:r>
          </w:p>
        </w:tc>
        <w:tc>
          <w:tcPr>
            <w:tcW w:w="1134" w:type="dxa"/>
            <w:shd w:val="clear" w:color="auto" w:fill="auto"/>
            <w:vAlign w:val="center"/>
          </w:tcPr>
          <w:p w:rsidR="00EF27A6" w:rsidRPr="00EF27A6" w:rsidRDefault="00EF27A6" w:rsidP="00EF27A6">
            <w:pPr>
              <w:ind w:firstLine="0"/>
              <w:jc w:val="center"/>
              <w:rPr>
                <w:color w:val="000000"/>
                <w:sz w:val="20"/>
              </w:rPr>
            </w:pPr>
            <w:r w:rsidRPr="00EF27A6">
              <w:rPr>
                <w:color w:val="000000"/>
                <w:sz w:val="20"/>
              </w:rPr>
              <w:t>0,0</w:t>
            </w:r>
          </w:p>
        </w:tc>
      </w:tr>
      <w:tr w:rsidR="00B156E2" w:rsidRPr="00EF27A6" w:rsidTr="00B156E2">
        <w:trPr>
          <w:trHeight w:val="20"/>
        </w:trPr>
        <w:tc>
          <w:tcPr>
            <w:tcW w:w="6242" w:type="dxa"/>
            <w:shd w:val="clear" w:color="auto" w:fill="auto"/>
          </w:tcPr>
          <w:p w:rsidR="00B156E2" w:rsidRPr="00B156E2" w:rsidRDefault="00B156E2" w:rsidP="00B156E2">
            <w:pPr>
              <w:ind w:firstLine="0"/>
              <w:rPr>
                <w:iCs/>
                <w:sz w:val="20"/>
                <w:szCs w:val="22"/>
              </w:rPr>
            </w:pPr>
            <w:r w:rsidRPr="00B156E2">
              <w:rPr>
                <w:iCs/>
                <w:sz w:val="20"/>
                <w:szCs w:val="22"/>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81" w:type="dxa"/>
            <w:shd w:val="clear" w:color="auto" w:fill="auto"/>
          </w:tcPr>
          <w:p w:rsidR="00B156E2" w:rsidRPr="00B156E2" w:rsidRDefault="00B156E2" w:rsidP="00B156E2">
            <w:pPr>
              <w:ind w:firstLine="0"/>
              <w:jc w:val="center"/>
              <w:rPr>
                <w:color w:val="000000"/>
                <w:sz w:val="20"/>
              </w:rPr>
            </w:pPr>
            <w:r w:rsidRPr="00B156E2">
              <w:rPr>
                <w:color w:val="000000"/>
                <w:sz w:val="20"/>
              </w:rPr>
              <w:t>656000</w:t>
            </w:r>
            <w:r>
              <w:rPr>
                <w:color w:val="000000"/>
                <w:sz w:val="20"/>
              </w:rPr>
              <w:t>,0</w:t>
            </w:r>
          </w:p>
        </w:tc>
        <w:tc>
          <w:tcPr>
            <w:tcW w:w="1281" w:type="dxa"/>
            <w:shd w:val="clear" w:color="auto" w:fill="auto"/>
          </w:tcPr>
          <w:p w:rsidR="00B156E2" w:rsidRPr="00B156E2" w:rsidRDefault="00B156E2" w:rsidP="00B156E2">
            <w:pPr>
              <w:ind w:firstLine="0"/>
              <w:jc w:val="center"/>
              <w:rPr>
                <w:color w:val="000000"/>
                <w:sz w:val="20"/>
              </w:rPr>
            </w:pPr>
            <w:r w:rsidRPr="00B156E2">
              <w:rPr>
                <w:color w:val="000000"/>
                <w:sz w:val="20"/>
              </w:rPr>
              <w:t>656000</w:t>
            </w:r>
            <w:r>
              <w:rPr>
                <w:color w:val="000000"/>
                <w:sz w:val="20"/>
              </w:rPr>
              <w:t>,0</w:t>
            </w:r>
          </w:p>
        </w:tc>
        <w:tc>
          <w:tcPr>
            <w:tcW w:w="1021" w:type="dxa"/>
            <w:shd w:val="clear" w:color="auto" w:fill="auto"/>
          </w:tcPr>
          <w:p w:rsidR="00B156E2" w:rsidRPr="00B156E2" w:rsidRDefault="00B156E2" w:rsidP="00B156E2">
            <w:pPr>
              <w:ind w:firstLine="0"/>
              <w:jc w:val="center"/>
              <w:rPr>
                <w:color w:val="000000"/>
                <w:sz w:val="20"/>
              </w:rPr>
            </w:pPr>
            <w:r w:rsidRPr="00765E05">
              <w:rPr>
                <w:color w:val="000000"/>
                <w:sz w:val="20"/>
              </w:rPr>
              <w:t>0,0</w:t>
            </w:r>
          </w:p>
        </w:tc>
        <w:tc>
          <w:tcPr>
            <w:tcW w:w="1021" w:type="dxa"/>
            <w:shd w:val="clear" w:color="auto" w:fill="auto"/>
          </w:tcPr>
          <w:p w:rsidR="00B156E2" w:rsidRPr="00B156E2" w:rsidRDefault="00B156E2" w:rsidP="00B156E2">
            <w:pPr>
              <w:ind w:firstLine="0"/>
              <w:jc w:val="center"/>
              <w:rPr>
                <w:color w:val="000000"/>
                <w:sz w:val="20"/>
              </w:rPr>
            </w:pPr>
            <w:r w:rsidRPr="00765E05">
              <w:rPr>
                <w:color w:val="000000"/>
                <w:sz w:val="20"/>
              </w:rPr>
              <w:t>0,0</w:t>
            </w:r>
          </w:p>
        </w:tc>
        <w:tc>
          <w:tcPr>
            <w:tcW w:w="1304" w:type="dxa"/>
            <w:shd w:val="clear" w:color="auto" w:fill="auto"/>
          </w:tcPr>
          <w:p w:rsidR="00B156E2" w:rsidRPr="00B156E2" w:rsidRDefault="00B156E2" w:rsidP="00B156E2">
            <w:pPr>
              <w:ind w:firstLine="0"/>
              <w:jc w:val="center"/>
              <w:rPr>
                <w:color w:val="000000"/>
                <w:sz w:val="20"/>
              </w:rPr>
            </w:pPr>
            <w:r w:rsidRPr="00B156E2">
              <w:rPr>
                <w:color w:val="000000"/>
                <w:sz w:val="20"/>
              </w:rPr>
              <w:t>656000</w:t>
            </w:r>
            <w:r>
              <w:rPr>
                <w:color w:val="000000"/>
                <w:sz w:val="20"/>
              </w:rPr>
              <w:t>,0</w:t>
            </w:r>
          </w:p>
        </w:tc>
        <w:tc>
          <w:tcPr>
            <w:tcW w:w="1304" w:type="dxa"/>
            <w:shd w:val="clear" w:color="auto" w:fill="auto"/>
          </w:tcPr>
          <w:p w:rsidR="00B156E2" w:rsidRPr="00B156E2" w:rsidRDefault="00B156E2" w:rsidP="00B156E2">
            <w:pPr>
              <w:ind w:firstLine="0"/>
              <w:jc w:val="center"/>
              <w:rPr>
                <w:color w:val="000000"/>
                <w:sz w:val="20"/>
              </w:rPr>
            </w:pPr>
            <w:r w:rsidRPr="00B156E2">
              <w:rPr>
                <w:color w:val="000000"/>
                <w:sz w:val="20"/>
              </w:rPr>
              <w:t>656000</w:t>
            </w:r>
            <w:r>
              <w:rPr>
                <w:color w:val="000000"/>
                <w:sz w:val="20"/>
              </w:rPr>
              <w:t>,0</w:t>
            </w:r>
          </w:p>
        </w:tc>
        <w:tc>
          <w:tcPr>
            <w:tcW w:w="1134" w:type="dxa"/>
            <w:shd w:val="clear" w:color="auto" w:fill="auto"/>
          </w:tcPr>
          <w:p w:rsidR="00B156E2" w:rsidRPr="00B156E2" w:rsidRDefault="00B156E2" w:rsidP="00B156E2">
            <w:pPr>
              <w:ind w:firstLine="0"/>
              <w:jc w:val="center"/>
              <w:rPr>
                <w:color w:val="000000"/>
                <w:sz w:val="20"/>
              </w:rPr>
            </w:pPr>
            <w:r>
              <w:rPr>
                <w:color w:val="000000"/>
                <w:sz w:val="20"/>
              </w:rPr>
              <w:t>0,0</w:t>
            </w:r>
          </w:p>
        </w:tc>
      </w:tr>
      <w:tr w:rsidR="00B156E2" w:rsidRPr="00EF27A6" w:rsidTr="00DF7C41">
        <w:trPr>
          <w:trHeight w:val="20"/>
        </w:trPr>
        <w:tc>
          <w:tcPr>
            <w:tcW w:w="6242" w:type="dxa"/>
            <w:shd w:val="clear" w:color="auto" w:fill="auto"/>
          </w:tcPr>
          <w:p w:rsidR="00B156E2" w:rsidRPr="00B156E2" w:rsidRDefault="00B156E2" w:rsidP="00B156E2">
            <w:pPr>
              <w:ind w:firstLine="0"/>
              <w:rPr>
                <w:iCs/>
                <w:sz w:val="20"/>
                <w:szCs w:val="22"/>
              </w:rPr>
            </w:pPr>
            <w:r w:rsidRPr="00B156E2">
              <w:rPr>
                <w:iCs/>
                <w:sz w:val="20"/>
                <w:szCs w:val="22"/>
              </w:rPr>
              <w:t xml:space="preserve">Субсидии бюджетам субъектов Российской Федерации на </w:t>
            </w:r>
            <w:proofErr w:type="spellStart"/>
            <w:r w:rsidRPr="00B156E2">
              <w:rPr>
                <w:iCs/>
                <w:sz w:val="20"/>
                <w:szCs w:val="22"/>
              </w:rPr>
              <w:t>софинансирование</w:t>
            </w:r>
            <w:proofErr w:type="spellEnd"/>
            <w:r w:rsidRPr="00B156E2">
              <w:rPr>
                <w:iCs/>
                <w:sz w:val="20"/>
                <w:szCs w:val="22"/>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281" w:type="dxa"/>
            <w:shd w:val="clear" w:color="auto" w:fill="auto"/>
          </w:tcPr>
          <w:p w:rsidR="00B156E2" w:rsidRPr="00B156E2" w:rsidRDefault="00B156E2" w:rsidP="00B156E2">
            <w:pPr>
              <w:ind w:firstLine="0"/>
              <w:jc w:val="center"/>
              <w:rPr>
                <w:color w:val="000000"/>
                <w:sz w:val="20"/>
              </w:rPr>
            </w:pPr>
            <w:r>
              <w:rPr>
                <w:color w:val="000000"/>
                <w:sz w:val="20"/>
              </w:rPr>
              <w:t>71111,9</w:t>
            </w:r>
          </w:p>
        </w:tc>
        <w:tc>
          <w:tcPr>
            <w:tcW w:w="1281" w:type="dxa"/>
            <w:shd w:val="clear" w:color="auto" w:fill="auto"/>
            <w:vAlign w:val="center"/>
          </w:tcPr>
          <w:p w:rsidR="00B156E2" w:rsidRPr="00DF7C41" w:rsidRDefault="00B156E2" w:rsidP="00B156E2">
            <w:pPr>
              <w:ind w:firstLine="0"/>
              <w:jc w:val="center"/>
              <w:rPr>
                <w:color w:val="000000"/>
                <w:sz w:val="20"/>
              </w:rPr>
            </w:pPr>
            <w:r w:rsidRPr="00DF7C41">
              <w:rPr>
                <w:color w:val="000000"/>
                <w:sz w:val="20"/>
              </w:rPr>
              <w:t>74064,0</w:t>
            </w:r>
          </w:p>
          <w:p w:rsidR="00B156E2" w:rsidRPr="00DF7C41" w:rsidRDefault="00B156E2" w:rsidP="00B156E2">
            <w:pPr>
              <w:ind w:firstLine="0"/>
              <w:jc w:val="center"/>
              <w:rPr>
                <w:color w:val="000000"/>
                <w:sz w:val="20"/>
              </w:rPr>
            </w:pPr>
          </w:p>
        </w:tc>
        <w:tc>
          <w:tcPr>
            <w:tcW w:w="1021" w:type="dxa"/>
            <w:shd w:val="clear" w:color="auto" w:fill="auto"/>
          </w:tcPr>
          <w:p w:rsidR="00B156E2" w:rsidRPr="00DF7C41" w:rsidRDefault="00DF7C41" w:rsidP="00DF7C41">
            <w:pPr>
              <w:ind w:firstLine="0"/>
              <w:jc w:val="center"/>
              <w:rPr>
                <w:color w:val="000000"/>
                <w:sz w:val="20"/>
              </w:rPr>
            </w:pPr>
            <w:r>
              <w:rPr>
                <w:color w:val="000000"/>
                <w:sz w:val="20"/>
              </w:rPr>
              <w:t>76184,2</w:t>
            </w:r>
          </w:p>
        </w:tc>
        <w:tc>
          <w:tcPr>
            <w:tcW w:w="1021" w:type="dxa"/>
            <w:shd w:val="clear" w:color="auto" w:fill="auto"/>
            <w:vAlign w:val="center"/>
          </w:tcPr>
          <w:p w:rsidR="00B156E2" w:rsidRDefault="00DF7C41" w:rsidP="00B156E2">
            <w:pPr>
              <w:ind w:firstLine="0"/>
              <w:jc w:val="center"/>
              <w:rPr>
                <w:color w:val="000000"/>
                <w:sz w:val="20"/>
              </w:rPr>
            </w:pPr>
            <w:r>
              <w:rPr>
                <w:color w:val="000000"/>
                <w:sz w:val="20"/>
              </w:rPr>
              <w:t>-74064,0</w:t>
            </w:r>
          </w:p>
          <w:p w:rsidR="00DF7C41" w:rsidRPr="00DF7C41" w:rsidRDefault="00DF7C41" w:rsidP="00B156E2">
            <w:pPr>
              <w:ind w:firstLine="0"/>
              <w:jc w:val="center"/>
              <w:rPr>
                <w:color w:val="000000"/>
                <w:sz w:val="20"/>
              </w:rPr>
            </w:pPr>
          </w:p>
        </w:tc>
        <w:tc>
          <w:tcPr>
            <w:tcW w:w="1304" w:type="dxa"/>
            <w:shd w:val="clear" w:color="auto" w:fill="auto"/>
          </w:tcPr>
          <w:p w:rsidR="00B156E2" w:rsidRPr="00DF7C41" w:rsidRDefault="00B156E2" w:rsidP="00B156E2">
            <w:pPr>
              <w:ind w:firstLine="0"/>
              <w:jc w:val="center"/>
              <w:rPr>
                <w:color w:val="000000"/>
                <w:sz w:val="20"/>
              </w:rPr>
            </w:pPr>
            <w:r w:rsidRPr="00B156E2">
              <w:rPr>
                <w:color w:val="000000"/>
                <w:sz w:val="20"/>
              </w:rPr>
              <w:t>147296</w:t>
            </w:r>
            <w:r>
              <w:rPr>
                <w:color w:val="000000"/>
                <w:sz w:val="20"/>
              </w:rPr>
              <w:t>,</w:t>
            </w:r>
            <w:r w:rsidRPr="00B156E2">
              <w:rPr>
                <w:color w:val="000000"/>
                <w:sz w:val="20"/>
              </w:rPr>
              <w:t>1</w:t>
            </w:r>
          </w:p>
        </w:tc>
        <w:tc>
          <w:tcPr>
            <w:tcW w:w="1304" w:type="dxa"/>
            <w:shd w:val="clear" w:color="auto" w:fill="auto"/>
          </w:tcPr>
          <w:p w:rsidR="00B156E2" w:rsidRPr="00DF7C41" w:rsidRDefault="00B156E2" w:rsidP="00DF7C41">
            <w:pPr>
              <w:ind w:firstLine="0"/>
              <w:jc w:val="center"/>
              <w:rPr>
                <w:color w:val="000000"/>
                <w:sz w:val="20"/>
              </w:rPr>
            </w:pPr>
            <w:r w:rsidRPr="00FD0410">
              <w:rPr>
                <w:color w:val="000000"/>
                <w:sz w:val="20"/>
              </w:rPr>
              <w:t>0,0</w:t>
            </w:r>
          </w:p>
        </w:tc>
        <w:tc>
          <w:tcPr>
            <w:tcW w:w="1134" w:type="dxa"/>
            <w:shd w:val="clear" w:color="auto" w:fill="auto"/>
          </w:tcPr>
          <w:p w:rsidR="00B156E2" w:rsidRPr="00DF7C41" w:rsidRDefault="00B156E2" w:rsidP="00DF7C41">
            <w:pPr>
              <w:ind w:firstLine="0"/>
              <w:jc w:val="center"/>
              <w:rPr>
                <w:color w:val="000000"/>
                <w:sz w:val="20"/>
              </w:rPr>
            </w:pPr>
            <w:r w:rsidRPr="00FD0410">
              <w:rPr>
                <w:color w:val="000000"/>
                <w:sz w:val="20"/>
              </w:rPr>
              <w:t>0,0</w:t>
            </w:r>
          </w:p>
        </w:tc>
      </w:tr>
      <w:tr w:rsidR="00B156E2" w:rsidRPr="00EF27A6" w:rsidTr="00EF27A6">
        <w:trPr>
          <w:trHeight w:val="20"/>
        </w:trPr>
        <w:tc>
          <w:tcPr>
            <w:tcW w:w="6242" w:type="dxa"/>
            <w:shd w:val="clear" w:color="auto" w:fill="auto"/>
            <w:vAlign w:val="center"/>
          </w:tcPr>
          <w:p w:rsidR="00B156E2" w:rsidRPr="00EF27A6" w:rsidRDefault="00B156E2" w:rsidP="00B156E2">
            <w:pPr>
              <w:ind w:firstLine="0"/>
              <w:rPr>
                <w:b/>
                <w:sz w:val="20"/>
                <w:szCs w:val="22"/>
                <w:lang w:eastAsia="en-US"/>
              </w:rPr>
            </w:pPr>
            <w:r w:rsidRPr="00EF27A6">
              <w:rPr>
                <w:b/>
                <w:sz w:val="20"/>
                <w:szCs w:val="22"/>
                <w:lang w:eastAsia="en-US"/>
              </w:rPr>
              <w:t>Направления расходов всего:</w:t>
            </w:r>
          </w:p>
        </w:tc>
        <w:tc>
          <w:tcPr>
            <w:tcW w:w="1281" w:type="dxa"/>
            <w:shd w:val="clear" w:color="auto" w:fill="auto"/>
            <w:vAlign w:val="center"/>
          </w:tcPr>
          <w:p w:rsidR="00B156E2" w:rsidRPr="00EF27A6" w:rsidRDefault="00B156E2" w:rsidP="00B156E2">
            <w:pPr>
              <w:ind w:firstLine="39"/>
              <w:jc w:val="center"/>
              <w:rPr>
                <w:b/>
                <w:bCs/>
                <w:color w:val="000000"/>
                <w:sz w:val="20"/>
              </w:rPr>
            </w:pPr>
            <w:r w:rsidRPr="00EF27A6">
              <w:rPr>
                <w:b/>
                <w:bCs/>
                <w:color w:val="000000"/>
                <w:sz w:val="20"/>
              </w:rPr>
              <w:t>4407429,5</w:t>
            </w:r>
          </w:p>
        </w:tc>
        <w:tc>
          <w:tcPr>
            <w:tcW w:w="1281"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5456378,4</w:t>
            </w:r>
          </w:p>
        </w:tc>
        <w:tc>
          <w:tcPr>
            <w:tcW w:w="1021"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80554,3</w:t>
            </w:r>
          </w:p>
        </w:tc>
        <w:tc>
          <w:tcPr>
            <w:tcW w:w="1021"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-49033,9</w:t>
            </w:r>
          </w:p>
        </w:tc>
        <w:tc>
          <w:tcPr>
            <w:tcW w:w="1304"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4487983,8</w:t>
            </w:r>
          </w:p>
        </w:tc>
        <w:tc>
          <w:tcPr>
            <w:tcW w:w="1304"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5407344,5</w:t>
            </w:r>
          </w:p>
        </w:tc>
        <w:tc>
          <w:tcPr>
            <w:tcW w:w="1134" w:type="dxa"/>
            <w:shd w:val="clear" w:color="auto" w:fill="auto"/>
            <w:vAlign w:val="center"/>
          </w:tcPr>
          <w:p w:rsidR="00B156E2" w:rsidRPr="00EF27A6" w:rsidRDefault="00B156E2" w:rsidP="00B156E2">
            <w:pPr>
              <w:ind w:firstLine="0"/>
              <w:jc w:val="center"/>
              <w:rPr>
                <w:b/>
                <w:bCs/>
                <w:color w:val="000000"/>
                <w:sz w:val="20"/>
              </w:rPr>
            </w:pPr>
            <w:r w:rsidRPr="00EF27A6">
              <w:rPr>
                <w:b/>
                <w:bCs/>
                <w:color w:val="000000"/>
                <w:sz w:val="20"/>
              </w:rPr>
              <w:t>4780656,5</w:t>
            </w:r>
          </w:p>
        </w:tc>
      </w:tr>
      <w:tr w:rsidR="00F35F0D" w:rsidRPr="00EF27A6" w:rsidTr="00EF27A6">
        <w:trPr>
          <w:trHeight w:val="20"/>
        </w:trPr>
        <w:tc>
          <w:tcPr>
            <w:tcW w:w="6242" w:type="dxa"/>
          </w:tcPr>
          <w:p w:rsidR="00F35F0D" w:rsidRPr="00F35F0D" w:rsidRDefault="00F35F0D" w:rsidP="00F35F0D">
            <w:pPr>
              <w:ind w:firstLine="0"/>
              <w:rPr>
                <w:i/>
                <w:sz w:val="20"/>
              </w:rPr>
            </w:pPr>
            <w:r w:rsidRPr="00F35F0D">
              <w:rPr>
                <w:i/>
                <w:spacing w:val="-1"/>
                <w:sz w:val="20"/>
              </w:rPr>
              <w:t>в рамках государственной программы Ивановской области «</w:t>
            </w:r>
            <w:r w:rsidRPr="00F35F0D">
              <w:rPr>
                <w:i/>
                <w:sz w:val="20"/>
              </w:rPr>
              <w:t>Развитие транспортной системы Ивановской области</w:t>
            </w:r>
            <w:r w:rsidRPr="00F35F0D">
              <w:rPr>
                <w:i/>
                <w:spacing w:val="-1"/>
                <w:sz w:val="20"/>
              </w:rPr>
              <w:t>»</w:t>
            </w:r>
          </w:p>
        </w:tc>
        <w:tc>
          <w:tcPr>
            <w:tcW w:w="1281" w:type="dxa"/>
            <w:shd w:val="clear" w:color="auto" w:fill="auto"/>
            <w:vAlign w:val="center"/>
          </w:tcPr>
          <w:p w:rsidR="00F35F0D" w:rsidRPr="00EF27A6" w:rsidRDefault="00F35F0D" w:rsidP="00B156E2">
            <w:pPr>
              <w:ind w:firstLine="39"/>
              <w:jc w:val="center"/>
              <w:rPr>
                <w:color w:val="000000"/>
                <w:sz w:val="20"/>
              </w:rPr>
            </w:pPr>
          </w:p>
        </w:tc>
        <w:tc>
          <w:tcPr>
            <w:tcW w:w="128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134" w:type="dxa"/>
            <w:shd w:val="clear" w:color="auto" w:fill="auto"/>
            <w:vAlign w:val="center"/>
          </w:tcPr>
          <w:p w:rsidR="00F35F0D" w:rsidRPr="00EF27A6" w:rsidRDefault="00F35F0D" w:rsidP="00B156E2">
            <w:pPr>
              <w:ind w:firstLine="0"/>
              <w:jc w:val="center"/>
              <w:rPr>
                <w:color w:val="000000"/>
                <w:sz w:val="20"/>
              </w:rPr>
            </w:pPr>
          </w:p>
        </w:tc>
      </w:tr>
      <w:tr w:rsidR="00B156E2" w:rsidRPr="00EF27A6" w:rsidTr="00EF27A6">
        <w:trPr>
          <w:trHeight w:val="20"/>
        </w:trPr>
        <w:tc>
          <w:tcPr>
            <w:tcW w:w="6242" w:type="dxa"/>
          </w:tcPr>
          <w:p w:rsidR="00B156E2" w:rsidRPr="00EF27A6" w:rsidRDefault="00B156E2" w:rsidP="00B156E2">
            <w:pPr>
              <w:ind w:firstLine="0"/>
              <w:rPr>
                <w:sz w:val="20"/>
                <w:szCs w:val="22"/>
              </w:rPr>
            </w:pPr>
            <w:r w:rsidRPr="00EF27A6">
              <w:rPr>
                <w:sz w:val="20"/>
                <w:szCs w:val="22"/>
              </w:rPr>
              <w:t xml:space="preserve">Строительство автомобильной дороги </w:t>
            </w:r>
            <w:proofErr w:type="spellStart"/>
            <w:r w:rsidRPr="00EF27A6">
              <w:rPr>
                <w:sz w:val="20"/>
                <w:szCs w:val="22"/>
              </w:rPr>
              <w:t>Жажлево</w:t>
            </w:r>
            <w:proofErr w:type="spellEnd"/>
            <w:r w:rsidRPr="00EF27A6">
              <w:rPr>
                <w:sz w:val="20"/>
                <w:szCs w:val="22"/>
              </w:rPr>
              <w:t xml:space="preserve"> - </w:t>
            </w:r>
            <w:proofErr w:type="spellStart"/>
            <w:r w:rsidRPr="00EF27A6">
              <w:rPr>
                <w:sz w:val="20"/>
                <w:szCs w:val="22"/>
              </w:rPr>
              <w:t>Ильинское</w:t>
            </w:r>
            <w:proofErr w:type="spellEnd"/>
            <w:r w:rsidRPr="00EF27A6">
              <w:rPr>
                <w:sz w:val="20"/>
                <w:szCs w:val="22"/>
              </w:rPr>
              <w:t xml:space="preserve"> в Заволжском и Кинешемском районах Ивановской области (корректировка)</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323015,1</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323015,1</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Проведение проектных работ по строительству (реконструкции) автомобильных дорог общего пользования</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14000,0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5000,0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Реконструкция автомобильной дороги Южа-Талицы-</w:t>
            </w:r>
            <w:proofErr w:type="spellStart"/>
            <w:r w:rsidRPr="00EF27A6">
              <w:rPr>
                <w:iCs/>
                <w:sz w:val="20"/>
                <w:szCs w:val="22"/>
              </w:rPr>
              <w:t>Мугреевский</w:t>
            </w:r>
            <w:proofErr w:type="spellEnd"/>
            <w:r w:rsidRPr="00EF27A6">
              <w:rPr>
                <w:iCs/>
                <w:sz w:val="20"/>
                <w:szCs w:val="22"/>
              </w:rPr>
              <w:t xml:space="preserve"> (на участке Южа-Талицы) в </w:t>
            </w:r>
            <w:proofErr w:type="spellStart"/>
            <w:r w:rsidRPr="00EF27A6">
              <w:rPr>
                <w:iCs/>
                <w:sz w:val="20"/>
                <w:szCs w:val="22"/>
              </w:rPr>
              <w:t>Южском</w:t>
            </w:r>
            <w:proofErr w:type="spellEnd"/>
            <w:r w:rsidRPr="00EF27A6">
              <w:rPr>
                <w:iCs/>
                <w:sz w:val="20"/>
                <w:szCs w:val="22"/>
              </w:rPr>
              <w:t xml:space="preserve"> районе Ивановской области (2 этап)</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5000,0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278950,0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278950,0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Реконструкция автомобильной дороги Южа-Талицы-</w:t>
            </w:r>
            <w:proofErr w:type="spellStart"/>
            <w:r w:rsidRPr="00EF27A6">
              <w:rPr>
                <w:iCs/>
                <w:sz w:val="20"/>
                <w:szCs w:val="22"/>
              </w:rPr>
              <w:t>Мугреевский</w:t>
            </w:r>
            <w:proofErr w:type="spellEnd"/>
            <w:r w:rsidRPr="00EF27A6">
              <w:rPr>
                <w:iCs/>
                <w:sz w:val="20"/>
                <w:szCs w:val="22"/>
              </w:rPr>
              <w:t xml:space="preserve"> (на участке Южа-Талицы) в </w:t>
            </w:r>
            <w:proofErr w:type="spellStart"/>
            <w:r w:rsidRPr="00EF27A6">
              <w:rPr>
                <w:iCs/>
                <w:sz w:val="20"/>
                <w:szCs w:val="22"/>
              </w:rPr>
              <w:t>Южском</w:t>
            </w:r>
            <w:proofErr w:type="spellEnd"/>
            <w:r w:rsidRPr="00EF27A6">
              <w:rPr>
                <w:iCs/>
                <w:sz w:val="20"/>
                <w:szCs w:val="22"/>
              </w:rPr>
              <w:t xml:space="preserve"> районе Ивановской области (3 этап)</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141061,0</w:t>
            </w:r>
          </w:p>
        </w:tc>
      </w:tr>
      <w:tr w:rsidR="00B156E2" w:rsidRPr="00EF27A6" w:rsidTr="00EF27A6">
        <w:trPr>
          <w:trHeight w:val="20"/>
        </w:trPr>
        <w:tc>
          <w:tcPr>
            <w:tcW w:w="6242" w:type="dxa"/>
          </w:tcPr>
          <w:p w:rsidR="00B156E2" w:rsidRPr="00EF27A6" w:rsidRDefault="00B156E2" w:rsidP="00B156E2">
            <w:pPr>
              <w:ind w:firstLine="0"/>
              <w:rPr>
                <w:sz w:val="20"/>
                <w:szCs w:val="22"/>
              </w:rPr>
            </w:pPr>
            <w:r w:rsidRPr="00EF27A6">
              <w:rPr>
                <w:sz w:val="20"/>
                <w:szCs w:val="22"/>
              </w:rPr>
              <w:t xml:space="preserve">Строительство мостового перехода через р. Чернавка на автомобильной дороге </w:t>
            </w:r>
            <w:proofErr w:type="spellStart"/>
            <w:r w:rsidRPr="00EF27A6">
              <w:rPr>
                <w:sz w:val="20"/>
                <w:szCs w:val="22"/>
              </w:rPr>
              <w:t>Авдотьино</w:t>
            </w:r>
            <w:proofErr w:type="spellEnd"/>
            <w:r w:rsidRPr="00EF27A6">
              <w:rPr>
                <w:sz w:val="20"/>
                <w:szCs w:val="22"/>
              </w:rPr>
              <w:t xml:space="preserve"> – </w:t>
            </w:r>
            <w:proofErr w:type="spellStart"/>
            <w:r w:rsidRPr="00EF27A6">
              <w:rPr>
                <w:sz w:val="20"/>
                <w:szCs w:val="22"/>
              </w:rPr>
              <w:t>Беляницы</w:t>
            </w:r>
            <w:proofErr w:type="spellEnd"/>
            <w:r w:rsidRPr="00EF27A6">
              <w:rPr>
                <w:sz w:val="20"/>
                <w:szCs w:val="22"/>
              </w:rPr>
              <w:t xml:space="preserve"> – </w:t>
            </w:r>
            <w:proofErr w:type="spellStart"/>
            <w:r w:rsidRPr="00EF27A6">
              <w:rPr>
                <w:sz w:val="20"/>
                <w:szCs w:val="22"/>
              </w:rPr>
              <w:t>Курьяново</w:t>
            </w:r>
            <w:proofErr w:type="spellEnd"/>
            <w:r w:rsidRPr="00EF27A6">
              <w:rPr>
                <w:sz w:val="20"/>
                <w:szCs w:val="22"/>
              </w:rPr>
              <w:t xml:space="preserve"> в Ивановском районе Ивановской области</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100000,0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Реконструкция автомобильной дороги Комсомольск-</w:t>
            </w:r>
            <w:proofErr w:type="spellStart"/>
            <w:r w:rsidRPr="00EF27A6">
              <w:rPr>
                <w:iCs/>
                <w:sz w:val="20"/>
                <w:szCs w:val="22"/>
              </w:rPr>
              <w:t>Алферовка</w:t>
            </w:r>
            <w:proofErr w:type="spellEnd"/>
            <w:r w:rsidRPr="00EF27A6">
              <w:rPr>
                <w:iCs/>
                <w:sz w:val="20"/>
                <w:szCs w:val="22"/>
              </w:rPr>
              <w:t xml:space="preserve"> в Комсомольском и </w:t>
            </w:r>
            <w:proofErr w:type="spellStart"/>
            <w:r w:rsidRPr="00EF27A6">
              <w:rPr>
                <w:iCs/>
                <w:sz w:val="20"/>
                <w:szCs w:val="22"/>
              </w:rPr>
              <w:t>Тейковском</w:t>
            </w:r>
            <w:proofErr w:type="spellEnd"/>
            <w:r w:rsidRPr="00EF27A6">
              <w:rPr>
                <w:iCs/>
                <w:sz w:val="20"/>
                <w:szCs w:val="22"/>
              </w:rPr>
              <w:t xml:space="preserve"> районах Ивановской области </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5000,0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175000,0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175000,0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220600,0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272900,0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4400,0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4100,0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225000,0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277000,0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246000,0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170000,0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222300,0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4000,0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5700,0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174000,0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228000,0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229000,0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524971,7</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694055,0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-52421,5</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-306055,0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472550,2</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388000,0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613000,0</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889477,3</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1182795,0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11118,5</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15230,0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900595,8</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1198025,0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983497,2</w:t>
            </w:r>
          </w:p>
        </w:tc>
      </w:tr>
      <w:tr w:rsidR="00B156E2" w:rsidRPr="00EF27A6"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Налог на имущество за автомобильные дороги общего пользования регионального и межмуниципального значения Ивановской области</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140000,0</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140000,0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140000,0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140000,0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140000,0</w:t>
            </w:r>
          </w:p>
        </w:tc>
      </w:tr>
      <w:tr w:rsidR="00B156E2" w:rsidRPr="00EF27A6" w:rsidTr="00EF27A6">
        <w:trPr>
          <w:trHeight w:val="20"/>
        </w:trPr>
        <w:tc>
          <w:tcPr>
            <w:tcW w:w="6242" w:type="dxa"/>
          </w:tcPr>
          <w:p w:rsidR="00B156E2" w:rsidRPr="00EF27A6" w:rsidRDefault="00B156E2" w:rsidP="00B156E2">
            <w:pPr>
              <w:autoSpaceDE w:val="0"/>
              <w:autoSpaceDN w:val="0"/>
              <w:adjustRightInd w:val="0"/>
              <w:ind w:firstLine="0"/>
              <w:rPr>
                <w:iCs/>
                <w:sz w:val="20"/>
                <w:szCs w:val="22"/>
              </w:rPr>
            </w:pPr>
            <w:r w:rsidRPr="00EF27A6">
              <w:rPr>
                <w:rFonts w:eastAsiaTheme="minorHAnsi"/>
                <w:sz w:val="20"/>
                <w:szCs w:val="22"/>
                <w:lang w:eastAsia="en-US"/>
              </w:rPr>
              <w:t xml:space="preserve">Финансовое обеспечение дорожной деятельности в рамках реализации национального проекта </w:t>
            </w:r>
            <w:r>
              <w:rPr>
                <w:rFonts w:eastAsiaTheme="minorHAnsi"/>
                <w:sz w:val="20"/>
                <w:szCs w:val="22"/>
                <w:lang w:eastAsia="en-US"/>
              </w:rPr>
              <w:t>«</w:t>
            </w:r>
            <w:r w:rsidRPr="00EF27A6">
              <w:rPr>
                <w:rFonts w:eastAsiaTheme="minorHAnsi"/>
                <w:sz w:val="20"/>
                <w:szCs w:val="22"/>
                <w:lang w:eastAsia="en-US"/>
              </w:rPr>
              <w:t>Безопасные и качественные автомобильные дороги</w:t>
            </w:r>
            <w:r>
              <w:rPr>
                <w:rFonts w:eastAsiaTheme="minorHAnsi"/>
                <w:sz w:val="20"/>
                <w:szCs w:val="22"/>
                <w:lang w:eastAsia="en-US"/>
              </w:rPr>
              <w:t>»</w:t>
            </w:r>
            <w:r w:rsidRPr="00EF27A6">
              <w:rPr>
                <w:rFonts w:eastAsiaTheme="minorHAnsi"/>
                <w:sz w:val="20"/>
                <w:szCs w:val="22"/>
                <w:lang w:eastAsia="en-US"/>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744089,9</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1539760,1</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52421,5</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306055,1</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796511,4</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1845815,2</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1754654,0</w:t>
            </w:r>
          </w:p>
        </w:tc>
      </w:tr>
      <w:tr w:rsidR="00B156E2" w:rsidRPr="00EF27A6" w:rsidTr="00EF27A6">
        <w:trPr>
          <w:trHeight w:val="20"/>
        </w:trPr>
        <w:tc>
          <w:tcPr>
            <w:tcW w:w="6242" w:type="dxa"/>
          </w:tcPr>
          <w:p w:rsidR="00B156E2" w:rsidRPr="00EF27A6" w:rsidRDefault="00B156E2" w:rsidP="00B156E2">
            <w:pPr>
              <w:autoSpaceDE w:val="0"/>
              <w:autoSpaceDN w:val="0"/>
              <w:adjustRightInd w:val="0"/>
              <w:ind w:firstLine="0"/>
              <w:rPr>
                <w:iCs/>
                <w:sz w:val="20"/>
                <w:szCs w:val="22"/>
              </w:rPr>
            </w:pPr>
            <w:r w:rsidRPr="00EF27A6">
              <w:rPr>
                <w:rFonts w:eastAsiaTheme="minorHAnsi"/>
                <w:sz w:val="20"/>
                <w:szCs w:val="22"/>
                <w:lang w:eastAsia="en-US"/>
              </w:rPr>
              <w:t xml:space="preserve">Финансовое обеспечение дорожной деятельности в рамках реализации национального проекта </w:t>
            </w:r>
            <w:r>
              <w:rPr>
                <w:rFonts w:eastAsiaTheme="minorHAnsi"/>
                <w:sz w:val="20"/>
                <w:szCs w:val="22"/>
                <w:lang w:eastAsia="en-US"/>
              </w:rPr>
              <w:t>«</w:t>
            </w:r>
            <w:r w:rsidRPr="00EF27A6">
              <w:rPr>
                <w:rFonts w:eastAsiaTheme="minorHAnsi"/>
                <w:sz w:val="20"/>
                <w:szCs w:val="22"/>
                <w:lang w:eastAsia="en-US"/>
              </w:rPr>
              <w:t>Безопасные и качественные автомобильные дороги</w:t>
            </w:r>
            <w:r>
              <w:rPr>
                <w:rFonts w:eastAsiaTheme="minorHAnsi"/>
                <w:sz w:val="20"/>
                <w:szCs w:val="22"/>
                <w:lang w:eastAsia="en-US"/>
              </w:rPr>
              <w:t>»</w:t>
            </w:r>
            <w:r w:rsidRPr="00EF27A6">
              <w:rPr>
                <w:rFonts w:eastAsiaTheme="minorHAnsi"/>
                <w:sz w:val="20"/>
                <w:szCs w:val="22"/>
                <w:lang w:eastAsia="en-US"/>
              </w:rPr>
              <w:t xml:space="preserve"> (Финансовое обеспечение дорожной деятельности в отношении дорожной сети городской агломерации </w:t>
            </w:r>
            <w:r>
              <w:rPr>
                <w:rFonts w:eastAsiaTheme="minorHAnsi"/>
                <w:sz w:val="20"/>
                <w:szCs w:val="22"/>
                <w:lang w:eastAsia="en-US"/>
              </w:rPr>
              <w:t>«</w:t>
            </w:r>
            <w:r w:rsidRPr="00EF27A6">
              <w:rPr>
                <w:rFonts w:eastAsiaTheme="minorHAnsi"/>
                <w:sz w:val="20"/>
                <w:szCs w:val="22"/>
                <w:lang w:eastAsia="en-US"/>
              </w:rPr>
              <w:t>Ивановская</w:t>
            </w:r>
            <w:r>
              <w:rPr>
                <w:rFonts w:eastAsiaTheme="minorHAnsi"/>
                <w:sz w:val="20"/>
                <w:szCs w:val="22"/>
                <w:lang w:eastAsia="en-US"/>
              </w:rPr>
              <w:t>»</w:t>
            </w:r>
            <w:r w:rsidRPr="00EF27A6">
              <w:rPr>
                <w:rFonts w:eastAsiaTheme="minorHAnsi"/>
                <w:sz w:val="20"/>
                <w:szCs w:val="22"/>
                <w:lang w:eastAsia="en-US"/>
              </w:rPr>
              <w:t>)</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666762,5</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666405,0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666762,5</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666405,0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668295,0</w:t>
            </w:r>
          </w:p>
        </w:tc>
      </w:tr>
      <w:tr w:rsidR="00B156E2" w:rsidRPr="00EF27A6" w:rsidTr="00EF27A6">
        <w:trPr>
          <w:trHeight w:val="20"/>
        </w:trPr>
        <w:tc>
          <w:tcPr>
            <w:tcW w:w="6242" w:type="dxa"/>
          </w:tcPr>
          <w:p w:rsidR="00B156E2" w:rsidRPr="00EF27A6" w:rsidRDefault="00B156E2" w:rsidP="00B156E2">
            <w:pPr>
              <w:autoSpaceDE w:val="0"/>
              <w:autoSpaceDN w:val="0"/>
              <w:adjustRightInd w:val="0"/>
              <w:ind w:firstLine="0"/>
              <w:rPr>
                <w:iCs/>
                <w:sz w:val="20"/>
                <w:szCs w:val="22"/>
              </w:rPr>
            </w:pPr>
            <w:r w:rsidRPr="00EF27A6">
              <w:rPr>
                <w:rFonts w:eastAsiaTheme="minorHAnsi"/>
                <w:sz w:val="20"/>
                <w:szCs w:val="22"/>
                <w:lang w:eastAsia="en-US"/>
              </w:rPr>
              <w:t xml:space="preserve">Финансовое обеспечение дорожной деятельности в рамках реализации национального проекта </w:t>
            </w:r>
            <w:r>
              <w:rPr>
                <w:rFonts w:eastAsiaTheme="minorHAnsi"/>
                <w:sz w:val="20"/>
                <w:szCs w:val="22"/>
                <w:lang w:eastAsia="en-US"/>
              </w:rPr>
              <w:t>«</w:t>
            </w:r>
            <w:r w:rsidRPr="00EF27A6">
              <w:rPr>
                <w:rFonts w:eastAsiaTheme="minorHAnsi"/>
                <w:sz w:val="20"/>
                <w:szCs w:val="22"/>
                <w:lang w:eastAsia="en-US"/>
              </w:rPr>
              <w:t>Безопасные и качественные автомобильные дороги</w:t>
            </w:r>
            <w:r>
              <w:rPr>
                <w:rFonts w:eastAsiaTheme="minorHAnsi"/>
                <w:sz w:val="20"/>
                <w:szCs w:val="22"/>
                <w:lang w:eastAsia="en-US"/>
              </w:rPr>
              <w:t>»</w:t>
            </w:r>
            <w:r w:rsidRPr="00EF27A6">
              <w:rPr>
                <w:rFonts w:eastAsiaTheme="minorHAnsi"/>
                <w:sz w:val="20"/>
                <w:szCs w:val="22"/>
                <w:lang w:eastAsia="en-US"/>
              </w:rPr>
              <w:t xml:space="preserve"> (Строительство автомобильной дороги Аэропорт </w:t>
            </w:r>
            <w:r>
              <w:rPr>
                <w:rFonts w:eastAsiaTheme="minorHAnsi"/>
                <w:sz w:val="20"/>
                <w:szCs w:val="22"/>
                <w:lang w:eastAsia="en-US"/>
              </w:rPr>
              <w:t>«</w:t>
            </w:r>
            <w:r w:rsidRPr="00EF27A6">
              <w:rPr>
                <w:rFonts w:eastAsiaTheme="minorHAnsi"/>
                <w:sz w:val="20"/>
                <w:szCs w:val="22"/>
                <w:lang w:eastAsia="en-US"/>
              </w:rPr>
              <w:t>Южный</w:t>
            </w:r>
            <w:r>
              <w:rPr>
                <w:rFonts w:eastAsiaTheme="minorHAnsi"/>
                <w:sz w:val="20"/>
                <w:szCs w:val="22"/>
                <w:lang w:eastAsia="en-US"/>
              </w:rPr>
              <w:t>»</w:t>
            </w:r>
            <w:r w:rsidRPr="00EF27A6">
              <w:rPr>
                <w:rFonts w:eastAsiaTheme="minorHAnsi"/>
                <w:sz w:val="20"/>
                <w:szCs w:val="22"/>
                <w:lang w:eastAsia="en-US"/>
              </w:rPr>
              <w:t xml:space="preserve"> - ул. Станкостроителей в г. Иваново Ивановской области (Западный обход г. Иваново))</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633251,8</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-90548,4</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542703,4</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F35F0D" w:rsidRPr="00EF27A6" w:rsidTr="00EF27A6">
        <w:trPr>
          <w:trHeight w:val="20"/>
        </w:trPr>
        <w:tc>
          <w:tcPr>
            <w:tcW w:w="6242" w:type="dxa"/>
          </w:tcPr>
          <w:p w:rsidR="00F35F0D" w:rsidRPr="00F35F0D" w:rsidRDefault="00F35F0D" w:rsidP="00B156E2">
            <w:pPr>
              <w:ind w:firstLine="0"/>
              <w:rPr>
                <w:i/>
                <w:spacing w:val="-1"/>
                <w:sz w:val="20"/>
              </w:rPr>
            </w:pPr>
            <w:r w:rsidRPr="00F35F0D">
              <w:rPr>
                <w:i/>
                <w:spacing w:val="-1"/>
                <w:sz w:val="20"/>
              </w:rPr>
              <w:t>в рамках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281" w:type="dxa"/>
            <w:shd w:val="clear" w:color="auto" w:fill="auto"/>
            <w:vAlign w:val="center"/>
          </w:tcPr>
          <w:p w:rsidR="00F35F0D" w:rsidRPr="00EF27A6" w:rsidRDefault="00F35F0D" w:rsidP="00B156E2">
            <w:pPr>
              <w:ind w:firstLine="39"/>
              <w:jc w:val="center"/>
              <w:rPr>
                <w:color w:val="000000"/>
                <w:sz w:val="20"/>
              </w:rPr>
            </w:pPr>
          </w:p>
        </w:tc>
        <w:tc>
          <w:tcPr>
            <w:tcW w:w="128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134" w:type="dxa"/>
            <w:shd w:val="clear" w:color="auto" w:fill="auto"/>
            <w:vAlign w:val="center"/>
          </w:tcPr>
          <w:p w:rsidR="00F35F0D" w:rsidRPr="00EF27A6" w:rsidRDefault="00F35F0D" w:rsidP="00B156E2">
            <w:pPr>
              <w:ind w:firstLine="0"/>
              <w:jc w:val="center"/>
              <w:rPr>
                <w:color w:val="000000"/>
                <w:sz w:val="20"/>
              </w:rPr>
            </w:pPr>
          </w:p>
        </w:tc>
      </w:tr>
      <w:tr w:rsidR="00B156E2" w:rsidRPr="00EF27A6" w:rsidTr="00EF27A6">
        <w:trPr>
          <w:trHeight w:val="20"/>
        </w:trPr>
        <w:tc>
          <w:tcPr>
            <w:tcW w:w="6242" w:type="dxa"/>
          </w:tcPr>
          <w:p w:rsidR="00B156E2" w:rsidRPr="00EF27A6" w:rsidRDefault="00890EC1" w:rsidP="00B156E2">
            <w:pPr>
              <w:ind w:firstLine="0"/>
              <w:rPr>
                <w:iCs/>
                <w:sz w:val="20"/>
                <w:szCs w:val="22"/>
              </w:rPr>
            </w:pPr>
            <w:r w:rsidRPr="00890EC1">
              <w:rPr>
                <w:rFonts w:eastAsiaTheme="minorHAnsi"/>
                <w:sz w:val="20"/>
                <w:szCs w:val="22"/>
                <w:lang w:eastAsia="en-US"/>
              </w:rPr>
              <w:t>Обеспечение устойчивого развития сельских территорий (</w:t>
            </w:r>
            <w:r w:rsidR="00B156E2" w:rsidRPr="00890EC1">
              <w:rPr>
                <w:rFonts w:eastAsiaTheme="minorHAnsi"/>
                <w:sz w:val="20"/>
                <w:szCs w:val="22"/>
                <w:lang w:eastAsia="en-US"/>
              </w:rPr>
              <w:t>Субсидии</w:t>
            </w:r>
            <w:r w:rsidR="00B156E2" w:rsidRPr="00EF27A6">
              <w:rPr>
                <w:iCs/>
                <w:sz w:val="20"/>
                <w:szCs w:val="22"/>
              </w:rPr>
              <w:t xml:space="preserve"> бюджетам муниципальных образований Ивановской области на строительство и реконструкцию автомобильных дорог общего пользования с твёрдым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Pr>
                <w:iCs/>
                <w:sz w:val="20"/>
                <w:szCs w:val="22"/>
              </w:rPr>
              <w:t>)</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71111,9</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74064,0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151584,2</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-74064,0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222696,1</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13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r>
      <w:tr w:rsidR="00F35F0D" w:rsidRPr="001B51D3" w:rsidTr="00EF27A6">
        <w:trPr>
          <w:trHeight w:val="20"/>
        </w:trPr>
        <w:tc>
          <w:tcPr>
            <w:tcW w:w="6242" w:type="dxa"/>
          </w:tcPr>
          <w:p w:rsidR="00F35F0D" w:rsidRPr="00F35F0D" w:rsidRDefault="00F35F0D" w:rsidP="00B156E2">
            <w:pPr>
              <w:ind w:firstLine="0"/>
              <w:rPr>
                <w:i/>
                <w:spacing w:val="-1"/>
                <w:sz w:val="20"/>
              </w:rPr>
            </w:pPr>
            <w:r w:rsidRPr="00F35F0D">
              <w:rPr>
                <w:i/>
                <w:spacing w:val="-1"/>
                <w:sz w:val="20"/>
              </w:rPr>
              <w:t>в рамках государственной программы Ивановской области «Долгосрочная сбалансированность и устойчивость бюджетной системы Ивановской области»</w:t>
            </w:r>
          </w:p>
        </w:tc>
        <w:tc>
          <w:tcPr>
            <w:tcW w:w="1281" w:type="dxa"/>
            <w:shd w:val="clear" w:color="auto" w:fill="auto"/>
            <w:vAlign w:val="center"/>
          </w:tcPr>
          <w:p w:rsidR="00F35F0D" w:rsidRPr="00EF27A6" w:rsidRDefault="00F35F0D" w:rsidP="00B156E2">
            <w:pPr>
              <w:ind w:firstLine="39"/>
              <w:jc w:val="center"/>
              <w:rPr>
                <w:color w:val="000000"/>
                <w:sz w:val="20"/>
              </w:rPr>
            </w:pPr>
          </w:p>
        </w:tc>
        <w:tc>
          <w:tcPr>
            <w:tcW w:w="128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021"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304" w:type="dxa"/>
            <w:shd w:val="clear" w:color="auto" w:fill="auto"/>
            <w:vAlign w:val="center"/>
          </w:tcPr>
          <w:p w:rsidR="00F35F0D" w:rsidRPr="00EF27A6" w:rsidRDefault="00F35F0D" w:rsidP="00B156E2">
            <w:pPr>
              <w:ind w:firstLine="0"/>
              <w:jc w:val="center"/>
              <w:rPr>
                <w:color w:val="000000"/>
                <w:sz w:val="20"/>
              </w:rPr>
            </w:pPr>
          </w:p>
        </w:tc>
        <w:tc>
          <w:tcPr>
            <w:tcW w:w="1134" w:type="dxa"/>
            <w:shd w:val="clear" w:color="auto" w:fill="auto"/>
            <w:vAlign w:val="center"/>
          </w:tcPr>
          <w:p w:rsidR="00F35F0D" w:rsidRPr="00EF27A6" w:rsidRDefault="00F35F0D" w:rsidP="00B156E2">
            <w:pPr>
              <w:ind w:firstLine="0"/>
              <w:jc w:val="center"/>
              <w:rPr>
                <w:color w:val="000000"/>
                <w:sz w:val="20"/>
              </w:rPr>
            </w:pPr>
          </w:p>
        </w:tc>
      </w:tr>
      <w:tr w:rsidR="00B156E2" w:rsidRPr="001B51D3" w:rsidTr="00EF27A6">
        <w:trPr>
          <w:trHeight w:val="20"/>
        </w:trPr>
        <w:tc>
          <w:tcPr>
            <w:tcW w:w="6242" w:type="dxa"/>
          </w:tcPr>
          <w:p w:rsidR="00B156E2" w:rsidRPr="00EF27A6" w:rsidRDefault="00B156E2" w:rsidP="00B156E2">
            <w:pPr>
              <w:ind w:firstLine="0"/>
              <w:rPr>
                <w:iCs/>
                <w:sz w:val="20"/>
                <w:szCs w:val="22"/>
              </w:rPr>
            </w:pPr>
            <w:r w:rsidRPr="00EF27A6">
              <w:rPr>
                <w:iCs/>
                <w:sz w:val="20"/>
                <w:szCs w:val="22"/>
              </w:rPr>
              <w:t>Обслуживание государственного долга (уплата процентов за рассрочку)</w:t>
            </w:r>
          </w:p>
        </w:tc>
        <w:tc>
          <w:tcPr>
            <w:tcW w:w="1281" w:type="dxa"/>
            <w:shd w:val="clear" w:color="auto" w:fill="auto"/>
            <w:vAlign w:val="center"/>
          </w:tcPr>
          <w:p w:rsidR="00B156E2" w:rsidRPr="00EF27A6" w:rsidRDefault="00B156E2" w:rsidP="00B156E2">
            <w:pPr>
              <w:ind w:firstLine="39"/>
              <w:jc w:val="center"/>
              <w:rPr>
                <w:color w:val="000000"/>
                <w:sz w:val="20"/>
              </w:rPr>
            </w:pPr>
            <w:r w:rsidRPr="00EF27A6">
              <w:rPr>
                <w:color w:val="000000"/>
                <w:sz w:val="20"/>
              </w:rPr>
              <w:t>149,3</w:t>
            </w:r>
          </w:p>
        </w:tc>
        <w:tc>
          <w:tcPr>
            <w:tcW w:w="128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149,3</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021"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0,0</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149,3</w:t>
            </w:r>
          </w:p>
        </w:tc>
        <w:tc>
          <w:tcPr>
            <w:tcW w:w="1304" w:type="dxa"/>
            <w:shd w:val="clear" w:color="auto" w:fill="auto"/>
            <w:vAlign w:val="center"/>
          </w:tcPr>
          <w:p w:rsidR="00B156E2" w:rsidRPr="00EF27A6" w:rsidRDefault="00B156E2" w:rsidP="00B156E2">
            <w:pPr>
              <w:ind w:firstLine="0"/>
              <w:jc w:val="center"/>
              <w:rPr>
                <w:color w:val="000000"/>
                <w:sz w:val="20"/>
              </w:rPr>
            </w:pPr>
            <w:r w:rsidRPr="00EF27A6">
              <w:rPr>
                <w:color w:val="000000"/>
                <w:sz w:val="20"/>
              </w:rPr>
              <w:t>149,3</w:t>
            </w:r>
          </w:p>
        </w:tc>
        <w:tc>
          <w:tcPr>
            <w:tcW w:w="1134" w:type="dxa"/>
            <w:shd w:val="clear" w:color="auto" w:fill="auto"/>
            <w:vAlign w:val="center"/>
          </w:tcPr>
          <w:p w:rsidR="00B156E2" w:rsidRDefault="00B156E2" w:rsidP="00B156E2">
            <w:pPr>
              <w:ind w:firstLine="0"/>
              <w:jc w:val="center"/>
              <w:rPr>
                <w:color w:val="000000"/>
                <w:sz w:val="20"/>
              </w:rPr>
            </w:pPr>
            <w:r w:rsidRPr="00EF27A6">
              <w:rPr>
                <w:color w:val="000000"/>
                <w:sz w:val="20"/>
              </w:rPr>
              <w:t>149,3</w:t>
            </w:r>
          </w:p>
        </w:tc>
      </w:tr>
    </w:tbl>
    <w:p w:rsidR="00AF0ABC" w:rsidRPr="006442BB" w:rsidRDefault="00AF0ABC" w:rsidP="00AF0ABC"/>
    <w:p w:rsidR="00AF0ABC" w:rsidRPr="006442BB" w:rsidRDefault="00AF0ABC" w:rsidP="00AF0ABC">
      <w:pPr>
        <w:ind w:right="-285" w:firstLine="0"/>
        <w:rPr>
          <w:rFonts w:eastAsiaTheme="minorHAnsi"/>
          <w:szCs w:val="28"/>
          <w:lang w:eastAsia="en-US"/>
        </w:rPr>
        <w:sectPr w:rsidR="00AF0ABC" w:rsidRPr="006442BB" w:rsidSect="001830CB">
          <w:pgSz w:w="16838" w:h="11906" w:orient="landscape"/>
          <w:pgMar w:top="1559" w:right="1134" w:bottom="1276" w:left="1134" w:header="709" w:footer="709" w:gutter="0"/>
          <w:cols w:space="708"/>
          <w:docGrid w:linePitch="381"/>
        </w:sectPr>
      </w:pPr>
    </w:p>
    <w:p w:rsidR="00040895" w:rsidRPr="009751CE" w:rsidRDefault="00040895" w:rsidP="00040895">
      <w:pPr>
        <w:ind w:right="-285" w:firstLine="0"/>
        <w:jc w:val="right"/>
        <w:rPr>
          <w:rFonts w:eastAsiaTheme="minorHAnsi"/>
          <w:szCs w:val="28"/>
          <w:lang w:eastAsia="en-US"/>
        </w:rPr>
      </w:pPr>
      <w:r w:rsidRPr="009751CE">
        <w:rPr>
          <w:rFonts w:eastAsiaTheme="minorHAnsi"/>
          <w:szCs w:val="28"/>
          <w:lang w:eastAsia="en-US"/>
        </w:rPr>
        <w:t xml:space="preserve">Приложение </w:t>
      </w:r>
      <w:r w:rsidR="00797BA7" w:rsidRPr="009751CE">
        <w:rPr>
          <w:rFonts w:eastAsiaTheme="minorHAnsi"/>
          <w:szCs w:val="28"/>
          <w:lang w:eastAsia="en-US"/>
        </w:rPr>
        <w:t>5</w:t>
      </w:r>
      <w:r w:rsidRPr="009751CE">
        <w:rPr>
          <w:rFonts w:eastAsiaTheme="minorHAnsi"/>
          <w:szCs w:val="28"/>
          <w:lang w:eastAsia="en-US"/>
        </w:rPr>
        <w:t xml:space="preserve"> </w:t>
      </w:r>
    </w:p>
    <w:p w:rsidR="00040895" w:rsidRPr="009751CE" w:rsidRDefault="00040895" w:rsidP="00040895">
      <w:pPr>
        <w:ind w:right="-285" w:firstLine="0"/>
        <w:jc w:val="right"/>
        <w:rPr>
          <w:rFonts w:eastAsiaTheme="minorHAnsi"/>
          <w:szCs w:val="28"/>
          <w:lang w:eastAsia="en-US"/>
        </w:rPr>
      </w:pPr>
      <w:r w:rsidRPr="009751CE">
        <w:rPr>
          <w:rFonts w:eastAsiaTheme="minorHAnsi"/>
          <w:szCs w:val="28"/>
          <w:lang w:eastAsia="en-US"/>
        </w:rPr>
        <w:t>к пояснительной записке</w:t>
      </w:r>
    </w:p>
    <w:tbl>
      <w:tblPr>
        <w:tblW w:w="5057" w:type="pct"/>
        <w:tblInd w:w="108" w:type="dxa"/>
        <w:tblLayout w:type="fixed"/>
        <w:tblLook w:val="04A0" w:firstRow="1" w:lastRow="0" w:firstColumn="1" w:lastColumn="0" w:noHBand="0" w:noVBand="1"/>
      </w:tblPr>
      <w:tblGrid>
        <w:gridCol w:w="401"/>
        <w:gridCol w:w="2240"/>
        <w:gridCol w:w="1506"/>
        <w:gridCol w:w="1456"/>
        <w:gridCol w:w="1320"/>
        <w:gridCol w:w="1217"/>
        <w:gridCol w:w="1241"/>
        <w:gridCol w:w="1356"/>
        <w:gridCol w:w="1285"/>
        <w:gridCol w:w="1373"/>
        <w:gridCol w:w="1341"/>
      </w:tblGrid>
      <w:tr w:rsidR="00883CBA" w:rsidRPr="00883CBA" w:rsidTr="009751CE">
        <w:trPr>
          <w:trHeight w:val="375"/>
        </w:trPr>
        <w:tc>
          <w:tcPr>
            <w:tcW w:w="136" w:type="pct"/>
            <w:tcBorders>
              <w:top w:val="nil"/>
              <w:left w:val="nil"/>
              <w:bottom w:val="nil"/>
              <w:right w:val="nil"/>
            </w:tcBorders>
            <w:shd w:val="clear" w:color="auto" w:fill="auto"/>
            <w:noWrap/>
            <w:vAlign w:val="center"/>
            <w:hideMark/>
          </w:tcPr>
          <w:p w:rsidR="00883CBA" w:rsidRPr="00883CBA" w:rsidRDefault="00883CBA" w:rsidP="00883CBA">
            <w:pPr>
              <w:ind w:firstLine="0"/>
              <w:jc w:val="center"/>
              <w:rPr>
                <w:sz w:val="16"/>
                <w:szCs w:val="16"/>
              </w:rPr>
            </w:pPr>
          </w:p>
        </w:tc>
        <w:tc>
          <w:tcPr>
            <w:tcW w:w="760" w:type="pct"/>
            <w:tcBorders>
              <w:top w:val="nil"/>
              <w:left w:val="nil"/>
              <w:bottom w:val="nil"/>
              <w:right w:val="nil"/>
            </w:tcBorders>
            <w:shd w:val="clear" w:color="auto" w:fill="auto"/>
            <w:noWrap/>
            <w:vAlign w:val="center"/>
            <w:hideMark/>
          </w:tcPr>
          <w:p w:rsidR="00883CBA" w:rsidRPr="00883CBA" w:rsidRDefault="00883CBA" w:rsidP="00883CBA">
            <w:pPr>
              <w:ind w:firstLine="0"/>
              <w:rPr>
                <w:sz w:val="16"/>
                <w:szCs w:val="16"/>
              </w:rPr>
            </w:pPr>
          </w:p>
        </w:tc>
        <w:tc>
          <w:tcPr>
            <w:tcW w:w="511" w:type="pct"/>
            <w:tcBorders>
              <w:top w:val="nil"/>
              <w:left w:val="nil"/>
              <w:bottom w:val="nil"/>
              <w:right w:val="nil"/>
            </w:tcBorders>
            <w:shd w:val="clear" w:color="auto" w:fill="auto"/>
            <w:noWrap/>
            <w:vAlign w:val="center"/>
            <w:hideMark/>
          </w:tcPr>
          <w:p w:rsidR="00883CBA" w:rsidRPr="00883CBA" w:rsidRDefault="00883CBA" w:rsidP="00883CBA">
            <w:pPr>
              <w:ind w:firstLine="0"/>
              <w:rPr>
                <w:sz w:val="16"/>
                <w:szCs w:val="16"/>
              </w:rPr>
            </w:pPr>
          </w:p>
        </w:tc>
        <w:tc>
          <w:tcPr>
            <w:tcW w:w="494" w:type="pct"/>
            <w:tcBorders>
              <w:top w:val="nil"/>
              <w:left w:val="nil"/>
              <w:bottom w:val="nil"/>
              <w:right w:val="nil"/>
            </w:tcBorders>
            <w:shd w:val="clear" w:color="auto" w:fill="auto"/>
            <w:noWrap/>
            <w:vAlign w:val="center"/>
            <w:hideMark/>
          </w:tcPr>
          <w:p w:rsidR="00883CBA" w:rsidRPr="00883CBA" w:rsidRDefault="00883CBA" w:rsidP="00883CBA">
            <w:pPr>
              <w:ind w:firstLine="0"/>
              <w:rPr>
                <w:sz w:val="16"/>
                <w:szCs w:val="16"/>
              </w:rPr>
            </w:pPr>
          </w:p>
        </w:tc>
        <w:tc>
          <w:tcPr>
            <w:tcW w:w="448" w:type="pct"/>
            <w:tcBorders>
              <w:top w:val="nil"/>
              <w:left w:val="nil"/>
              <w:bottom w:val="nil"/>
              <w:right w:val="nil"/>
            </w:tcBorders>
            <w:shd w:val="clear" w:color="auto" w:fill="auto"/>
            <w:noWrap/>
            <w:vAlign w:val="center"/>
            <w:hideMark/>
          </w:tcPr>
          <w:p w:rsidR="00883CBA" w:rsidRPr="00883CBA" w:rsidRDefault="00883CBA" w:rsidP="00883CBA">
            <w:pPr>
              <w:ind w:firstLine="0"/>
              <w:rPr>
                <w:sz w:val="16"/>
                <w:szCs w:val="16"/>
              </w:rPr>
            </w:pPr>
          </w:p>
        </w:tc>
        <w:tc>
          <w:tcPr>
            <w:tcW w:w="413" w:type="pct"/>
            <w:tcBorders>
              <w:top w:val="nil"/>
              <w:left w:val="nil"/>
              <w:bottom w:val="nil"/>
              <w:right w:val="nil"/>
            </w:tcBorders>
            <w:shd w:val="clear" w:color="auto" w:fill="auto"/>
            <w:noWrap/>
            <w:vAlign w:val="center"/>
            <w:hideMark/>
          </w:tcPr>
          <w:p w:rsidR="00883CBA" w:rsidRPr="00883CBA" w:rsidRDefault="00883CBA" w:rsidP="00883CBA">
            <w:pPr>
              <w:ind w:firstLine="0"/>
              <w:rPr>
                <w:sz w:val="16"/>
                <w:szCs w:val="16"/>
              </w:rPr>
            </w:pPr>
          </w:p>
        </w:tc>
        <w:tc>
          <w:tcPr>
            <w:tcW w:w="2238" w:type="pct"/>
            <w:gridSpan w:val="5"/>
            <w:tcBorders>
              <w:top w:val="nil"/>
              <w:left w:val="nil"/>
              <w:bottom w:val="nil"/>
              <w:right w:val="nil"/>
            </w:tcBorders>
            <w:shd w:val="clear" w:color="auto" w:fill="auto"/>
            <w:noWrap/>
            <w:vAlign w:val="center"/>
            <w:hideMark/>
          </w:tcPr>
          <w:p w:rsidR="00883CBA" w:rsidRPr="00883CBA" w:rsidRDefault="00883CBA" w:rsidP="00883CBA">
            <w:pPr>
              <w:ind w:firstLine="0"/>
              <w:jc w:val="right"/>
              <w:rPr>
                <w:szCs w:val="28"/>
              </w:rPr>
            </w:pPr>
          </w:p>
        </w:tc>
      </w:tr>
      <w:tr w:rsidR="00883CBA" w:rsidRPr="00883CBA" w:rsidTr="009751CE">
        <w:trPr>
          <w:trHeight w:val="526"/>
        </w:trPr>
        <w:tc>
          <w:tcPr>
            <w:tcW w:w="136" w:type="pct"/>
            <w:tcBorders>
              <w:top w:val="nil"/>
              <w:left w:val="nil"/>
              <w:bottom w:val="nil"/>
              <w:right w:val="nil"/>
            </w:tcBorders>
            <w:shd w:val="clear" w:color="auto" w:fill="auto"/>
            <w:noWrap/>
            <w:vAlign w:val="center"/>
            <w:hideMark/>
          </w:tcPr>
          <w:p w:rsidR="00883CBA" w:rsidRPr="00883CBA" w:rsidRDefault="00883CBA" w:rsidP="00883CBA">
            <w:pPr>
              <w:ind w:firstLine="0"/>
              <w:jc w:val="center"/>
              <w:rPr>
                <w:szCs w:val="28"/>
              </w:rPr>
            </w:pPr>
          </w:p>
        </w:tc>
        <w:tc>
          <w:tcPr>
            <w:tcW w:w="4864" w:type="pct"/>
            <w:gridSpan w:val="10"/>
            <w:tcBorders>
              <w:top w:val="nil"/>
              <w:left w:val="nil"/>
              <w:bottom w:val="nil"/>
              <w:right w:val="nil"/>
            </w:tcBorders>
            <w:shd w:val="clear" w:color="auto" w:fill="auto"/>
            <w:vAlign w:val="center"/>
            <w:hideMark/>
          </w:tcPr>
          <w:p w:rsidR="00883CBA" w:rsidRPr="00883CBA" w:rsidRDefault="00883CBA" w:rsidP="00883CBA">
            <w:pPr>
              <w:ind w:firstLine="0"/>
              <w:jc w:val="center"/>
              <w:rPr>
                <w:b/>
                <w:bCs/>
                <w:szCs w:val="28"/>
              </w:rPr>
            </w:pPr>
            <w:r w:rsidRPr="00883CBA">
              <w:rPr>
                <w:b/>
                <w:bCs/>
                <w:szCs w:val="28"/>
              </w:rPr>
              <w:t>Перечень объектов капитального строительства государственной собственности Ивановской области, финансируемых за счет средств областного бюджета в 2020 году и плановом периоде 2021 и 2022 годов</w:t>
            </w:r>
          </w:p>
          <w:p w:rsidR="00883CBA" w:rsidRPr="00883CBA" w:rsidRDefault="00883CBA" w:rsidP="00883CBA">
            <w:pPr>
              <w:ind w:firstLine="0"/>
              <w:jc w:val="center"/>
              <w:rPr>
                <w:b/>
                <w:bCs/>
                <w:szCs w:val="28"/>
              </w:rPr>
            </w:pPr>
          </w:p>
        </w:tc>
      </w:tr>
      <w:tr w:rsidR="009751CE" w:rsidRPr="00883CBA" w:rsidTr="009751CE">
        <w:trPr>
          <w:trHeight w:val="280"/>
        </w:trPr>
        <w:tc>
          <w:tcPr>
            <w:tcW w:w="136"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jc w:val="center"/>
              <w:rPr>
                <w:sz w:val="16"/>
                <w:szCs w:val="16"/>
              </w:rPr>
            </w:pPr>
          </w:p>
        </w:tc>
        <w:tc>
          <w:tcPr>
            <w:tcW w:w="760"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rPr>
                <w:sz w:val="16"/>
                <w:szCs w:val="16"/>
              </w:rPr>
            </w:pPr>
          </w:p>
        </w:tc>
        <w:tc>
          <w:tcPr>
            <w:tcW w:w="511"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rPr>
                <w:sz w:val="16"/>
                <w:szCs w:val="16"/>
              </w:rPr>
            </w:pPr>
          </w:p>
        </w:tc>
        <w:tc>
          <w:tcPr>
            <w:tcW w:w="494"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rPr>
                <w:sz w:val="16"/>
                <w:szCs w:val="16"/>
              </w:rPr>
            </w:pPr>
          </w:p>
        </w:tc>
        <w:tc>
          <w:tcPr>
            <w:tcW w:w="448"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rPr>
                <w:sz w:val="16"/>
                <w:szCs w:val="16"/>
              </w:rPr>
            </w:pPr>
          </w:p>
        </w:tc>
        <w:tc>
          <w:tcPr>
            <w:tcW w:w="413"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rPr>
                <w:sz w:val="16"/>
                <w:szCs w:val="16"/>
              </w:rPr>
            </w:pPr>
          </w:p>
        </w:tc>
        <w:tc>
          <w:tcPr>
            <w:tcW w:w="421" w:type="pct"/>
            <w:tcBorders>
              <w:top w:val="nil"/>
              <w:left w:val="nil"/>
              <w:bottom w:val="single" w:sz="4" w:space="0" w:color="auto"/>
              <w:right w:val="nil"/>
            </w:tcBorders>
            <w:shd w:val="clear" w:color="auto" w:fill="auto"/>
            <w:vAlign w:val="center"/>
            <w:hideMark/>
          </w:tcPr>
          <w:p w:rsidR="00883CBA" w:rsidRPr="00883CBA" w:rsidRDefault="00883CBA" w:rsidP="00883CBA">
            <w:pPr>
              <w:ind w:firstLine="0"/>
              <w:jc w:val="left"/>
              <w:rPr>
                <w:sz w:val="16"/>
                <w:szCs w:val="16"/>
              </w:rPr>
            </w:pPr>
            <w:r w:rsidRPr="00883CBA">
              <w:rPr>
                <w:sz w:val="16"/>
                <w:szCs w:val="16"/>
              </w:rPr>
              <w:t> </w:t>
            </w:r>
          </w:p>
        </w:tc>
        <w:tc>
          <w:tcPr>
            <w:tcW w:w="460" w:type="pct"/>
            <w:tcBorders>
              <w:top w:val="nil"/>
              <w:left w:val="nil"/>
              <w:bottom w:val="single" w:sz="4" w:space="0" w:color="auto"/>
              <w:right w:val="nil"/>
            </w:tcBorders>
            <w:shd w:val="clear" w:color="auto" w:fill="auto"/>
            <w:vAlign w:val="center"/>
            <w:hideMark/>
          </w:tcPr>
          <w:p w:rsidR="00883CBA" w:rsidRPr="00883CBA" w:rsidRDefault="00883CBA" w:rsidP="00883CBA">
            <w:pPr>
              <w:ind w:firstLine="0"/>
              <w:jc w:val="left"/>
              <w:rPr>
                <w:sz w:val="16"/>
                <w:szCs w:val="16"/>
              </w:rPr>
            </w:pPr>
            <w:r w:rsidRPr="00883CBA">
              <w:rPr>
                <w:sz w:val="16"/>
                <w:szCs w:val="16"/>
              </w:rPr>
              <w:t> </w:t>
            </w:r>
          </w:p>
        </w:tc>
        <w:tc>
          <w:tcPr>
            <w:tcW w:w="436" w:type="pct"/>
            <w:tcBorders>
              <w:top w:val="nil"/>
              <w:left w:val="nil"/>
              <w:bottom w:val="single" w:sz="4" w:space="0" w:color="auto"/>
              <w:right w:val="nil"/>
            </w:tcBorders>
            <w:shd w:val="clear" w:color="auto" w:fill="auto"/>
            <w:vAlign w:val="center"/>
            <w:hideMark/>
          </w:tcPr>
          <w:p w:rsidR="00883CBA" w:rsidRPr="00883CBA" w:rsidRDefault="00883CBA" w:rsidP="00883CBA">
            <w:pPr>
              <w:ind w:firstLine="0"/>
              <w:jc w:val="left"/>
              <w:rPr>
                <w:sz w:val="16"/>
                <w:szCs w:val="16"/>
              </w:rPr>
            </w:pPr>
            <w:r w:rsidRPr="00883CBA">
              <w:rPr>
                <w:sz w:val="16"/>
                <w:szCs w:val="16"/>
              </w:rPr>
              <w:t> </w:t>
            </w:r>
          </w:p>
        </w:tc>
        <w:tc>
          <w:tcPr>
            <w:tcW w:w="466" w:type="pct"/>
            <w:tcBorders>
              <w:top w:val="nil"/>
              <w:left w:val="nil"/>
              <w:bottom w:val="single" w:sz="4" w:space="0" w:color="auto"/>
              <w:right w:val="nil"/>
            </w:tcBorders>
            <w:shd w:val="clear" w:color="auto" w:fill="auto"/>
            <w:vAlign w:val="center"/>
            <w:hideMark/>
          </w:tcPr>
          <w:p w:rsidR="00883CBA" w:rsidRPr="00883CBA" w:rsidRDefault="00883CBA" w:rsidP="00883CBA">
            <w:pPr>
              <w:ind w:firstLine="0"/>
              <w:jc w:val="left"/>
              <w:rPr>
                <w:sz w:val="16"/>
                <w:szCs w:val="16"/>
              </w:rPr>
            </w:pPr>
            <w:r w:rsidRPr="00883CBA">
              <w:rPr>
                <w:sz w:val="16"/>
                <w:szCs w:val="16"/>
              </w:rPr>
              <w:t> </w:t>
            </w:r>
          </w:p>
        </w:tc>
        <w:tc>
          <w:tcPr>
            <w:tcW w:w="456" w:type="pct"/>
            <w:tcBorders>
              <w:top w:val="nil"/>
              <w:left w:val="nil"/>
              <w:bottom w:val="single" w:sz="4" w:space="0" w:color="auto"/>
              <w:right w:val="nil"/>
            </w:tcBorders>
            <w:shd w:val="clear" w:color="auto" w:fill="auto"/>
            <w:noWrap/>
            <w:vAlign w:val="center"/>
            <w:hideMark/>
          </w:tcPr>
          <w:p w:rsidR="00883CBA" w:rsidRPr="00883CBA" w:rsidRDefault="00883CBA" w:rsidP="00883CBA">
            <w:pPr>
              <w:ind w:firstLine="0"/>
              <w:jc w:val="right"/>
              <w:rPr>
                <w:sz w:val="16"/>
                <w:szCs w:val="16"/>
              </w:rPr>
            </w:pPr>
            <w:r w:rsidRPr="00883CBA">
              <w:rPr>
                <w:sz w:val="16"/>
                <w:szCs w:val="16"/>
              </w:rPr>
              <w:t>(руб.)</w:t>
            </w:r>
          </w:p>
        </w:tc>
      </w:tr>
      <w:tr w:rsidR="00883CBA" w:rsidRPr="00883CBA" w:rsidTr="009751CE">
        <w:trPr>
          <w:trHeight w:val="499"/>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 п/п</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Объект капитального строительства</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proofErr w:type="spellStart"/>
            <w:r w:rsidRPr="00883CBA">
              <w:rPr>
                <w:b/>
                <w:bCs/>
                <w:sz w:val="16"/>
                <w:szCs w:val="16"/>
              </w:rPr>
              <w:t>Государст</w:t>
            </w:r>
            <w:proofErr w:type="spellEnd"/>
            <w:r w:rsidRPr="00883CBA">
              <w:rPr>
                <w:b/>
                <w:bCs/>
                <w:sz w:val="16"/>
                <w:szCs w:val="16"/>
              </w:rPr>
              <w:t xml:space="preserve"> венный заказчик/ИОГВ и автономное, бюджетное учреждение или государственное унитарное предприятие</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Государственная программа, подпрограмма</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Период осуществления капитальных вложений в объект капитального строительства</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Плановый срок ввода объекта капитального строительства в эксплуатацию</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Фактически освоенные бюджетные средства на начало 2020 года</w:t>
            </w:r>
          </w:p>
        </w:tc>
        <w:tc>
          <w:tcPr>
            <w:tcW w:w="1817" w:type="pct"/>
            <w:gridSpan w:val="4"/>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Плановый объем бюджетных средств</w:t>
            </w:r>
          </w:p>
        </w:tc>
      </w:tr>
      <w:tr w:rsidR="009751CE" w:rsidRPr="00883CBA" w:rsidTr="009751CE">
        <w:trPr>
          <w:trHeight w:val="1605"/>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b/>
                <w:bCs/>
                <w:sz w:val="16"/>
                <w:szCs w:val="16"/>
              </w:rPr>
            </w:pP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Всего</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2020 год</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2021 год</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b/>
                <w:bCs/>
                <w:sz w:val="16"/>
                <w:szCs w:val="16"/>
              </w:rPr>
            </w:pPr>
            <w:r w:rsidRPr="00883CBA">
              <w:rPr>
                <w:b/>
                <w:bCs/>
                <w:sz w:val="16"/>
                <w:szCs w:val="16"/>
              </w:rPr>
              <w:t>2022 год</w:t>
            </w:r>
          </w:p>
        </w:tc>
      </w:tr>
      <w:tr w:rsidR="009751CE" w:rsidRPr="00883CBA" w:rsidTr="009751CE">
        <w:trPr>
          <w:trHeight w:val="255"/>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1</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2</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3</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4</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5</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7</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8</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9</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10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bCs/>
                <w:sz w:val="16"/>
                <w:szCs w:val="16"/>
              </w:rPr>
            </w:pPr>
            <w:r w:rsidRPr="00883CBA">
              <w:rPr>
                <w:b/>
                <w:bCs/>
                <w:sz w:val="16"/>
                <w:szCs w:val="16"/>
              </w:rPr>
              <w:t>11</w:t>
            </w:r>
          </w:p>
        </w:tc>
      </w:tr>
      <w:tr w:rsidR="009751CE" w:rsidRPr="00883CBA" w:rsidTr="009751CE">
        <w:trPr>
          <w:trHeight w:val="1255"/>
        </w:trPr>
        <w:tc>
          <w:tcPr>
            <w:tcW w:w="136" w:type="pct"/>
            <w:vMerge w:val="restart"/>
            <w:tcBorders>
              <w:top w:val="single" w:sz="4" w:space="0" w:color="auto"/>
              <w:left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1</w:t>
            </w:r>
          </w:p>
        </w:tc>
        <w:tc>
          <w:tcPr>
            <w:tcW w:w="760" w:type="pct"/>
            <w:tcBorders>
              <w:top w:val="single" w:sz="4" w:space="0" w:color="auto"/>
              <w:left w:val="nil"/>
              <w:bottom w:val="single" w:sz="4" w:space="0" w:color="auto"/>
              <w:right w:val="nil"/>
            </w:tcBorders>
            <w:shd w:val="clear" w:color="auto" w:fill="auto"/>
            <w:hideMark/>
          </w:tcPr>
          <w:p w:rsidR="00883CBA" w:rsidRPr="00883CBA" w:rsidRDefault="00883CBA" w:rsidP="00883CBA">
            <w:pPr>
              <w:ind w:firstLine="0"/>
              <w:rPr>
                <w:sz w:val="16"/>
                <w:szCs w:val="16"/>
              </w:rPr>
            </w:pPr>
            <w:r w:rsidRPr="00883CBA">
              <w:rPr>
                <w:sz w:val="16"/>
                <w:szCs w:val="16"/>
              </w:rPr>
              <w:t xml:space="preserve">Строительство автомобильной дороги </w:t>
            </w:r>
            <w:proofErr w:type="spellStart"/>
            <w:r w:rsidRPr="00883CBA">
              <w:rPr>
                <w:sz w:val="16"/>
                <w:szCs w:val="16"/>
              </w:rPr>
              <w:t>Жажлево</w:t>
            </w:r>
            <w:proofErr w:type="spellEnd"/>
            <w:r w:rsidRPr="00883CBA">
              <w:rPr>
                <w:sz w:val="16"/>
                <w:szCs w:val="16"/>
              </w:rPr>
              <w:t xml:space="preserve"> – </w:t>
            </w:r>
            <w:proofErr w:type="spellStart"/>
            <w:r w:rsidRPr="00883CBA">
              <w:rPr>
                <w:sz w:val="16"/>
                <w:szCs w:val="16"/>
              </w:rPr>
              <w:t>Ильинское</w:t>
            </w:r>
            <w:proofErr w:type="spellEnd"/>
            <w:r w:rsidRPr="00883CBA">
              <w:rPr>
                <w:sz w:val="16"/>
                <w:szCs w:val="16"/>
              </w:rPr>
              <w:t xml:space="preserve"> в Заволжском и Кинешемском районах Ивановской области (корректировка), итого, в </w:t>
            </w:r>
            <w:proofErr w:type="spellStart"/>
            <w:r w:rsidRPr="00883CBA">
              <w:rPr>
                <w:sz w:val="16"/>
                <w:szCs w:val="16"/>
              </w:rPr>
              <w:t>т.ч</w:t>
            </w:r>
            <w:proofErr w:type="spellEnd"/>
            <w:r w:rsidRPr="00883CBA">
              <w:rPr>
                <w:sz w:val="16"/>
                <w:szCs w:val="16"/>
              </w:rPr>
              <w:t>.</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2014 - 2020 г.</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2020 г.</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p>
          <w:p w:rsidR="00883CBA" w:rsidRPr="00883CBA" w:rsidRDefault="00883CBA" w:rsidP="00883CBA">
            <w:pPr>
              <w:ind w:firstLine="0"/>
              <w:jc w:val="center"/>
              <w:rPr>
                <w:sz w:val="16"/>
                <w:szCs w:val="16"/>
              </w:rPr>
            </w:pPr>
            <w:r w:rsidRPr="00883CBA">
              <w:rPr>
                <w:sz w:val="16"/>
                <w:szCs w:val="16"/>
              </w:rPr>
              <w:t>414 697,00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p>
          <w:p w:rsidR="00883CBA" w:rsidRPr="00883CBA" w:rsidRDefault="00883CBA" w:rsidP="00883CBA">
            <w:pPr>
              <w:ind w:firstLine="0"/>
              <w:jc w:val="center"/>
              <w:rPr>
                <w:sz w:val="16"/>
                <w:szCs w:val="16"/>
              </w:rPr>
            </w:pPr>
            <w:r w:rsidRPr="00883CBA">
              <w:rPr>
                <w:sz w:val="16"/>
                <w:szCs w:val="16"/>
              </w:rPr>
              <w:t>323 015 112,60</w:t>
            </w:r>
          </w:p>
        </w:tc>
        <w:tc>
          <w:tcPr>
            <w:tcW w:w="436"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autoSpaceDE w:val="0"/>
              <w:autoSpaceDN w:val="0"/>
              <w:adjustRightInd w:val="0"/>
              <w:ind w:firstLine="0"/>
              <w:jc w:val="left"/>
              <w:rPr>
                <w:sz w:val="16"/>
                <w:szCs w:val="16"/>
              </w:rPr>
            </w:pPr>
          </w:p>
          <w:p w:rsidR="00883CBA" w:rsidRPr="00883CBA" w:rsidRDefault="00883CBA" w:rsidP="00883CBA">
            <w:pPr>
              <w:autoSpaceDE w:val="0"/>
              <w:autoSpaceDN w:val="0"/>
              <w:adjustRightInd w:val="0"/>
              <w:ind w:firstLine="0"/>
              <w:jc w:val="center"/>
              <w:rPr>
                <w:sz w:val="16"/>
                <w:szCs w:val="16"/>
              </w:rPr>
            </w:pPr>
            <w:r w:rsidRPr="00883CBA">
              <w:rPr>
                <w:sz w:val="16"/>
                <w:szCs w:val="16"/>
              </w:rPr>
              <w:t>323 015 112,60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autoSpaceDE w:val="0"/>
              <w:autoSpaceDN w:val="0"/>
              <w:adjustRightInd w:val="0"/>
              <w:ind w:firstLine="0"/>
              <w:jc w:val="left"/>
              <w:rPr>
                <w:sz w:val="16"/>
                <w:szCs w:val="16"/>
              </w:rPr>
            </w:pPr>
          </w:p>
          <w:p w:rsidR="00883CBA" w:rsidRPr="00883CBA" w:rsidRDefault="00883CBA" w:rsidP="00883CBA">
            <w:pPr>
              <w:autoSpaceDE w:val="0"/>
              <w:autoSpaceDN w:val="0"/>
              <w:adjustRightInd w:val="0"/>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p>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118"/>
        </w:trPr>
        <w:tc>
          <w:tcPr>
            <w:tcW w:w="136" w:type="pct"/>
            <w:vMerge/>
            <w:tcBorders>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414 697,00</w:t>
            </w:r>
          </w:p>
        </w:tc>
        <w:tc>
          <w:tcPr>
            <w:tcW w:w="4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p>
          <w:p w:rsidR="00883CBA" w:rsidRPr="00883CBA" w:rsidRDefault="00883CBA" w:rsidP="00883CBA">
            <w:pPr>
              <w:ind w:firstLine="0"/>
              <w:jc w:val="center"/>
              <w:rPr>
                <w:sz w:val="16"/>
                <w:szCs w:val="16"/>
              </w:rPr>
            </w:pPr>
            <w:r w:rsidRPr="00883CBA">
              <w:rPr>
                <w:sz w:val="16"/>
                <w:szCs w:val="16"/>
              </w:rPr>
              <w:t>323 015 112,60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autoSpaceDE w:val="0"/>
              <w:autoSpaceDN w:val="0"/>
              <w:adjustRightInd w:val="0"/>
              <w:ind w:firstLine="0"/>
              <w:jc w:val="left"/>
              <w:rPr>
                <w:sz w:val="16"/>
                <w:szCs w:val="16"/>
              </w:rPr>
            </w:pPr>
          </w:p>
          <w:p w:rsidR="00883CBA" w:rsidRPr="00883CBA" w:rsidRDefault="00883CBA" w:rsidP="00883CBA">
            <w:pPr>
              <w:autoSpaceDE w:val="0"/>
              <w:autoSpaceDN w:val="0"/>
              <w:adjustRightInd w:val="0"/>
              <w:ind w:firstLine="0"/>
              <w:jc w:val="center"/>
              <w:rPr>
                <w:sz w:val="16"/>
                <w:szCs w:val="16"/>
              </w:rPr>
            </w:pPr>
            <w:r w:rsidRPr="00883CBA">
              <w:rPr>
                <w:sz w:val="16"/>
                <w:szCs w:val="16"/>
              </w:rPr>
              <w:t>323 015 112,60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autoSpaceDE w:val="0"/>
              <w:autoSpaceDN w:val="0"/>
              <w:adjustRightInd w:val="0"/>
              <w:ind w:firstLine="0"/>
              <w:jc w:val="left"/>
              <w:rPr>
                <w:sz w:val="16"/>
                <w:szCs w:val="16"/>
              </w:rPr>
            </w:pPr>
          </w:p>
          <w:p w:rsidR="00883CBA" w:rsidRPr="00883CBA" w:rsidRDefault="00883CBA" w:rsidP="00883CBA">
            <w:pPr>
              <w:autoSpaceDE w:val="0"/>
              <w:autoSpaceDN w:val="0"/>
              <w:adjustRightInd w:val="0"/>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p>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138"/>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555"/>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2</w:t>
            </w:r>
          </w:p>
        </w:tc>
        <w:tc>
          <w:tcPr>
            <w:tcW w:w="760" w:type="pct"/>
            <w:tcBorders>
              <w:top w:val="single" w:sz="4" w:space="0" w:color="auto"/>
              <w:left w:val="nil"/>
              <w:bottom w:val="single" w:sz="4" w:space="0" w:color="auto"/>
              <w:right w:val="nil"/>
            </w:tcBorders>
            <w:shd w:val="clear" w:color="auto" w:fill="auto"/>
            <w:hideMark/>
          </w:tcPr>
          <w:p w:rsidR="00883CBA" w:rsidRPr="00883CBA" w:rsidRDefault="00883CBA" w:rsidP="00883CBA">
            <w:pPr>
              <w:ind w:firstLine="0"/>
              <w:rPr>
                <w:sz w:val="16"/>
                <w:szCs w:val="16"/>
              </w:rPr>
            </w:pPr>
            <w:r w:rsidRPr="00883CBA">
              <w:rPr>
                <w:sz w:val="16"/>
                <w:szCs w:val="16"/>
              </w:rPr>
              <w:t xml:space="preserve">Реконструкция автомобильной дороги Южа – Талицы – </w:t>
            </w:r>
            <w:proofErr w:type="spellStart"/>
            <w:r w:rsidRPr="00883CBA">
              <w:rPr>
                <w:sz w:val="16"/>
                <w:szCs w:val="16"/>
              </w:rPr>
              <w:t>Мугреевский</w:t>
            </w:r>
            <w:proofErr w:type="spellEnd"/>
            <w:r w:rsidRPr="00883CBA">
              <w:rPr>
                <w:sz w:val="16"/>
                <w:szCs w:val="16"/>
              </w:rPr>
              <w:t xml:space="preserve"> (на участке Южа – Талицы) в </w:t>
            </w:r>
            <w:proofErr w:type="spellStart"/>
            <w:r w:rsidRPr="00883CBA">
              <w:rPr>
                <w:sz w:val="16"/>
                <w:szCs w:val="16"/>
              </w:rPr>
              <w:t>Южском</w:t>
            </w:r>
            <w:proofErr w:type="spellEnd"/>
            <w:r w:rsidRPr="00883CBA">
              <w:rPr>
                <w:sz w:val="16"/>
                <w:szCs w:val="16"/>
              </w:rPr>
              <w:t xml:space="preserve"> районе Ивановской области (2 этап), </w:t>
            </w:r>
            <w:proofErr w:type="gramStart"/>
            <w:r w:rsidRPr="00883CBA">
              <w:rPr>
                <w:sz w:val="16"/>
                <w:szCs w:val="16"/>
              </w:rPr>
              <w:t>итого,</w:t>
            </w:r>
            <w:r w:rsidRPr="00883CBA">
              <w:rPr>
                <w:sz w:val="16"/>
                <w:szCs w:val="16"/>
              </w:rPr>
              <w:br/>
              <w:t>в</w:t>
            </w:r>
            <w:proofErr w:type="gramEnd"/>
            <w:r w:rsidRPr="00883CBA">
              <w:rPr>
                <w:sz w:val="16"/>
                <w:szCs w:val="16"/>
              </w:rPr>
              <w:t xml:space="preserve"> </w:t>
            </w:r>
            <w:proofErr w:type="spellStart"/>
            <w:r w:rsidRPr="00883CBA">
              <w:rPr>
                <w:sz w:val="16"/>
                <w:szCs w:val="16"/>
              </w:rPr>
              <w:t>т.ч</w:t>
            </w:r>
            <w:proofErr w:type="spellEnd"/>
            <w:r w:rsidRPr="00883CBA">
              <w:rPr>
                <w:sz w:val="16"/>
                <w:szCs w:val="16"/>
              </w:rPr>
              <w:t>.:</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2020 - 2021 г.</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2021 г.</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283 950 000,0</w:t>
            </w:r>
          </w:p>
        </w:tc>
        <w:tc>
          <w:tcPr>
            <w:tcW w:w="436"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5 000 000,00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278 950 000,00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915"/>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283 950 000,0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5 000 000,00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278 950 000,00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857"/>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41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3</w:t>
            </w:r>
          </w:p>
        </w:tc>
        <w:tc>
          <w:tcPr>
            <w:tcW w:w="760" w:type="pct"/>
            <w:tcBorders>
              <w:top w:val="single" w:sz="4" w:space="0" w:color="auto"/>
              <w:left w:val="nil"/>
              <w:bottom w:val="single" w:sz="4" w:space="0" w:color="auto"/>
              <w:right w:val="nil"/>
            </w:tcBorders>
            <w:shd w:val="clear" w:color="auto" w:fill="auto"/>
            <w:hideMark/>
          </w:tcPr>
          <w:p w:rsidR="00883CBA" w:rsidRPr="00883CBA" w:rsidRDefault="00883CBA" w:rsidP="00883CBA">
            <w:pPr>
              <w:ind w:firstLine="0"/>
              <w:rPr>
                <w:sz w:val="16"/>
                <w:szCs w:val="16"/>
              </w:rPr>
            </w:pPr>
            <w:r w:rsidRPr="00883CBA">
              <w:rPr>
                <w:sz w:val="16"/>
                <w:szCs w:val="16"/>
              </w:rPr>
              <w:t xml:space="preserve">Реконструкция автомобильной дороги Южа – Талицы – </w:t>
            </w:r>
            <w:proofErr w:type="spellStart"/>
            <w:r w:rsidRPr="00883CBA">
              <w:rPr>
                <w:sz w:val="16"/>
                <w:szCs w:val="16"/>
              </w:rPr>
              <w:t>Мугреевский</w:t>
            </w:r>
            <w:proofErr w:type="spellEnd"/>
            <w:r w:rsidRPr="00883CBA">
              <w:rPr>
                <w:sz w:val="16"/>
                <w:szCs w:val="16"/>
              </w:rPr>
              <w:t xml:space="preserve"> (на участке Южа – Талицы) в </w:t>
            </w:r>
            <w:proofErr w:type="spellStart"/>
            <w:r w:rsidRPr="00883CBA">
              <w:rPr>
                <w:sz w:val="16"/>
                <w:szCs w:val="16"/>
              </w:rPr>
              <w:t>Южском</w:t>
            </w:r>
            <w:proofErr w:type="spellEnd"/>
            <w:r w:rsidRPr="00883CBA">
              <w:rPr>
                <w:sz w:val="16"/>
                <w:szCs w:val="16"/>
              </w:rPr>
              <w:t xml:space="preserve"> районе Ивановской области (3 этап), </w:t>
            </w:r>
            <w:proofErr w:type="gramStart"/>
            <w:r w:rsidRPr="00883CBA">
              <w:rPr>
                <w:sz w:val="16"/>
                <w:szCs w:val="16"/>
              </w:rPr>
              <w:t>итого,</w:t>
            </w:r>
            <w:r w:rsidRPr="00883CBA">
              <w:rPr>
                <w:sz w:val="16"/>
                <w:szCs w:val="16"/>
              </w:rPr>
              <w:br/>
              <w:t>в</w:t>
            </w:r>
            <w:proofErr w:type="gramEnd"/>
            <w:r w:rsidRPr="00883CBA">
              <w:rPr>
                <w:sz w:val="16"/>
                <w:szCs w:val="16"/>
              </w:rPr>
              <w:t xml:space="preserve"> </w:t>
            </w:r>
            <w:proofErr w:type="spellStart"/>
            <w:r w:rsidRPr="00883CBA">
              <w:rPr>
                <w:sz w:val="16"/>
                <w:szCs w:val="16"/>
              </w:rPr>
              <w:t>т.ч</w:t>
            </w:r>
            <w:proofErr w:type="spellEnd"/>
            <w:r w:rsidRPr="00883CBA">
              <w:rPr>
                <w:sz w:val="16"/>
                <w:szCs w:val="16"/>
              </w:rPr>
              <w:t>.:</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2021-2022 г.</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2022 г.</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241 061 000,00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141 061 000,00</w:t>
            </w:r>
          </w:p>
        </w:tc>
      </w:tr>
      <w:tr w:rsidR="009751CE" w:rsidRPr="00883CBA" w:rsidTr="009751CE">
        <w:trPr>
          <w:trHeight w:val="1119"/>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241 061 000,00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141 061 000,00</w:t>
            </w:r>
          </w:p>
        </w:tc>
      </w:tr>
      <w:tr w:rsidR="009751CE" w:rsidRPr="00883CBA" w:rsidTr="009751CE">
        <w:trPr>
          <w:trHeight w:val="87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431"/>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4</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rsidR="00883CBA" w:rsidRPr="00883CBA" w:rsidRDefault="00883CBA" w:rsidP="00883CBA">
            <w:pPr>
              <w:ind w:firstLine="0"/>
              <w:rPr>
                <w:sz w:val="16"/>
                <w:szCs w:val="16"/>
              </w:rPr>
            </w:pPr>
            <w:r w:rsidRPr="00883CBA">
              <w:rPr>
                <w:sz w:val="16"/>
                <w:szCs w:val="16"/>
              </w:rPr>
              <w:t xml:space="preserve">Строительство автомобильной дороги Аэропорт </w:t>
            </w:r>
            <w:r w:rsidR="00A039B5">
              <w:rPr>
                <w:sz w:val="16"/>
                <w:szCs w:val="16"/>
              </w:rPr>
              <w:t>«</w:t>
            </w:r>
            <w:r w:rsidRPr="00883CBA">
              <w:rPr>
                <w:sz w:val="16"/>
                <w:szCs w:val="16"/>
              </w:rPr>
              <w:t>Южный</w:t>
            </w:r>
            <w:r w:rsidR="00A039B5">
              <w:rPr>
                <w:sz w:val="16"/>
                <w:szCs w:val="16"/>
              </w:rPr>
              <w:t>»</w:t>
            </w:r>
            <w:r w:rsidRPr="00883CBA">
              <w:rPr>
                <w:sz w:val="16"/>
                <w:szCs w:val="16"/>
              </w:rPr>
              <w:t xml:space="preserve"> - ул. Станкостроителей в г. Иваново Ивановской области (Западный обход г. Иваново), итого, в </w:t>
            </w:r>
            <w:proofErr w:type="spellStart"/>
            <w:r w:rsidRPr="00883CBA">
              <w:rPr>
                <w:sz w:val="16"/>
                <w:szCs w:val="16"/>
              </w:rPr>
              <w:t>т.ч</w:t>
            </w:r>
            <w:proofErr w:type="spellEnd"/>
            <w:r w:rsidRPr="00883CBA">
              <w:rPr>
                <w:sz w:val="16"/>
                <w:szCs w:val="16"/>
              </w:rPr>
              <w:t>.:</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2019 - 2020 г.</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2020 г.</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66 748 218,00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542 703 400,00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542 703 400,00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119"/>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5 376 005,00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542 703 400,00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542 703 400,00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87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nil"/>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r w:rsidRPr="00883CBA">
              <w:rPr>
                <w:sz w:val="16"/>
                <w:szCs w:val="16"/>
              </w:rPr>
              <w:t>61 372 213,00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41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5</w:t>
            </w:r>
          </w:p>
        </w:tc>
        <w:tc>
          <w:tcPr>
            <w:tcW w:w="760" w:type="pct"/>
            <w:tcBorders>
              <w:top w:val="single" w:sz="4" w:space="0" w:color="auto"/>
              <w:left w:val="nil"/>
              <w:bottom w:val="single" w:sz="4" w:space="0" w:color="auto"/>
              <w:right w:val="nil"/>
            </w:tcBorders>
            <w:shd w:val="clear" w:color="auto" w:fill="auto"/>
            <w:hideMark/>
          </w:tcPr>
          <w:p w:rsidR="00883CBA" w:rsidRPr="00883CBA" w:rsidRDefault="00883CBA" w:rsidP="00883CBA">
            <w:pPr>
              <w:ind w:firstLine="0"/>
              <w:rPr>
                <w:sz w:val="16"/>
                <w:szCs w:val="16"/>
              </w:rPr>
            </w:pPr>
            <w:r w:rsidRPr="00883CBA">
              <w:rPr>
                <w:sz w:val="16"/>
                <w:szCs w:val="16"/>
              </w:rPr>
              <w:t xml:space="preserve">Реконструкция автомобильной дороги Комсомольск – </w:t>
            </w:r>
            <w:proofErr w:type="spellStart"/>
            <w:r w:rsidRPr="00883CBA">
              <w:rPr>
                <w:sz w:val="16"/>
                <w:szCs w:val="16"/>
              </w:rPr>
              <w:t>Алферовка</w:t>
            </w:r>
            <w:proofErr w:type="spellEnd"/>
            <w:r w:rsidRPr="00883CBA">
              <w:rPr>
                <w:sz w:val="16"/>
                <w:szCs w:val="16"/>
              </w:rPr>
              <w:t xml:space="preserve"> в Комсомольском и </w:t>
            </w:r>
            <w:proofErr w:type="spellStart"/>
            <w:r w:rsidRPr="00883CBA">
              <w:rPr>
                <w:sz w:val="16"/>
                <w:szCs w:val="16"/>
              </w:rPr>
              <w:t>Тейковском</w:t>
            </w:r>
            <w:proofErr w:type="spellEnd"/>
            <w:r w:rsidRPr="00883CBA">
              <w:rPr>
                <w:sz w:val="16"/>
                <w:szCs w:val="16"/>
              </w:rPr>
              <w:t xml:space="preserve"> районах Ивановской области, </w:t>
            </w:r>
            <w:proofErr w:type="gramStart"/>
            <w:r w:rsidRPr="00883CBA">
              <w:rPr>
                <w:sz w:val="16"/>
                <w:szCs w:val="16"/>
              </w:rPr>
              <w:t xml:space="preserve">итого,   </w:t>
            </w:r>
            <w:proofErr w:type="gramEnd"/>
            <w:r w:rsidRPr="00883CBA">
              <w:rPr>
                <w:sz w:val="16"/>
                <w:szCs w:val="16"/>
              </w:rPr>
              <w:t xml:space="preserve">в </w:t>
            </w:r>
            <w:proofErr w:type="spellStart"/>
            <w:r w:rsidRPr="00883CBA">
              <w:rPr>
                <w:sz w:val="16"/>
                <w:szCs w:val="16"/>
              </w:rPr>
              <w:t>т.ч</w:t>
            </w:r>
            <w:proofErr w:type="spellEnd"/>
            <w:r w:rsidRPr="00883CBA">
              <w:rPr>
                <w:sz w:val="16"/>
                <w:szCs w:val="16"/>
              </w:rPr>
              <w:t>.:</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r w:rsidRPr="00883CBA">
              <w:rPr>
                <w:sz w:val="16"/>
                <w:szCs w:val="16"/>
              </w:rPr>
              <w:t>2020 - 2021 г.</w:t>
            </w:r>
          </w:p>
        </w:tc>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r w:rsidRPr="00883CBA">
              <w:rPr>
                <w:sz w:val="16"/>
                <w:szCs w:val="16"/>
              </w:rPr>
              <w:t>2021 г.</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180 000 000,00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highlight w:val="yellow"/>
              </w:rPr>
            </w:pPr>
            <w:r w:rsidRPr="00883CBA">
              <w:rPr>
                <w:sz w:val="16"/>
                <w:szCs w:val="16"/>
              </w:rPr>
              <w:t>5 000 000,00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175 000 000,00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1119"/>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180 000 000,00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highlight w:val="yellow"/>
              </w:rPr>
            </w:pPr>
            <w:r w:rsidRPr="00883CBA">
              <w:rPr>
                <w:sz w:val="16"/>
                <w:szCs w:val="16"/>
              </w:rPr>
              <w:t>5 000 000,00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175 000 000,00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87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480"/>
        </w:trPr>
        <w:tc>
          <w:tcPr>
            <w:tcW w:w="136" w:type="pct"/>
            <w:vMerge w:val="restart"/>
            <w:tcBorders>
              <w:top w:val="single" w:sz="4" w:space="0" w:color="auto"/>
              <w:left w:val="single" w:sz="4" w:space="0" w:color="auto"/>
              <w:bottom w:val="single" w:sz="4" w:space="0" w:color="auto"/>
              <w:right w:val="single" w:sz="4" w:space="0" w:color="auto"/>
            </w:tcBorders>
            <w:vAlign w:val="center"/>
            <w:hideMark/>
          </w:tcPr>
          <w:p w:rsidR="00883CBA" w:rsidRPr="00883CBA" w:rsidRDefault="00883CBA" w:rsidP="00883CBA">
            <w:pPr>
              <w:ind w:firstLine="0"/>
              <w:jc w:val="center"/>
              <w:rPr>
                <w:sz w:val="16"/>
                <w:szCs w:val="16"/>
              </w:rPr>
            </w:pPr>
            <w:r w:rsidRPr="00883CBA">
              <w:rPr>
                <w:sz w:val="16"/>
                <w:szCs w:val="16"/>
              </w:rPr>
              <w:t>6</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rPr>
                <w:sz w:val="16"/>
                <w:szCs w:val="16"/>
              </w:rPr>
            </w:pPr>
            <w:r w:rsidRPr="00883CBA">
              <w:rPr>
                <w:sz w:val="16"/>
                <w:szCs w:val="16"/>
              </w:rPr>
              <w:t xml:space="preserve">Строительство мостового перехода через р. Чернавка на автомобильной дороге </w:t>
            </w:r>
            <w:proofErr w:type="spellStart"/>
            <w:r w:rsidRPr="00883CBA">
              <w:rPr>
                <w:sz w:val="16"/>
                <w:szCs w:val="16"/>
              </w:rPr>
              <w:t>Авдотьино-Беляницы-Курьяново</w:t>
            </w:r>
            <w:proofErr w:type="spellEnd"/>
            <w:r w:rsidRPr="00883CBA">
              <w:rPr>
                <w:sz w:val="16"/>
                <w:szCs w:val="16"/>
              </w:rPr>
              <w:t xml:space="preserve"> в Ивановском районе Ивановской области, итого, в </w:t>
            </w:r>
            <w:proofErr w:type="spellStart"/>
            <w:r w:rsidRPr="00883CBA">
              <w:rPr>
                <w:sz w:val="16"/>
                <w:szCs w:val="16"/>
              </w:rPr>
              <w:t>т.ч</w:t>
            </w:r>
            <w:proofErr w:type="spellEnd"/>
            <w:r w:rsidRPr="00883CBA">
              <w:rPr>
                <w:sz w:val="16"/>
                <w:szCs w:val="16"/>
              </w:rPr>
              <w:t>.:</w:t>
            </w:r>
          </w:p>
        </w:tc>
        <w:tc>
          <w:tcPr>
            <w:tcW w:w="511" w:type="pct"/>
            <w:vMerge w:val="restart"/>
            <w:tcBorders>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p w:rsidR="00883CBA" w:rsidRPr="00883CBA" w:rsidRDefault="00883CBA" w:rsidP="00883CBA">
            <w:pPr>
              <w:ind w:firstLine="0"/>
              <w:jc w:val="center"/>
              <w:rPr>
                <w:sz w:val="16"/>
                <w:szCs w:val="16"/>
              </w:rPr>
            </w:pPr>
            <w:r w:rsidRPr="00883CBA">
              <w:rPr>
                <w:sz w:val="16"/>
                <w:szCs w:val="16"/>
              </w:rPr>
              <w:t>Департамент дорожного хозяйства и транспорта Ивановской области</w:t>
            </w:r>
          </w:p>
        </w:tc>
        <w:tc>
          <w:tcPr>
            <w:tcW w:w="494" w:type="pct"/>
            <w:vMerge w:val="restart"/>
            <w:tcBorders>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транспортной системы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Дорожное хозяйство</w:t>
            </w:r>
            <w:r w:rsidR="00A039B5">
              <w:rPr>
                <w:sz w:val="16"/>
                <w:szCs w:val="16"/>
              </w:rPr>
              <w:t>»</w:t>
            </w:r>
          </w:p>
          <w:p w:rsidR="00883CBA" w:rsidRPr="00883CBA" w:rsidRDefault="00883CBA" w:rsidP="00883CBA">
            <w:pPr>
              <w:ind w:firstLine="0"/>
              <w:jc w:val="center"/>
              <w:rPr>
                <w:sz w:val="16"/>
                <w:szCs w:val="16"/>
              </w:rPr>
            </w:pPr>
          </w:p>
        </w:tc>
        <w:tc>
          <w:tcPr>
            <w:tcW w:w="448" w:type="pct"/>
            <w:vMerge w:val="restart"/>
            <w:tcBorders>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2021 г.</w:t>
            </w:r>
          </w:p>
        </w:tc>
        <w:tc>
          <w:tcPr>
            <w:tcW w:w="413" w:type="pct"/>
            <w:vMerge w:val="restart"/>
            <w:tcBorders>
              <w:left w:val="single" w:sz="4" w:space="0" w:color="auto"/>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2021 г.</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272"/>
        </w:trPr>
        <w:tc>
          <w:tcPr>
            <w:tcW w:w="136"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94" w:type="pct"/>
            <w:vMerge/>
            <w:tcBorders>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48" w:type="pct"/>
            <w:vMerge/>
            <w:tcBorders>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13" w:type="pct"/>
            <w:vMerge/>
            <w:tcBorders>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100 000 000,00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510"/>
        </w:trPr>
        <w:tc>
          <w:tcPr>
            <w:tcW w:w="136"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94" w:type="pct"/>
            <w:vMerge/>
            <w:tcBorders>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48" w:type="pct"/>
            <w:vMerge/>
            <w:tcBorders>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13" w:type="pct"/>
            <w:vMerge/>
            <w:tcBorders>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510"/>
        </w:trPr>
        <w:tc>
          <w:tcPr>
            <w:tcW w:w="136" w:type="pct"/>
            <w:vMerge w:val="restart"/>
            <w:tcBorders>
              <w:top w:val="single" w:sz="4" w:space="0" w:color="auto"/>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r w:rsidRPr="00883CBA">
              <w:rPr>
                <w:sz w:val="16"/>
                <w:szCs w:val="16"/>
              </w:rPr>
              <w:t>7</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sz w:val="16"/>
                <w:szCs w:val="16"/>
              </w:rPr>
            </w:pPr>
            <w:r w:rsidRPr="00883CBA">
              <w:rPr>
                <w:rFonts w:eastAsia="Calibri"/>
                <w:sz w:val="16"/>
                <w:szCs w:val="16"/>
                <w:lang w:eastAsia="en-US"/>
              </w:rPr>
              <w:t xml:space="preserve">Строительство Дворца игровых видов спорта в </w:t>
            </w:r>
            <w:proofErr w:type="spellStart"/>
            <w:r w:rsidRPr="00883CBA">
              <w:rPr>
                <w:rFonts w:eastAsia="Calibri"/>
                <w:sz w:val="16"/>
                <w:szCs w:val="16"/>
                <w:lang w:eastAsia="en-US"/>
              </w:rPr>
              <w:t>г.Иваново</w:t>
            </w:r>
            <w:proofErr w:type="spellEnd"/>
            <w:r w:rsidRPr="00883CBA">
              <w:rPr>
                <w:rFonts w:eastAsia="Calibri"/>
                <w:sz w:val="16"/>
                <w:szCs w:val="16"/>
                <w:lang w:eastAsia="en-US"/>
              </w:rPr>
              <w:t xml:space="preserve"> Ивановской области, итого, в </w:t>
            </w:r>
            <w:proofErr w:type="spellStart"/>
            <w:r w:rsidRPr="00883CBA">
              <w:rPr>
                <w:rFonts w:eastAsia="Calibri"/>
                <w:sz w:val="16"/>
                <w:szCs w:val="16"/>
                <w:lang w:eastAsia="en-US"/>
              </w:rPr>
              <w:t>т.ч</w:t>
            </w:r>
            <w:proofErr w:type="spellEnd"/>
            <w:r w:rsidRPr="00883CBA">
              <w:rPr>
                <w:rFonts w:eastAsia="Calibri"/>
                <w:sz w:val="16"/>
                <w:szCs w:val="16"/>
                <w:lang w:eastAsia="en-US"/>
              </w:rPr>
              <w:t>.:</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Департамент строительства и архитектуры Ивановской области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 xml:space="preserve">Государственная программа Ивановской области </w:t>
            </w:r>
            <w:r w:rsidR="00A039B5">
              <w:rPr>
                <w:sz w:val="16"/>
                <w:szCs w:val="16"/>
              </w:rPr>
              <w:t>«</w:t>
            </w:r>
            <w:r w:rsidRPr="00883CBA">
              <w:rPr>
                <w:sz w:val="16"/>
                <w:szCs w:val="16"/>
              </w:rPr>
              <w:t>Развитие физической культуры и спорта в Ивановской области</w:t>
            </w:r>
            <w:r w:rsidR="00A039B5">
              <w:rPr>
                <w:sz w:val="16"/>
                <w:szCs w:val="16"/>
              </w:rPr>
              <w:t>»</w:t>
            </w:r>
            <w:r w:rsidRPr="00883CBA">
              <w:rPr>
                <w:sz w:val="16"/>
                <w:szCs w:val="16"/>
              </w:rPr>
              <w:t xml:space="preserve">, подпрограмма </w:t>
            </w:r>
            <w:r w:rsidR="00A039B5">
              <w:rPr>
                <w:sz w:val="16"/>
                <w:szCs w:val="16"/>
              </w:rPr>
              <w:t>«</w:t>
            </w:r>
            <w:r w:rsidRPr="00883CBA">
              <w:rPr>
                <w:sz w:val="16"/>
                <w:szCs w:val="16"/>
              </w:rPr>
              <w:t>Развитие физической культуры и массового спорта</w:t>
            </w:r>
            <w:r w:rsidR="00A039B5">
              <w:rPr>
                <w:sz w:val="16"/>
                <w:szCs w:val="16"/>
              </w:rPr>
              <w: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2019-2020 г.</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2020 г.</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129 032 258,06</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705 693 440,86</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705 693 440,86</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510"/>
        </w:trPr>
        <w:tc>
          <w:tcPr>
            <w:tcW w:w="136" w:type="pct"/>
            <w:vMerge/>
            <w:tcBorders>
              <w:left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областного бюджета</w:t>
            </w:r>
          </w:p>
        </w:tc>
        <w:tc>
          <w:tcPr>
            <w:tcW w:w="511"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9 032 258,06</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47 093 440,86</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47 093 440,86</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510"/>
        </w:trPr>
        <w:tc>
          <w:tcPr>
            <w:tcW w:w="136" w:type="pct"/>
            <w:vMerge/>
            <w:tcBorders>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sz w:val="16"/>
                <w:szCs w:val="16"/>
              </w:rPr>
            </w:pPr>
            <w:r w:rsidRPr="00883CBA">
              <w:rPr>
                <w:sz w:val="16"/>
                <w:szCs w:val="16"/>
              </w:rPr>
              <w:t xml:space="preserve"> - бюджетные инвестиции за счет средств федерального бюджета</w:t>
            </w:r>
          </w:p>
        </w:tc>
        <w:tc>
          <w:tcPr>
            <w:tcW w:w="511"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sz w:val="16"/>
                <w:szCs w:val="16"/>
              </w:rPr>
            </w:pP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120 000 000,00</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658 600 000,00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658 600 000,00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sz w:val="16"/>
                <w:szCs w:val="16"/>
              </w:rPr>
            </w:pPr>
            <w:r w:rsidRPr="00883CBA">
              <w:rPr>
                <w:sz w:val="16"/>
                <w:szCs w:val="16"/>
              </w:rPr>
              <w:t>0,00</w:t>
            </w:r>
          </w:p>
        </w:tc>
      </w:tr>
      <w:tr w:rsidR="009751CE" w:rsidRPr="00883CBA" w:rsidTr="009751CE">
        <w:trPr>
          <w:trHeight w:val="928"/>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left"/>
              <w:rPr>
                <w:b/>
                <w:sz w:val="16"/>
                <w:szCs w:val="16"/>
              </w:rPr>
            </w:pPr>
            <w:r w:rsidRPr="00883CBA">
              <w:rPr>
                <w:b/>
                <w:sz w:val="16"/>
                <w:szCs w:val="16"/>
              </w:rPr>
              <w:t>8</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rPr>
                <w:b/>
                <w:sz w:val="16"/>
                <w:szCs w:val="16"/>
              </w:rPr>
            </w:pPr>
            <w:r w:rsidRPr="00883CBA">
              <w:rPr>
                <w:b/>
                <w:sz w:val="16"/>
                <w:szCs w:val="16"/>
              </w:rPr>
              <w:t>Всего</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r w:rsidRPr="00883CBA">
              <w:rPr>
                <w:b/>
                <w:sz w:val="16"/>
                <w:szCs w:val="16"/>
              </w:rPr>
              <w:t>196 195 173,06</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r w:rsidRPr="00883CBA">
              <w:rPr>
                <w:b/>
                <w:sz w:val="16"/>
                <w:szCs w:val="16"/>
              </w:rPr>
              <w:t>2 376 422 953,46</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p>
          <w:p w:rsidR="00883CBA" w:rsidRPr="00883CBA" w:rsidRDefault="00883CBA" w:rsidP="00883CBA">
            <w:pPr>
              <w:ind w:left="-105" w:right="-57" w:firstLine="0"/>
              <w:jc w:val="center"/>
              <w:rPr>
                <w:b/>
                <w:sz w:val="16"/>
                <w:szCs w:val="16"/>
              </w:rPr>
            </w:pPr>
            <w:r w:rsidRPr="00883CBA">
              <w:rPr>
                <w:b/>
                <w:sz w:val="16"/>
                <w:szCs w:val="16"/>
              </w:rPr>
              <w:t>1 581 411 953,46</w:t>
            </w:r>
          </w:p>
          <w:p w:rsidR="00883CBA" w:rsidRPr="00883CBA" w:rsidRDefault="00883CBA" w:rsidP="00883CBA">
            <w:pPr>
              <w:ind w:firstLine="0"/>
              <w:jc w:val="center"/>
              <w:rPr>
                <w:b/>
                <w:sz w:val="16"/>
                <w:szCs w:val="16"/>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r w:rsidRPr="00883CBA">
              <w:rPr>
                <w:b/>
                <w:sz w:val="16"/>
                <w:szCs w:val="16"/>
              </w:rPr>
              <w:t>653 950 000,00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883CBA" w:rsidRPr="00883CBA" w:rsidRDefault="00883CBA" w:rsidP="00883CBA">
            <w:pPr>
              <w:ind w:firstLine="0"/>
              <w:jc w:val="center"/>
              <w:rPr>
                <w:b/>
                <w:sz w:val="16"/>
                <w:szCs w:val="16"/>
              </w:rPr>
            </w:pPr>
            <w:r w:rsidRPr="00883CBA">
              <w:rPr>
                <w:b/>
                <w:sz w:val="16"/>
                <w:szCs w:val="16"/>
              </w:rPr>
              <w:t>141 061 000,00</w:t>
            </w:r>
          </w:p>
        </w:tc>
      </w:tr>
    </w:tbl>
    <w:p w:rsidR="00883CBA" w:rsidRDefault="00883CBA" w:rsidP="00040895">
      <w:pPr>
        <w:ind w:right="-285" w:firstLine="0"/>
        <w:jc w:val="right"/>
        <w:rPr>
          <w:rFonts w:eastAsiaTheme="minorHAnsi"/>
          <w:szCs w:val="28"/>
          <w:highlight w:val="yellow"/>
          <w:lang w:eastAsia="en-US"/>
        </w:rPr>
      </w:pPr>
    </w:p>
    <w:p w:rsidR="00883CBA" w:rsidRDefault="00883CBA" w:rsidP="00040895">
      <w:pPr>
        <w:ind w:right="-285" w:firstLine="0"/>
        <w:jc w:val="right"/>
        <w:rPr>
          <w:rFonts w:eastAsiaTheme="minorHAnsi"/>
          <w:szCs w:val="28"/>
          <w:highlight w:val="yellow"/>
          <w:lang w:eastAsia="en-US"/>
        </w:rPr>
      </w:pPr>
    </w:p>
    <w:p w:rsidR="00040895" w:rsidRPr="00595F5B" w:rsidRDefault="00040895" w:rsidP="00040895">
      <w:pPr>
        <w:ind w:firstLine="0"/>
        <w:jc w:val="center"/>
        <w:rPr>
          <w:highlight w:val="yellow"/>
        </w:rPr>
      </w:pPr>
    </w:p>
    <w:p w:rsidR="00040895" w:rsidRPr="00595F5B" w:rsidRDefault="00040895" w:rsidP="00040895">
      <w:pPr>
        <w:ind w:firstLine="0"/>
        <w:jc w:val="center"/>
        <w:rPr>
          <w:rFonts w:asciiTheme="minorHAnsi" w:eastAsiaTheme="minorHAnsi" w:hAnsiTheme="minorHAnsi" w:cstheme="minorBidi"/>
          <w:sz w:val="22"/>
          <w:szCs w:val="22"/>
          <w:highlight w:val="yellow"/>
          <w:lang w:eastAsia="en-US"/>
        </w:rPr>
        <w:sectPr w:rsidR="00040895" w:rsidRPr="00595F5B" w:rsidSect="001830CB">
          <w:pgSz w:w="16838" w:h="11906" w:orient="landscape"/>
          <w:pgMar w:top="1559" w:right="1134" w:bottom="1276" w:left="1134" w:header="709" w:footer="709" w:gutter="0"/>
          <w:cols w:space="708"/>
          <w:docGrid w:linePitch="381"/>
        </w:sectPr>
      </w:pPr>
    </w:p>
    <w:p w:rsidR="00040895" w:rsidRPr="002C6673" w:rsidRDefault="00040895" w:rsidP="00040895">
      <w:pPr>
        <w:jc w:val="right"/>
      </w:pPr>
      <w:r w:rsidRPr="002C6673">
        <w:t xml:space="preserve">Приложение </w:t>
      </w:r>
      <w:r w:rsidR="00797BA7" w:rsidRPr="002C6673">
        <w:t>6</w:t>
      </w:r>
    </w:p>
    <w:p w:rsidR="00040895" w:rsidRPr="002C6673" w:rsidRDefault="00040895" w:rsidP="00040895">
      <w:pPr>
        <w:jc w:val="right"/>
      </w:pPr>
      <w:r w:rsidRPr="002C6673">
        <w:t>к пояснительной записке</w:t>
      </w:r>
    </w:p>
    <w:p w:rsidR="00040895" w:rsidRPr="002C6673" w:rsidRDefault="00040895" w:rsidP="00040895">
      <w:pPr>
        <w:ind w:firstLine="0"/>
        <w:jc w:val="center"/>
        <w:rPr>
          <w:szCs w:val="28"/>
        </w:rPr>
      </w:pPr>
    </w:p>
    <w:p w:rsidR="00015355" w:rsidRPr="00EE4B68" w:rsidRDefault="00015355" w:rsidP="00015355">
      <w:pPr>
        <w:ind w:firstLine="0"/>
        <w:jc w:val="center"/>
        <w:rPr>
          <w:b/>
          <w:szCs w:val="28"/>
        </w:rPr>
      </w:pPr>
      <w:r w:rsidRPr="002C6673">
        <w:rPr>
          <w:b/>
          <w:szCs w:val="28"/>
        </w:rPr>
        <w:t>Субсидии бюджетам муниципальных образований</w:t>
      </w:r>
      <w:r w:rsidRPr="00EE4B68">
        <w:rPr>
          <w:b/>
          <w:szCs w:val="28"/>
        </w:rPr>
        <w:t xml:space="preserve"> </w:t>
      </w:r>
    </w:p>
    <w:p w:rsidR="00015355" w:rsidRPr="00EE4B68" w:rsidRDefault="00015355" w:rsidP="00015355">
      <w:pPr>
        <w:ind w:firstLine="0"/>
        <w:jc w:val="center"/>
        <w:rPr>
          <w:rFonts w:asciiTheme="minorHAnsi" w:eastAsiaTheme="minorHAnsi" w:hAnsiTheme="minorHAnsi" w:cstheme="minorBidi"/>
          <w:b/>
          <w:sz w:val="22"/>
          <w:szCs w:val="22"/>
          <w:lang w:eastAsia="en-US"/>
        </w:rPr>
      </w:pPr>
      <w:r w:rsidRPr="00EE4B68">
        <w:rPr>
          <w:b/>
          <w:szCs w:val="28"/>
        </w:rPr>
        <w:t>Ивановской области в 20</w:t>
      </w:r>
      <w:r>
        <w:rPr>
          <w:b/>
          <w:szCs w:val="28"/>
        </w:rPr>
        <w:t>20</w:t>
      </w:r>
      <w:r w:rsidRPr="00EE4B68">
        <w:rPr>
          <w:b/>
          <w:szCs w:val="28"/>
        </w:rPr>
        <w:t xml:space="preserve"> году и в плановом периоде 202</w:t>
      </w:r>
      <w:r>
        <w:rPr>
          <w:b/>
          <w:szCs w:val="28"/>
        </w:rPr>
        <w:t>1</w:t>
      </w:r>
      <w:r w:rsidRPr="00EE4B68">
        <w:rPr>
          <w:b/>
          <w:szCs w:val="28"/>
        </w:rPr>
        <w:t xml:space="preserve"> и 202</w:t>
      </w:r>
      <w:r>
        <w:rPr>
          <w:b/>
          <w:szCs w:val="28"/>
        </w:rPr>
        <w:t>2</w:t>
      </w:r>
      <w:r w:rsidRPr="00EE4B68">
        <w:rPr>
          <w:b/>
          <w:szCs w:val="28"/>
        </w:rPr>
        <w:t xml:space="preserve"> годов</w:t>
      </w:r>
      <w:r w:rsidR="00A614B8">
        <w:rPr>
          <w:b/>
          <w:szCs w:val="28"/>
        </w:rPr>
        <w:t xml:space="preserve"> </w:t>
      </w:r>
      <w:r w:rsidRPr="00EE4B68">
        <w:rPr>
          <w:b/>
          <w:szCs w:val="28"/>
        </w:rPr>
        <w:t xml:space="preserve">по направлениям </w:t>
      </w:r>
      <w:proofErr w:type="spellStart"/>
      <w:r w:rsidRPr="00EE4B68">
        <w:rPr>
          <w:b/>
          <w:szCs w:val="28"/>
        </w:rPr>
        <w:t>софинансирования</w:t>
      </w:r>
      <w:proofErr w:type="spellEnd"/>
      <w:r w:rsidRPr="00EE4B68">
        <w:rPr>
          <w:b/>
          <w:szCs w:val="28"/>
        </w:rPr>
        <w:t xml:space="preserve">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w:t>
      </w:r>
    </w:p>
    <w:p w:rsidR="00015355" w:rsidRPr="00EE4B68" w:rsidRDefault="00015355" w:rsidP="00015355">
      <w:pPr>
        <w:ind w:firstLine="0"/>
        <w:jc w:val="center"/>
        <w:rPr>
          <w:rFonts w:asciiTheme="minorHAnsi" w:eastAsiaTheme="minorHAnsi" w:hAnsiTheme="minorHAnsi" w:cstheme="minorBidi"/>
          <w:sz w:val="22"/>
          <w:szCs w:val="22"/>
          <w:lang w:eastAsia="en-US"/>
        </w:rPr>
      </w:pPr>
    </w:p>
    <w:p w:rsidR="00015355" w:rsidRPr="00EE4B68" w:rsidRDefault="00015355" w:rsidP="00015355">
      <w:pPr>
        <w:ind w:firstLine="0"/>
        <w:jc w:val="right"/>
        <w:rPr>
          <w:rFonts w:eastAsiaTheme="minorHAnsi"/>
          <w:szCs w:val="28"/>
          <w:lang w:eastAsia="en-US"/>
        </w:rPr>
      </w:pPr>
      <w:r w:rsidRPr="00EE4B68">
        <w:rPr>
          <w:rFonts w:eastAsiaTheme="minorHAnsi"/>
          <w:szCs w:val="28"/>
          <w:lang w:eastAsia="en-US"/>
        </w:rPr>
        <w:t>(тыс. руб.)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8"/>
        <w:gridCol w:w="1276"/>
        <w:gridCol w:w="1275"/>
      </w:tblGrid>
      <w:tr w:rsidR="00015355" w:rsidRPr="00A614B8" w:rsidTr="002C6673">
        <w:trPr>
          <w:trHeight w:val="20"/>
        </w:trPr>
        <w:tc>
          <w:tcPr>
            <w:tcW w:w="5103" w:type="dxa"/>
            <w:shd w:val="clear" w:color="auto" w:fill="auto"/>
            <w:vAlign w:val="center"/>
            <w:hideMark/>
          </w:tcPr>
          <w:p w:rsidR="00015355" w:rsidRPr="00A614B8" w:rsidRDefault="00015355" w:rsidP="00015355">
            <w:pPr>
              <w:ind w:firstLine="0"/>
              <w:jc w:val="center"/>
              <w:rPr>
                <w:b/>
                <w:bCs/>
                <w:color w:val="000000"/>
                <w:sz w:val="24"/>
                <w:szCs w:val="24"/>
              </w:rPr>
            </w:pPr>
            <w:r w:rsidRPr="00A614B8">
              <w:rPr>
                <w:b/>
                <w:bCs/>
                <w:color w:val="000000"/>
                <w:sz w:val="24"/>
                <w:szCs w:val="24"/>
              </w:rPr>
              <w:t>Наименование</w:t>
            </w:r>
          </w:p>
        </w:tc>
        <w:tc>
          <w:tcPr>
            <w:tcW w:w="1418" w:type="dxa"/>
            <w:shd w:val="clear" w:color="auto" w:fill="auto"/>
            <w:vAlign w:val="center"/>
            <w:hideMark/>
          </w:tcPr>
          <w:p w:rsidR="00015355" w:rsidRPr="00A614B8" w:rsidRDefault="00015355" w:rsidP="00015355">
            <w:pPr>
              <w:ind w:firstLine="0"/>
              <w:jc w:val="center"/>
              <w:rPr>
                <w:b/>
                <w:bCs/>
                <w:color w:val="000000"/>
                <w:sz w:val="24"/>
                <w:szCs w:val="24"/>
              </w:rPr>
            </w:pPr>
            <w:r w:rsidRPr="00A614B8">
              <w:rPr>
                <w:b/>
                <w:bCs/>
                <w:color w:val="000000"/>
                <w:sz w:val="24"/>
                <w:szCs w:val="24"/>
              </w:rPr>
              <w:t>2020 год</w:t>
            </w:r>
          </w:p>
        </w:tc>
        <w:tc>
          <w:tcPr>
            <w:tcW w:w="1276" w:type="dxa"/>
            <w:shd w:val="clear" w:color="auto" w:fill="auto"/>
            <w:vAlign w:val="center"/>
            <w:hideMark/>
          </w:tcPr>
          <w:p w:rsidR="00015355" w:rsidRPr="00A614B8" w:rsidRDefault="00015355" w:rsidP="00015355">
            <w:pPr>
              <w:ind w:firstLine="0"/>
              <w:jc w:val="center"/>
              <w:rPr>
                <w:b/>
                <w:bCs/>
                <w:color w:val="000000"/>
                <w:sz w:val="24"/>
                <w:szCs w:val="24"/>
              </w:rPr>
            </w:pPr>
            <w:r w:rsidRPr="00A614B8">
              <w:rPr>
                <w:b/>
                <w:bCs/>
                <w:color w:val="000000"/>
                <w:sz w:val="24"/>
                <w:szCs w:val="24"/>
              </w:rPr>
              <w:t>2021 год</w:t>
            </w:r>
          </w:p>
        </w:tc>
        <w:tc>
          <w:tcPr>
            <w:tcW w:w="1275" w:type="dxa"/>
            <w:shd w:val="clear" w:color="auto" w:fill="auto"/>
            <w:vAlign w:val="center"/>
            <w:hideMark/>
          </w:tcPr>
          <w:p w:rsidR="00015355" w:rsidRPr="00A614B8" w:rsidRDefault="00015355" w:rsidP="00015355">
            <w:pPr>
              <w:ind w:firstLine="0"/>
              <w:jc w:val="center"/>
              <w:rPr>
                <w:b/>
                <w:bCs/>
                <w:color w:val="000000"/>
                <w:sz w:val="24"/>
                <w:szCs w:val="24"/>
              </w:rPr>
            </w:pPr>
            <w:r w:rsidRPr="00A614B8">
              <w:rPr>
                <w:b/>
                <w:bCs/>
                <w:color w:val="000000"/>
                <w:sz w:val="24"/>
                <w:szCs w:val="24"/>
              </w:rPr>
              <w:t xml:space="preserve"> 2022 год</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Организация целевой подготовки педагогов для работы в муниципальных образовательных организациях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1157,6</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1157,6</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1157,6</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Модернизация инфраструктуры общего образования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327353,5</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101010,1</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Создание новых мест в общеобразовательных организациях</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128866,2</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22386,0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22386,0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22689,8</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262967,3</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172554,4</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1725,6</w:t>
            </w:r>
          </w:p>
        </w:tc>
      </w:tr>
      <w:tr w:rsidR="00015355" w:rsidRPr="00A614B8" w:rsidTr="002C6673">
        <w:trPr>
          <w:trHeight w:val="20"/>
        </w:trPr>
        <w:tc>
          <w:tcPr>
            <w:tcW w:w="5103" w:type="dxa"/>
            <w:shd w:val="clear" w:color="auto" w:fill="auto"/>
            <w:hideMark/>
          </w:tcPr>
          <w:p w:rsidR="00015355" w:rsidRPr="00A614B8" w:rsidRDefault="00015355" w:rsidP="00015355">
            <w:pPr>
              <w:ind w:firstLine="0"/>
              <w:rPr>
                <w:color w:val="000000"/>
                <w:sz w:val="24"/>
                <w:szCs w:val="24"/>
              </w:rPr>
            </w:pPr>
            <w:r w:rsidRPr="00A614B8">
              <w:rPr>
                <w:color w:val="000000"/>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35930,1</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69630,0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20033,6</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9063,0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173956,3</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121745,6</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Создание центров цифрового образования детей</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13264,8</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Организация отдыха детей в каникулярное время в части организации двухразового питания в лагерях дневного пребывания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20787,7</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20787,7</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20787,7</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Сокращение доли загрязненных сточных вод</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666775,1</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783386,0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736470,5</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Разработка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77650,0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25690,0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25690,0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Ликвидация наиболее опасных объектов накопленного экологического вреда окружающей среде</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118,5</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85,1</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Реализация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5385,3</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Реализация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A039B5">
              <w:rPr>
                <w:color w:val="000000"/>
                <w:sz w:val="24"/>
                <w:szCs w:val="24"/>
              </w:rPr>
              <w:t>«</w:t>
            </w:r>
            <w:r w:rsidRPr="00A614B8">
              <w:rPr>
                <w:color w:val="000000"/>
                <w:sz w:val="24"/>
                <w:szCs w:val="24"/>
              </w:rPr>
              <w:t>Фонд развития моногородов</w:t>
            </w:r>
            <w:r w:rsidR="00A039B5">
              <w:rPr>
                <w:color w:val="000000"/>
                <w:sz w:val="24"/>
                <w:szCs w:val="24"/>
              </w:rPr>
              <w:t>»</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41917,0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Государственная поддержка малого и среднего предпринимательства </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31775,8</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317,8</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функционирования многофункциональных центров предоставления государственных и муниципальных услуг</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47437,2</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225000,0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277000,0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246000,0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174000,0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228000,0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229000,0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9000,0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устойчивого развития сельских территорий (Комплексное обустройство объектами социальной и инженерной инфраструктуры населенных пунктов, расположенных в сельской местности)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37540,9</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23518,3</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устойчивого развития сельских территорий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222696,1</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Текущее содержание инженерной защиты (дамбы, дренажные системы, </w:t>
            </w:r>
            <w:proofErr w:type="spellStart"/>
            <w:r w:rsidRPr="00A614B8">
              <w:rPr>
                <w:color w:val="000000"/>
                <w:sz w:val="24"/>
                <w:szCs w:val="24"/>
              </w:rPr>
              <w:t>водоперекачивающие</w:t>
            </w:r>
            <w:proofErr w:type="spellEnd"/>
            <w:r w:rsidRPr="00A614B8">
              <w:rPr>
                <w:color w:val="000000"/>
                <w:sz w:val="24"/>
                <w:szCs w:val="24"/>
              </w:rPr>
              <w:t xml:space="preserve"> станции)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43309,2</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46586,2</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46586,2</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Мероприятия федеральной целевой программы </w:t>
            </w:r>
            <w:r w:rsidR="00A039B5">
              <w:rPr>
                <w:color w:val="000000"/>
                <w:sz w:val="24"/>
                <w:szCs w:val="24"/>
              </w:rPr>
              <w:t>«</w:t>
            </w:r>
            <w:r w:rsidRPr="00A614B8">
              <w:rPr>
                <w:color w:val="000000"/>
                <w:sz w:val="24"/>
                <w:szCs w:val="24"/>
              </w:rPr>
              <w:t>Развитие водохозяйственного комплекса Российской Федерации в 2012 - 2020 годах</w:t>
            </w:r>
            <w:r w:rsidR="00A039B5">
              <w:rPr>
                <w:color w:val="000000"/>
                <w:sz w:val="24"/>
                <w:szCs w:val="24"/>
              </w:rPr>
              <w:t>»</w:t>
            </w:r>
            <w:r w:rsidRPr="00A614B8">
              <w:rPr>
                <w:color w:val="000000"/>
                <w:sz w:val="24"/>
                <w:szCs w:val="24"/>
              </w:rPr>
              <w:t xml:space="preserve"> (Капитальный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9219,1</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Реализация государственных программ субъектов Российской Федерации в области использования и охраны водных объектов (Капитальный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8897,8</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Мероприятия федеральной целевой программы </w:t>
            </w:r>
            <w:r w:rsidR="00A039B5">
              <w:rPr>
                <w:color w:val="000000"/>
                <w:sz w:val="24"/>
                <w:szCs w:val="24"/>
              </w:rPr>
              <w:t>«</w:t>
            </w:r>
            <w:r w:rsidRPr="00A614B8">
              <w:rPr>
                <w:color w:val="000000"/>
                <w:sz w:val="24"/>
                <w:szCs w:val="24"/>
              </w:rPr>
              <w:t>Развитие водохозяйственного комплекса Российской Федерации в 2012 - 2020 годах</w:t>
            </w:r>
            <w:r w:rsidR="00A039B5">
              <w:rPr>
                <w:color w:val="000000"/>
                <w:sz w:val="24"/>
                <w:szCs w:val="24"/>
              </w:rPr>
              <w:t>»</w:t>
            </w:r>
            <w:r w:rsidRPr="00A614B8">
              <w:rPr>
                <w:color w:val="000000"/>
                <w:sz w:val="24"/>
                <w:szCs w:val="24"/>
              </w:rPr>
              <w:t xml:space="preserve"> (Реконструкция защитной дамбы инженерной защиты в г. Юрьевец Ивановской области (корректировка с учетом выполнения работ по реконструкции и капитальному ремонту) (разделение на этапы))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172847,9</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Реализация государственных программ субъектов Российской Федерации в области использования и охраны водных объектов (Реконструкция защитной дамбы инженерной защиты в г. Юрьевец Ивановской области (корректировка с учетом выполнения работ по реконструкции и капитальному ремонту) (разделение на этапы))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398555,3</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24069,8</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Строительство физкультурно-оздоровительного комплекса с плавательным бассейном по ул. Гагарина в г. Кинешма</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38000,0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Реализация программ формирования современной городской среды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19075,2</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3274,2</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3274,2</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Организация благоустройства территорий в рамках поддержки местных инициатив</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10000,0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10000,0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136556,8</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60793,4</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60793,4</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Предоставление социальных выплат молодым семьям на приобретение (строительство) жилого помещения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3280,4</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3280,4</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3280,4</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25000,0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Подготовка проектов внесения изменений в документы территориального планирования, правила землепользования и застройки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1010,1</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Стимулирование программ развития жилищного строительства (Строительство (реконструкция) объектов социальной инфраструктуры)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Строительство (реконструкция) автомобильных дорог в рамках стимулирования программ развития жилищного строительства</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3000,0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76798,7</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76798,7</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775,7</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775,7</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2432,4</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Строительство и реконструкция (модернизация) объектов питьевого водоснабжения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101491,3</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215483,2</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326464,6</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Разработка проектной и рабочей документации на строительство и реконструкцию (модернизацию) объектов питьевого водоснабжения</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14350,0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4444,4</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70604,5</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706,0</w:t>
            </w:r>
          </w:p>
        </w:tc>
      </w:tr>
      <w:tr w:rsidR="00015355" w:rsidRPr="00A614B8" w:rsidTr="002C6673">
        <w:trPr>
          <w:trHeight w:val="20"/>
        </w:trPr>
        <w:tc>
          <w:tcPr>
            <w:tcW w:w="5103" w:type="dxa"/>
            <w:shd w:val="clear" w:color="auto" w:fill="auto"/>
            <w:hideMark/>
          </w:tcPr>
          <w:p w:rsidR="00015355" w:rsidRPr="00A614B8" w:rsidRDefault="00015355" w:rsidP="00015355">
            <w:pPr>
              <w:ind w:firstLine="0"/>
              <w:rPr>
                <w:color w:val="000000"/>
                <w:sz w:val="24"/>
                <w:szCs w:val="24"/>
              </w:rPr>
            </w:pPr>
            <w:r w:rsidRPr="00A614B8">
              <w:rPr>
                <w:color w:val="000000"/>
                <w:sz w:val="24"/>
                <w:szCs w:val="24"/>
              </w:rPr>
              <w:t>Государственная поддержка отрасли культуры (Комплектование книжных фондов муниципальных общедоступных библиотек)</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22,7</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 xml:space="preserve">Государственная поддержка отрасли культуры (Подключение муниципальных общедоступных библиотек к информационно-телекоммуникационной сети </w:t>
            </w:r>
            <w:r w:rsidR="00A039B5">
              <w:rPr>
                <w:color w:val="000000"/>
                <w:sz w:val="24"/>
                <w:szCs w:val="24"/>
              </w:rPr>
              <w:t>«</w:t>
            </w:r>
            <w:r w:rsidRPr="00A614B8">
              <w:rPr>
                <w:color w:val="000000"/>
                <w:sz w:val="24"/>
                <w:szCs w:val="24"/>
              </w:rPr>
              <w:t>Интернет</w:t>
            </w:r>
            <w:r w:rsidR="00A039B5">
              <w:rPr>
                <w:color w:val="000000"/>
                <w:sz w:val="24"/>
                <w:szCs w:val="24"/>
              </w:rPr>
              <w:t>»</w:t>
            </w:r>
            <w:r w:rsidRPr="00A614B8">
              <w:rPr>
                <w:color w:val="000000"/>
                <w:sz w:val="24"/>
                <w:szCs w:val="24"/>
              </w:rPr>
              <w:t xml:space="preserve"> и развитие библиотечного дела с учетом задачи расширения информационных технологий и оцифровки)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41,5</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557,6</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Государственная поддержка отрасли культуры (Государственная поддержка лучших сельских учреждений культуры)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37,6</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Государственная поддержка отрасли культуры (Государственная поддержка лучших работников сельских учреждений культуры)</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26,3</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252428,2</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rPr>
                <w:color w:val="000000"/>
                <w:sz w:val="24"/>
                <w:szCs w:val="24"/>
              </w:rPr>
            </w:pPr>
            <w:r w:rsidRPr="00A614B8">
              <w:rPr>
                <w:color w:val="000000"/>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w:t>
            </w:r>
          </w:p>
        </w:tc>
        <w:tc>
          <w:tcPr>
            <w:tcW w:w="1418"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33567,0</w:t>
            </w:r>
          </w:p>
        </w:tc>
        <w:tc>
          <w:tcPr>
            <w:tcW w:w="1276"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34985,6</w:t>
            </w:r>
          </w:p>
        </w:tc>
        <w:tc>
          <w:tcPr>
            <w:tcW w:w="1275" w:type="dxa"/>
            <w:shd w:val="clear" w:color="auto" w:fill="auto"/>
            <w:noWrap/>
            <w:hideMark/>
          </w:tcPr>
          <w:p w:rsidR="00015355" w:rsidRPr="00A614B8" w:rsidRDefault="00015355" w:rsidP="00015355">
            <w:pPr>
              <w:ind w:firstLine="0"/>
              <w:jc w:val="right"/>
              <w:rPr>
                <w:color w:val="000000"/>
                <w:sz w:val="24"/>
                <w:szCs w:val="24"/>
              </w:rPr>
            </w:pPr>
            <w:r w:rsidRPr="00A614B8">
              <w:rPr>
                <w:color w:val="000000"/>
                <w:sz w:val="24"/>
                <w:szCs w:val="24"/>
              </w:rPr>
              <w:t>0,0</w:t>
            </w:r>
          </w:p>
        </w:tc>
      </w:tr>
      <w:tr w:rsidR="00015355" w:rsidRPr="00A614B8" w:rsidTr="002C6673">
        <w:trPr>
          <w:trHeight w:val="20"/>
        </w:trPr>
        <w:tc>
          <w:tcPr>
            <w:tcW w:w="5103" w:type="dxa"/>
            <w:shd w:val="clear" w:color="auto" w:fill="auto"/>
            <w:vAlign w:val="center"/>
            <w:hideMark/>
          </w:tcPr>
          <w:p w:rsidR="00015355" w:rsidRPr="00A614B8" w:rsidRDefault="00015355" w:rsidP="00015355">
            <w:pPr>
              <w:ind w:firstLine="0"/>
              <w:jc w:val="left"/>
              <w:rPr>
                <w:b/>
                <w:color w:val="000000"/>
                <w:sz w:val="24"/>
                <w:szCs w:val="24"/>
              </w:rPr>
            </w:pPr>
            <w:r w:rsidRPr="00A614B8">
              <w:rPr>
                <w:b/>
                <w:color w:val="000000"/>
                <w:sz w:val="24"/>
                <w:szCs w:val="24"/>
              </w:rPr>
              <w:t>Всего</w:t>
            </w:r>
            <w:r w:rsidR="00A614B8">
              <w:rPr>
                <w:b/>
                <w:color w:val="000000"/>
                <w:sz w:val="24"/>
                <w:szCs w:val="24"/>
              </w:rPr>
              <w:t>:</w:t>
            </w:r>
          </w:p>
        </w:tc>
        <w:tc>
          <w:tcPr>
            <w:tcW w:w="1418" w:type="dxa"/>
            <w:shd w:val="clear" w:color="auto" w:fill="auto"/>
            <w:noWrap/>
            <w:hideMark/>
          </w:tcPr>
          <w:p w:rsidR="00015355" w:rsidRPr="00A614B8" w:rsidRDefault="00015355" w:rsidP="00015355">
            <w:pPr>
              <w:ind w:firstLine="0"/>
              <w:jc w:val="right"/>
              <w:rPr>
                <w:b/>
                <w:color w:val="000000"/>
                <w:sz w:val="24"/>
                <w:szCs w:val="24"/>
              </w:rPr>
            </w:pPr>
            <w:r w:rsidRPr="00A614B8">
              <w:rPr>
                <w:b/>
                <w:color w:val="000000"/>
                <w:sz w:val="24"/>
                <w:szCs w:val="24"/>
              </w:rPr>
              <w:t>3531682,8</w:t>
            </w:r>
          </w:p>
        </w:tc>
        <w:tc>
          <w:tcPr>
            <w:tcW w:w="1276" w:type="dxa"/>
            <w:shd w:val="clear" w:color="auto" w:fill="auto"/>
            <w:noWrap/>
            <w:hideMark/>
          </w:tcPr>
          <w:p w:rsidR="00015355" w:rsidRPr="00A614B8" w:rsidRDefault="00015355" w:rsidP="00015355">
            <w:pPr>
              <w:ind w:firstLine="0"/>
              <w:jc w:val="right"/>
              <w:rPr>
                <w:b/>
                <w:color w:val="000000"/>
                <w:sz w:val="24"/>
                <w:szCs w:val="24"/>
              </w:rPr>
            </w:pPr>
            <w:r w:rsidRPr="00A614B8">
              <w:rPr>
                <w:b/>
                <w:color w:val="000000"/>
                <w:sz w:val="24"/>
                <w:szCs w:val="24"/>
              </w:rPr>
              <w:t>2754109,5</w:t>
            </w:r>
          </w:p>
        </w:tc>
        <w:tc>
          <w:tcPr>
            <w:tcW w:w="1275" w:type="dxa"/>
            <w:shd w:val="clear" w:color="auto" w:fill="auto"/>
            <w:noWrap/>
            <w:hideMark/>
          </w:tcPr>
          <w:p w:rsidR="00015355" w:rsidRPr="00A614B8" w:rsidRDefault="00015355" w:rsidP="00015355">
            <w:pPr>
              <w:ind w:firstLine="0"/>
              <w:jc w:val="right"/>
              <w:rPr>
                <w:b/>
                <w:color w:val="000000"/>
                <w:sz w:val="24"/>
                <w:szCs w:val="24"/>
              </w:rPr>
            </w:pPr>
            <w:r w:rsidRPr="00A614B8">
              <w:rPr>
                <w:b/>
                <w:color w:val="000000"/>
                <w:sz w:val="24"/>
                <w:szCs w:val="24"/>
              </w:rPr>
              <w:t>1768541,2</w:t>
            </w:r>
          </w:p>
        </w:tc>
      </w:tr>
    </w:tbl>
    <w:p w:rsidR="00015355" w:rsidRDefault="00015355" w:rsidP="00015355"/>
    <w:p w:rsidR="00040895" w:rsidRPr="00595F5B" w:rsidRDefault="00040895" w:rsidP="00040895">
      <w:pPr>
        <w:ind w:firstLine="0"/>
        <w:jc w:val="center"/>
        <w:rPr>
          <w:rFonts w:asciiTheme="minorHAnsi" w:eastAsiaTheme="minorHAnsi" w:hAnsiTheme="minorHAnsi" w:cstheme="minorBidi"/>
          <w:sz w:val="22"/>
          <w:szCs w:val="22"/>
          <w:highlight w:val="yellow"/>
          <w:lang w:eastAsia="en-US"/>
        </w:rPr>
      </w:pPr>
    </w:p>
    <w:p w:rsidR="00040895" w:rsidRPr="00595F5B" w:rsidRDefault="00040895" w:rsidP="00040895">
      <w:pPr>
        <w:ind w:left="-851"/>
        <w:rPr>
          <w:highlight w:val="yellow"/>
        </w:rPr>
      </w:pPr>
    </w:p>
    <w:p w:rsidR="002C6673" w:rsidRDefault="002C6673" w:rsidP="00040895">
      <w:pPr>
        <w:spacing w:line="300" w:lineRule="atLeast"/>
        <w:jc w:val="right"/>
        <w:rPr>
          <w:szCs w:val="28"/>
        </w:rPr>
        <w:sectPr w:rsidR="002C6673" w:rsidSect="00827FDD">
          <w:headerReference w:type="default" r:id="rId38"/>
          <w:pgSz w:w="11906" w:h="16838"/>
          <w:pgMar w:top="1134" w:right="1276" w:bottom="1134" w:left="1559" w:header="709" w:footer="709" w:gutter="0"/>
          <w:cols w:space="708"/>
          <w:docGrid w:linePitch="381"/>
        </w:sectPr>
      </w:pPr>
    </w:p>
    <w:p w:rsidR="00040895" w:rsidRPr="00A614B8" w:rsidRDefault="00040895" w:rsidP="00040895">
      <w:pPr>
        <w:spacing w:line="300" w:lineRule="atLeast"/>
        <w:jc w:val="right"/>
        <w:rPr>
          <w:szCs w:val="28"/>
        </w:rPr>
      </w:pPr>
      <w:r w:rsidRPr="00A614B8">
        <w:rPr>
          <w:szCs w:val="28"/>
        </w:rPr>
        <w:t xml:space="preserve">Приложение </w:t>
      </w:r>
      <w:r w:rsidR="00797BA7" w:rsidRPr="00A614B8">
        <w:rPr>
          <w:szCs w:val="28"/>
        </w:rPr>
        <w:t>7</w:t>
      </w:r>
      <w:r w:rsidRPr="00A614B8">
        <w:rPr>
          <w:szCs w:val="28"/>
        </w:rPr>
        <w:t xml:space="preserve"> </w:t>
      </w:r>
      <w:r w:rsidRPr="00A614B8">
        <w:rPr>
          <w:szCs w:val="28"/>
        </w:rPr>
        <w:br/>
        <w:t>к пояснительной записке</w:t>
      </w:r>
    </w:p>
    <w:p w:rsidR="00040895" w:rsidRPr="00595F5B" w:rsidRDefault="00040895" w:rsidP="00040895">
      <w:pPr>
        <w:spacing w:line="300" w:lineRule="atLeast"/>
        <w:jc w:val="right"/>
        <w:rPr>
          <w:color w:val="28323C"/>
          <w:szCs w:val="28"/>
          <w:highlight w:val="yellow"/>
        </w:rPr>
      </w:pPr>
    </w:p>
    <w:p w:rsidR="002C6673" w:rsidRPr="00A7633D" w:rsidRDefault="002C6673" w:rsidP="002C6673">
      <w:pPr>
        <w:spacing w:line="300" w:lineRule="atLeast"/>
        <w:jc w:val="center"/>
        <w:rPr>
          <w:b/>
          <w:szCs w:val="28"/>
        </w:rPr>
      </w:pPr>
      <w:r w:rsidRPr="00A7633D">
        <w:rPr>
          <w:b/>
          <w:szCs w:val="28"/>
        </w:rPr>
        <w:t>Перечень субвенций бюджетам муниципальных образований, предоставляемых из областного бюджета в 20</w:t>
      </w:r>
      <w:r>
        <w:rPr>
          <w:b/>
          <w:szCs w:val="28"/>
        </w:rPr>
        <w:t>20</w:t>
      </w:r>
      <w:r w:rsidRPr="00A7633D">
        <w:rPr>
          <w:b/>
          <w:szCs w:val="28"/>
        </w:rPr>
        <w:t xml:space="preserve"> году</w:t>
      </w:r>
      <w:r>
        <w:rPr>
          <w:b/>
          <w:szCs w:val="28"/>
        </w:rPr>
        <w:t xml:space="preserve"> </w:t>
      </w:r>
      <w:r w:rsidRPr="00A7633D">
        <w:rPr>
          <w:b/>
          <w:szCs w:val="28"/>
        </w:rPr>
        <w:t>и в плановом периоде 202</w:t>
      </w:r>
      <w:r>
        <w:rPr>
          <w:b/>
          <w:szCs w:val="28"/>
        </w:rPr>
        <w:t>1</w:t>
      </w:r>
      <w:r w:rsidRPr="00A7633D">
        <w:rPr>
          <w:b/>
          <w:szCs w:val="28"/>
        </w:rPr>
        <w:t xml:space="preserve"> и 202</w:t>
      </w:r>
      <w:r>
        <w:rPr>
          <w:b/>
          <w:szCs w:val="28"/>
        </w:rPr>
        <w:t>2</w:t>
      </w:r>
      <w:r w:rsidRPr="00A7633D">
        <w:rPr>
          <w:b/>
          <w:szCs w:val="28"/>
        </w:rPr>
        <w:t xml:space="preserve"> годов</w:t>
      </w:r>
    </w:p>
    <w:p w:rsidR="002C6673" w:rsidRPr="00A7633D" w:rsidRDefault="002C6673" w:rsidP="002C6673">
      <w:pPr>
        <w:jc w:val="right"/>
        <w:rPr>
          <w:szCs w:val="28"/>
        </w:rPr>
      </w:pPr>
      <w:r>
        <w:rPr>
          <w:szCs w:val="28"/>
        </w:rPr>
        <w:t>(</w:t>
      </w:r>
      <w:proofErr w:type="spellStart"/>
      <w:r>
        <w:rPr>
          <w:szCs w:val="28"/>
        </w:rPr>
        <w:t>тыс.руб</w:t>
      </w:r>
      <w:proofErr w:type="spellEnd"/>
      <w:r>
        <w:rPr>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559"/>
        <w:gridCol w:w="1276"/>
        <w:gridCol w:w="1275"/>
      </w:tblGrid>
      <w:tr w:rsidR="002C6673" w:rsidRPr="002C6673" w:rsidTr="002C6673">
        <w:trPr>
          <w:trHeight w:val="20"/>
        </w:trPr>
        <w:tc>
          <w:tcPr>
            <w:tcW w:w="4957" w:type="dxa"/>
            <w:shd w:val="clear" w:color="auto" w:fill="auto"/>
            <w:noWrap/>
            <w:vAlign w:val="center"/>
            <w:hideMark/>
          </w:tcPr>
          <w:p w:rsidR="002C6673" w:rsidRPr="002C6673" w:rsidRDefault="002C6673" w:rsidP="00B06949">
            <w:pPr>
              <w:jc w:val="center"/>
              <w:rPr>
                <w:b/>
                <w:color w:val="000000"/>
                <w:sz w:val="24"/>
                <w:szCs w:val="24"/>
              </w:rPr>
            </w:pPr>
            <w:r w:rsidRPr="002C6673">
              <w:rPr>
                <w:b/>
                <w:color w:val="000000"/>
                <w:sz w:val="24"/>
                <w:szCs w:val="24"/>
              </w:rPr>
              <w:t>Наименование</w:t>
            </w:r>
          </w:p>
        </w:tc>
        <w:tc>
          <w:tcPr>
            <w:tcW w:w="1559" w:type="dxa"/>
            <w:shd w:val="clear" w:color="auto" w:fill="auto"/>
            <w:noWrap/>
            <w:vAlign w:val="center"/>
            <w:hideMark/>
          </w:tcPr>
          <w:p w:rsidR="002C6673" w:rsidRPr="002C6673" w:rsidRDefault="002C6673" w:rsidP="002C6673">
            <w:pPr>
              <w:ind w:firstLine="33"/>
              <w:jc w:val="center"/>
              <w:rPr>
                <w:b/>
                <w:color w:val="000000"/>
                <w:sz w:val="24"/>
                <w:szCs w:val="24"/>
              </w:rPr>
            </w:pPr>
            <w:r w:rsidRPr="002C6673">
              <w:rPr>
                <w:b/>
                <w:color w:val="000000"/>
                <w:sz w:val="24"/>
                <w:szCs w:val="24"/>
              </w:rPr>
              <w:t>2020 год</w:t>
            </w:r>
          </w:p>
        </w:tc>
        <w:tc>
          <w:tcPr>
            <w:tcW w:w="1276" w:type="dxa"/>
            <w:shd w:val="clear" w:color="auto" w:fill="auto"/>
            <w:noWrap/>
            <w:vAlign w:val="center"/>
            <w:hideMark/>
          </w:tcPr>
          <w:p w:rsidR="002C6673" w:rsidRPr="002C6673" w:rsidRDefault="002C6673" w:rsidP="002C6673">
            <w:pPr>
              <w:ind w:firstLine="33"/>
              <w:jc w:val="center"/>
              <w:rPr>
                <w:b/>
                <w:color w:val="000000"/>
                <w:sz w:val="24"/>
                <w:szCs w:val="24"/>
              </w:rPr>
            </w:pPr>
            <w:r w:rsidRPr="002C6673">
              <w:rPr>
                <w:b/>
                <w:color w:val="000000"/>
                <w:sz w:val="24"/>
                <w:szCs w:val="24"/>
              </w:rPr>
              <w:t>2021 год</w:t>
            </w:r>
          </w:p>
        </w:tc>
        <w:tc>
          <w:tcPr>
            <w:tcW w:w="1275" w:type="dxa"/>
            <w:shd w:val="clear" w:color="auto" w:fill="auto"/>
            <w:noWrap/>
            <w:vAlign w:val="center"/>
            <w:hideMark/>
          </w:tcPr>
          <w:p w:rsidR="002C6673" w:rsidRPr="002C6673" w:rsidRDefault="002C6673" w:rsidP="002C6673">
            <w:pPr>
              <w:ind w:firstLine="33"/>
              <w:jc w:val="center"/>
              <w:rPr>
                <w:b/>
                <w:color w:val="000000"/>
                <w:sz w:val="24"/>
                <w:szCs w:val="24"/>
              </w:rPr>
            </w:pPr>
            <w:r w:rsidRPr="002C6673">
              <w:rPr>
                <w:b/>
                <w:color w:val="000000"/>
                <w:sz w:val="24"/>
                <w:szCs w:val="24"/>
              </w:rPr>
              <w:t>2022 год</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2637582,5</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2604706,5</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2604706,5</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10513,1</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8816,2</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8816,2</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3148114,0</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3209550,9</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3209550,9</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31860,1</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32113,7</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32113,7</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1453,8</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1437,7</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1437,7</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31326,0</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30881,4</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30881,4</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52457,9</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52457,9</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52457,9</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w:t>
            </w:r>
            <w:bookmarkStart w:id="0" w:name="_GoBack"/>
            <w:bookmarkEnd w:id="0"/>
            <w:r w:rsidRPr="002C6673">
              <w:rPr>
                <w:color w:val="000000"/>
                <w:sz w:val="24"/>
                <w:szCs w:val="24"/>
              </w:rPr>
              <w:t>по договорам найма специализированных жилых помещений</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95291,5</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95291,5</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24732,3</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1972,1</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1972,1</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1972,1</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403,4</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403,4</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403,4</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21243,7</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19748,8</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19748,8</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1912,4</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1063,6</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1063,6</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2204,2</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0,0</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0,0</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Осуществление первичного воинского учета на территориях, где отсутствуют военные комиссариаты</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14840,3</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14840,3</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0,0</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color w:val="000000"/>
                <w:sz w:val="24"/>
                <w:szCs w:val="24"/>
              </w:rPr>
            </w:pPr>
            <w:r w:rsidRPr="002C6673">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250,5</w:t>
            </w:r>
          </w:p>
        </w:tc>
        <w:tc>
          <w:tcPr>
            <w:tcW w:w="1276"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263,5</w:t>
            </w:r>
          </w:p>
        </w:tc>
        <w:tc>
          <w:tcPr>
            <w:tcW w:w="1275" w:type="dxa"/>
            <w:shd w:val="clear" w:color="auto" w:fill="auto"/>
            <w:noWrap/>
            <w:hideMark/>
          </w:tcPr>
          <w:p w:rsidR="002C6673" w:rsidRPr="002C6673" w:rsidRDefault="002C6673" w:rsidP="002C6673">
            <w:pPr>
              <w:ind w:firstLine="0"/>
              <w:jc w:val="right"/>
              <w:rPr>
                <w:color w:val="000000"/>
                <w:sz w:val="24"/>
                <w:szCs w:val="24"/>
              </w:rPr>
            </w:pPr>
            <w:r w:rsidRPr="002C6673">
              <w:rPr>
                <w:color w:val="000000"/>
                <w:sz w:val="24"/>
                <w:szCs w:val="24"/>
              </w:rPr>
              <w:t>0,0</w:t>
            </w:r>
          </w:p>
        </w:tc>
      </w:tr>
      <w:tr w:rsidR="002C6673" w:rsidRPr="002C6673" w:rsidTr="002C6673">
        <w:trPr>
          <w:trHeight w:val="20"/>
        </w:trPr>
        <w:tc>
          <w:tcPr>
            <w:tcW w:w="4957" w:type="dxa"/>
            <w:shd w:val="clear" w:color="auto" w:fill="auto"/>
            <w:hideMark/>
          </w:tcPr>
          <w:p w:rsidR="002C6673" w:rsidRPr="002C6673" w:rsidRDefault="002C6673" w:rsidP="002C6673">
            <w:pPr>
              <w:ind w:firstLine="0"/>
              <w:rPr>
                <w:b/>
                <w:color w:val="000000"/>
                <w:sz w:val="24"/>
                <w:szCs w:val="24"/>
              </w:rPr>
            </w:pPr>
            <w:r w:rsidRPr="002C6673">
              <w:rPr>
                <w:b/>
                <w:color w:val="000000"/>
                <w:sz w:val="24"/>
                <w:szCs w:val="24"/>
              </w:rPr>
              <w:t>Всего:</w:t>
            </w:r>
          </w:p>
        </w:tc>
        <w:tc>
          <w:tcPr>
            <w:tcW w:w="1559" w:type="dxa"/>
            <w:shd w:val="clear" w:color="auto" w:fill="auto"/>
            <w:noWrap/>
            <w:hideMark/>
          </w:tcPr>
          <w:p w:rsidR="002C6673" w:rsidRPr="002C6673" w:rsidRDefault="002C6673" w:rsidP="002C6673">
            <w:pPr>
              <w:ind w:firstLine="0"/>
              <w:jc w:val="right"/>
              <w:rPr>
                <w:b/>
                <w:color w:val="000000"/>
                <w:sz w:val="24"/>
                <w:szCs w:val="24"/>
              </w:rPr>
            </w:pPr>
            <w:r w:rsidRPr="002C6673">
              <w:rPr>
                <w:b/>
                <w:color w:val="000000"/>
                <w:sz w:val="24"/>
                <w:szCs w:val="24"/>
              </w:rPr>
              <w:t>6051425,5</w:t>
            </w:r>
          </w:p>
        </w:tc>
        <w:tc>
          <w:tcPr>
            <w:tcW w:w="1276" w:type="dxa"/>
            <w:shd w:val="clear" w:color="auto" w:fill="auto"/>
            <w:noWrap/>
            <w:hideMark/>
          </w:tcPr>
          <w:p w:rsidR="002C6673" w:rsidRPr="002C6673" w:rsidRDefault="002C6673" w:rsidP="002C6673">
            <w:pPr>
              <w:ind w:firstLine="0"/>
              <w:jc w:val="right"/>
              <w:rPr>
                <w:b/>
                <w:color w:val="000000"/>
                <w:sz w:val="24"/>
                <w:szCs w:val="24"/>
              </w:rPr>
            </w:pPr>
            <w:r w:rsidRPr="002C6673">
              <w:rPr>
                <w:b/>
                <w:color w:val="000000"/>
                <w:sz w:val="24"/>
                <w:szCs w:val="24"/>
              </w:rPr>
              <w:t>6073547,5</w:t>
            </w:r>
          </w:p>
        </w:tc>
        <w:tc>
          <w:tcPr>
            <w:tcW w:w="1275" w:type="dxa"/>
            <w:shd w:val="clear" w:color="auto" w:fill="auto"/>
            <w:noWrap/>
            <w:hideMark/>
          </w:tcPr>
          <w:p w:rsidR="002C6673" w:rsidRPr="002C6673" w:rsidRDefault="002C6673" w:rsidP="002C6673">
            <w:pPr>
              <w:ind w:firstLine="0"/>
              <w:jc w:val="right"/>
              <w:rPr>
                <w:b/>
                <w:color w:val="000000"/>
                <w:sz w:val="24"/>
                <w:szCs w:val="24"/>
              </w:rPr>
            </w:pPr>
            <w:r w:rsidRPr="002C6673">
              <w:rPr>
                <w:b/>
                <w:color w:val="000000"/>
                <w:sz w:val="24"/>
                <w:szCs w:val="24"/>
              </w:rPr>
              <w:t>5987884,5</w:t>
            </w:r>
          </w:p>
        </w:tc>
      </w:tr>
    </w:tbl>
    <w:p w:rsidR="001B372A" w:rsidRPr="00C16FC3" w:rsidRDefault="001B372A" w:rsidP="00C16FC3">
      <w:pPr>
        <w:ind w:firstLine="0"/>
        <w:rPr>
          <w:lang w:eastAsia="en-US"/>
        </w:rPr>
      </w:pPr>
    </w:p>
    <w:sectPr w:rsidR="001B372A" w:rsidRPr="00C16FC3" w:rsidSect="00C16FC3">
      <w:pgSz w:w="11906" w:h="16838"/>
      <w:pgMar w:top="1134" w:right="1276" w:bottom="851"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D0" w:rsidRDefault="00BF3BD0" w:rsidP="00277969">
      <w:r>
        <w:separator/>
      </w:r>
    </w:p>
  </w:endnote>
  <w:endnote w:type="continuationSeparator" w:id="0">
    <w:p w:rsidR="00BF3BD0" w:rsidRDefault="00BF3BD0"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861BE5" w:rsidRDefault="00BF3BD0" w:rsidP="00861B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D0" w:rsidRDefault="00BF3BD0" w:rsidP="00277969">
      <w:r>
        <w:separator/>
      </w:r>
    </w:p>
  </w:footnote>
  <w:footnote w:type="continuationSeparator" w:id="0">
    <w:p w:rsidR="00BF3BD0" w:rsidRDefault="00BF3BD0"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05908"/>
      <w:docPartObj>
        <w:docPartGallery w:val="Page Numbers (Top of Page)"/>
        <w:docPartUnique/>
      </w:docPartObj>
    </w:sdtPr>
    <w:sdtEndPr/>
    <w:sdtContent>
      <w:p w:rsidR="00BF3BD0" w:rsidRDefault="00BF3BD0">
        <w:pPr>
          <w:pStyle w:val="ab"/>
          <w:jc w:val="right"/>
        </w:pPr>
        <w:r>
          <w:fldChar w:fldCharType="begin"/>
        </w:r>
        <w:r>
          <w:instrText>PAGE   \* MERGEFORMAT</w:instrText>
        </w:r>
        <w:r>
          <w:fldChar w:fldCharType="separate"/>
        </w:r>
        <w:r w:rsidR="00C16FC3">
          <w:rPr>
            <w:noProof/>
          </w:rPr>
          <w:t>2</w:t>
        </w:r>
        <w:r>
          <w:fldChar w:fldCharType="end"/>
        </w:r>
      </w:p>
    </w:sdtContent>
  </w:sdt>
  <w:p w:rsidR="00BF3BD0" w:rsidRDefault="00BF3BD0">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665541"/>
      <w:docPartObj>
        <w:docPartGallery w:val="Page Numbers (Top of Page)"/>
        <w:docPartUnique/>
      </w:docPartObj>
    </w:sdtPr>
    <w:sdtEndPr>
      <w:rPr>
        <w:sz w:val="24"/>
        <w:szCs w:val="24"/>
      </w:rPr>
    </w:sdtEndPr>
    <w:sdtContent>
      <w:p w:rsidR="00BF3BD0" w:rsidRPr="007E094D" w:rsidRDefault="00BF3BD0">
        <w:pPr>
          <w:pStyle w:val="ab"/>
          <w:jc w:val="right"/>
          <w:rPr>
            <w:sz w:val="24"/>
            <w:szCs w:val="24"/>
          </w:rPr>
        </w:pPr>
        <w:r w:rsidRPr="007E094D">
          <w:rPr>
            <w:sz w:val="24"/>
            <w:szCs w:val="24"/>
          </w:rPr>
          <w:fldChar w:fldCharType="begin"/>
        </w:r>
        <w:r w:rsidRPr="007E094D">
          <w:rPr>
            <w:sz w:val="24"/>
            <w:szCs w:val="24"/>
          </w:rPr>
          <w:instrText>PAGE   \* MERGEFORMAT</w:instrText>
        </w:r>
        <w:r w:rsidRPr="007E094D">
          <w:rPr>
            <w:sz w:val="24"/>
            <w:szCs w:val="24"/>
          </w:rPr>
          <w:fldChar w:fldCharType="separate"/>
        </w:r>
        <w:r w:rsidR="00C16FC3">
          <w:rPr>
            <w:noProof/>
            <w:sz w:val="24"/>
            <w:szCs w:val="24"/>
          </w:rPr>
          <w:t>73</w:t>
        </w:r>
        <w:r w:rsidRPr="007E094D">
          <w:rPr>
            <w:sz w:val="24"/>
            <w:szCs w:val="24"/>
          </w:rPr>
          <w:fldChar w:fldCharType="end"/>
        </w:r>
      </w:p>
    </w:sdtContent>
  </w:sdt>
  <w:p w:rsidR="00BF3BD0" w:rsidRDefault="00BF3BD0">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E094D" w:rsidRDefault="00BF3BD0">
    <w:pPr>
      <w:pStyle w:val="ab"/>
      <w:jc w:val="right"/>
      <w:rPr>
        <w:sz w:val="24"/>
        <w:szCs w:val="24"/>
      </w:rPr>
    </w:pPr>
    <w:r w:rsidRPr="007E094D">
      <w:rPr>
        <w:sz w:val="24"/>
        <w:szCs w:val="24"/>
      </w:rPr>
      <w:fldChar w:fldCharType="begin"/>
    </w:r>
    <w:r w:rsidRPr="007E094D">
      <w:rPr>
        <w:sz w:val="24"/>
        <w:szCs w:val="24"/>
      </w:rPr>
      <w:instrText>PAGE   \* MERGEFORMAT</w:instrText>
    </w:r>
    <w:r w:rsidRPr="007E094D">
      <w:rPr>
        <w:sz w:val="24"/>
        <w:szCs w:val="24"/>
      </w:rPr>
      <w:fldChar w:fldCharType="separate"/>
    </w:r>
    <w:r w:rsidR="00C16FC3">
      <w:rPr>
        <w:noProof/>
        <w:sz w:val="24"/>
        <w:szCs w:val="24"/>
      </w:rPr>
      <w:t>75</w:t>
    </w:r>
    <w:r w:rsidRPr="007E094D">
      <w:rPr>
        <w:sz w:val="24"/>
        <w:szCs w:val="24"/>
      </w:rPr>
      <w:fldChar w:fldCharType="end"/>
    </w:r>
  </w:p>
  <w:p w:rsidR="00BF3BD0" w:rsidRDefault="00BF3BD0">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71263"/>
      <w:docPartObj>
        <w:docPartGallery w:val="Page Numbers (Top of Page)"/>
        <w:docPartUnique/>
      </w:docPartObj>
    </w:sdtPr>
    <w:sdtEndPr>
      <w:rPr>
        <w:sz w:val="24"/>
        <w:szCs w:val="24"/>
      </w:rPr>
    </w:sdtEndPr>
    <w:sdtContent>
      <w:p w:rsidR="00BF3BD0" w:rsidRPr="007E094D" w:rsidRDefault="00BF3BD0">
        <w:pPr>
          <w:pStyle w:val="ab"/>
          <w:jc w:val="right"/>
          <w:rPr>
            <w:sz w:val="24"/>
            <w:szCs w:val="24"/>
          </w:rPr>
        </w:pPr>
        <w:r w:rsidRPr="007E094D">
          <w:rPr>
            <w:sz w:val="24"/>
            <w:szCs w:val="24"/>
          </w:rPr>
          <w:fldChar w:fldCharType="begin"/>
        </w:r>
        <w:r w:rsidRPr="007E094D">
          <w:rPr>
            <w:sz w:val="24"/>
            <w:szCs w:val="24"/>
          </w:rPr>
          <w:instrText>PAGE   \* MERGEFORMAT</w:instrText>
        </w:r>
        <w:r w:rsidRPr="007E094D">
          <w:rPr>
            <w:sz w:val="24"/>
            <w:szCs w:val="24"/>
          </w:rPr>
          <w:fldChar w:fldCharType="separate"/>
        </w:r>
        <w:r w:rsidR="00C16FC3">
          <w:rPr>
            <w:noProof/>
            <w:sz w:val="24"/>
            <w:szCs w:val="24"/>
          </w:rPr>
          <w:t>78</w:t>
        </w:r>
        <w:r w:rsidRPr="007E094D">
          <w:rPr>
            <w:sz w:val="24"/>
            <w:szCs w:val="24"/>
          </w:rPr>
          <w:fldChar w:fldCharType="end"/>
        </w:r>
      </w:p>
    </w:sdtContent>
  </w:sdt>
  <w:p w:rsidR="00BF3BD0" w:rsidRDefault="00BF3BD0">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10392"/>
      <w:docPartObj>
        <w:docPartGallery w:val="Page Numbers (Top of Page)"/>
        <w:docPartUnique/>
      </w:docPartObj>
    </w:sdtPr>
    <w:sdtEndPr>
      <w:rPr>
        <w:sz w:val="24"/>
        <w:szCs w:val="24"/>
      </w:rPr>
    </w:sdtEndPr>
    <w:sdtContent>
      <w:p w:rsidR="00BF3BD0" w:rsidRPr="007E094D" w:rsidRDefault="00BF3BD0">
        <w:pPr>
          <w:pStyle w:val="ab"/>
          <w:jc w:val="right"/>
          <w:rPr>
            <w:sz w:val="24"/>
            <w:szCs w:val="24"/>
          </w:rPr>
        </w:pPr>
        <w:r w:rsidRPr="007E094D">
          <w:rPr>
            <w:sz w:val="24"/>
            <w:szCs w:val="24"/>
          </w:rPr>
          <w:fldChar w:fldCharType="begin"/>
        </w:r>
        <w:r w:rsidRPr="007E094D">
          <w:rPr>
            <w:sz w:val="24"/>
            <w:szCs w:val="24"/>
          </w:rPr>
          <w:instrText>PAGE   \* MERGEFORMAT</w:instrText>
        </w:r>
        <w:r w:rsidRPr="007E094D">
          <w:rPr>
            <w:sz w:val="24"/>
            <w:szCs w:val="24"/>
          </w:rPr>
          <w:fldChar w:fldCharType="separate"/>
        </w:r>
        <w:r w:rsidR="00C16FC3">
          <w:rPr>
            <w:noProof/>
            <w:sz w:val="24"/>
            <w:szCs w:val="24"/>
          </w:rPr>
          <w:t>81</w:t>
        </w:r>
        <w:r w:rsidRPr="007E094D">
          <w:rPr>
            <w:sz w:val="24"/>
            <w:szCs w:val="24"/>
          </w:rPr>
          <w:fldChar w:fldCharType="end"/>
        </w:r>
      </w:p>
    </w:sdtContent>
  </w:sdt>
  <w:p w:rsidR="00BF3BD0" w:rsidRDefault="00BF3BD0">
    <w:pPr>
      <w:pStyle w:val="a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7839"/>
      <w:docPartObj>
        <w:docPartGallery w:val="Page Numbers (Top of Page)"/>
        <w:docPartUnique/>
      </w:docPartObj>
    </w:sdtPr>
    <w:sdtEndPr/>
    <w:sdtContent>
      <w:p w:rsidR="00BF3BD0" w:rsidRDefault="00BF3BD0">
        <w:pPr>
          <w:pStyle w:val="ab"/>
          <w:jc w:val="right"/>
        </w:pPr>
        <w:r>
          <w:fldChar w:fldCharType="begin"/>
        </w:r>
        <w:r>
          <w:instrText>PAGE   \* MERGEFORMAT</w:instrText>
        </w:r>
        <w:r>
          <w:fldChar w:fldCharType="separate"/>
        </w:r>
        <w:r w:rsidR="00C16FC3">
          <w:rPr>
            <w:noProof/>
          </w:rPr>
          <w:t>85</w:t>
        </w:r>
        <w:r>
          <w:fldChar w:fldCharType="end"/>
        </w:r>
      </w:p>
    </w:sdtContent>
  </w:sdt>
  <w:p w:rsidR="00BF3BD0" w:rsidRDefault="00BF3BD0">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87</w:t>
    </w:r>
    <w:r w:rsidRPr="007618E1">
      <w:rPr>
        <w:sz w:val="24"/>
        <w:szCs w:val="24"/>
      </w:rPr>
      <w:fldChar w:fldCharType="end"/>
    </w:r>
  </w:p>
  <w:p w:rsidR="00BF3BD0" w:rsidRDefault="00BF3BD0">
    <w:pPr>
      <w:pStyle w:val="a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95</w:t>
    </w:r>
    <w:r w:rsidRPr="007618E1">
      <w:rPr>
        <w:sz w:val="24"/>
        <w:szCs w:val="24"/>
      </w:rPr>
      <w:fldChar w:fldCharType="end"/>
    </w:r>
  </w:p>
  <w:p w:rsidR="00BF3BD0" w:rsidRDefault="00BF3BD0">
    <w:pPr>
      <w:pStyle w:val="ab"/>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8756"/>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97</w:t>
        </w:r>
        <w:r w:rsidRPr="007618E1">
          <w:rPr>
            <w:sz w:val="24"/>
            <w:szCs w:val="24"/>
          </w:rPr>
          <w:fldChar w:fldCharType="end"/>
        </w:r>
      </w:p>
    </w:sdtContent>
  </w:sdt>
  <w:p w:rsidR="00BF3BD0" w:rsidRDefault="00BF3BD0">
    <w:pPr>
      <w:pStyle w:val="ab"/>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38727"/>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99</w:t>
        </w:r>
        <w:r w:rsidRPr="007618E1">
          <w:rPr>
            <w:sz w:val="24"/>
            <w:szCs w:val="24"/>
          </w:rPr>
          <w:fldChar w:fldCharType="end"/>
        </w:r>
      </w:p>
    </w:sdtContent>
  </w:sdt>
  <w:p w:rsidR="00BF3BD0" w:rsidRDefault="00BF3BD0">
    <w:pPr>
      <w:pStyle w:val="ab"/>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105</w:t>
    </w:r>
    <w:r w:rsidRPr="007618E1">
      <w:rPr>
        <w:sz w:val="24"/>
        <w:szCs w:val="24"/>
      </w:rPr>
      <w:fldChar w:fldCharType="end"/>
    </w:r>
  </w:p>
  <w:p w:rsidR="00BF3BD0" w:rsidRDefault="00BF3BD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Default="00BF3BD0">
    <w:pPr>
      <w:pStyle w:val="ab"/>
      <w:jc w:val="right"/>
    </w:pPr>
  </w:p>
  <w:p w:rsidR="00BF3BD0" w:rsidRDefault="00BF3BD0">
    <w:pPr>
      <w:pStyle w:val="ab"/>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Default="00BF3BD0">
    <w:pPr>
      <w:pStyle w:val="ab"/>
      <w:jc w:val="right"/>
    </w:pPr>
    <w:r>
      <w:fldChar w:fldCharType="begin"/>
    </w:r>
    <w:r>
      <w:instrText>PAGE   \* MERGEFORMAT</w:instrText>
    </w:r>
    <w:r>
      <w:fldChar w:fldCharType="separate"/>
    </w:r>
    <w:r w:rsidR="00C16FC3">
      <w:rPr>
        <w:noProof/>
      </w:rPr>
      <w:t>108</w:t>
    </w:r>
    <w:r>
      <w:fldChar w:fldCharType="end"/>
    </w:r>
  </w:p>
  <w:p w:rsidR="00BF3BD0" w:rsidRDefault="00BF3BD0">
    <w:pPr>
      <w:pStyle w:val="ab"/>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11985"/>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111</w:t>
        </w:r>
        <w:r w:rsidRPr="007618E1">
          <w:rPr>
            <w:sz w:val="24"/>
            <w:szCs w:val="24"/>
          </w:rPr>
          <w:fldChar w:fldCharType="end"/>
        </w:r>
      </w:p>
    </w:sdtContent>
  </w:sdt>
  <w:p w:rsidR="00BF3BD0" w:rsidRPr="007618E1" w:rsidRDefault="00BF3BD0">
    <w:pPr>
      <w:pStyle w:val="ab"/>
      <w:rPr>
        <w:sz w:val="24"/>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7447"/>
      <w:docPartObj>
        <w:docPartGallery w:val="Page Numbers (Top of Page)"/>
        <w:docPartUnique/>
      </w:docPartObj>
    </w:sdtPr>
    <w:sdtEndPr/>
    <w:sdtContent>
      <w:p w:rsidR="00BF3BD0" w:rsidRDefault="00BF3BD0">
        <w:pPr>
          <w:pStyle w:val="ab"/>
          <w:jc w:val="right"/>
        </w:pPr>
        <w:r>
          <w:fldChar w:fldCharType="begin"/>
        </w:r>
        <w:r>
          <w:instrText>PAGE   \* MERGEFORMAT</w:instrText>
        </w:r>
        <w:r>
          <w:fldChar w:fldCharType="separate"/>
        </w:r>
        <w:r w:rsidR="00C16FC3">
          <w:rPr>
            <w:noProof/>
          </w:rPr>
          <w:t>121</w:t>
        </w:r>
        <w:r>
          <w:fldChar w:fldCharType="end"/>
        </w:r>
      </w:p>
    </w:sdtContent>
  </w:sdt>
  <w:p w:rsidR="00BF3BD0" w:rsidRDefault="00BF3BD0">
    <w:pPr>
      <w:pStyle w:val="ab"/>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122</w:t>
    </w:r>
    <w:r w:rsidRPr="007618E1">
      <w:rPr>
        <w:sz w:val="24"/>
        <w:szCs w:val="24"/>
      </w:rPr>
      <w:fldChar w:fldCharType="end"/>
    </w:r>
  </w:p>
  <w:p w:rsidR="00BF3BD0" w:rsidRPr="007618E1" w:rsidRDefault="00BF3BD0">
    <w:pPr>
      <w:pStyle w:val="ab"/>
      <w:rPr>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123</w:t>
    </w:r>
    <w:r w:rsidRPr="007618E1">
      <w:rPr>
        <w:sz w:val="24"/>
        <w:szCs w:val="24"/>
      </w:rPr>
      <w:fldChar w:fldCharType="end"/>
    </w:r>
  </w:p>
  <w:p w:rsidR="00BF3BD0" w:rsidRDefault="00BF3BD0">
    <w:pPr>
      <w:pStyle w:val="ab"/>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867277"/>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129</w:t>
        </w:r>
        <w:r w:rsidRPr="007618E1">
          <w:rPr>
            <w:sz w:val="24"/>
            <w:szCs w:val="24"/>
          </w:rPr>
          <w:fldChar w:fldCharType="end"/>
        </w:r>
      </w:p>
    </w:sdtContent>
  </w:sdt>
  <w:p w:rsidR="00BF3BD0" w:rsidRDefault="00BF3BD0">
    <w:pPr>
      <w:pStyle w:val="ab"/>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7297"/>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141</w:t>
        </w:r>
        <w:r w:rsidRPr="007618E1">
          <w:rPr>
            <w:sz w:val="24"/>
            <w:szCs w:val="24"/>
          </w:rPr>
          <w:fldChar w:fldCharType="end"/>
        </w:r>
      </w:p>
    </w:sdtContent>
  </w:sdt>
  <w:p w:rsidR="00BF3BD0" w:rsidRDefault="00BF3BD0">
    <w:pPr>
      <w:pStyle w:val="ab"/>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860"/>
      <w:docPartObj>
        <w:docPartGallery w:val="Page Numbers (Top of Page)"/>
        <w:docPartUnique/>
      </w:docPartObj>
    </w:sdtPr>
    <w:sdtEndPr>
      <w:rPr>
        <w:sz w:val="24"/>
        <w:szCs w:val="24"/>
      </w:rPr>
    </w:sdtEndPr>
    <w:sdtContent>
      <w:p w:rsidR="00BF3BD0" w:rsidRPr="007618E1" w:rsidRDefault="00BF3BD0">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C16FC3">
          <w:rPr>
            <w:noProof/>
            <w:sz w:val="24"/>
            <w:szCs w:val="24"/>
          </w:rPr>
          <w:t>158</w:t>
        </w:r>
        <w:r w:rsidRPr="007618E1">
          <w:rPr>
            <w:sz w:val="24"/>
            <w:szCs w:val="24"/>
          </w:rPr>
          <w:fldChar w:fldCharType="end"/>
        </w:r>
      </w:p>
    </w:sdtContent>
  </w:sdt>
  <w:p w:rsidR="00BF3BD0" w:rsidRDefault="00BF3BD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Default="00BF3BD0">
    <w:pPr>
      <w:pStyle w:val="ab"/>
      <w:jc w:val="right"/>
    </w:pPr>
  </w:p>
  <w:p w:rsidR="00BF3BD0" w:rsidRDefault="00BF3BD0">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Default="00BF3BD0">
    <w:pPr>
      <w:pStyle w:val="ab"/>
      <w:jc w:val="right"/>
    </w:pPr>
  </w:p>
  <w:p w:rsidR="00BF3BD0" w:rsidRDefault="00BF3BD0">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9851"/>
      <w:docPartObj>
        <w:docPartGallery w:val="Page Numbers (Top of Page)"/>
        <w:docPartUnique/>
      </w:docPartObj>
    </w:sdtPr>
    <w:sdtEndPr>
      <w:rPr>
        <w:sz w:val="24"/>
        <w:szCs w:val="24"/>
      </w:rPr>
    </w:sdtEndPr>
    <w:sdtContent>
      <w:p w:rsidR="00BF3BD0" w:rsidRDefault="00BF3BD0">
        <w:pPr>
          <w:pStyle w:val="ab"/>
          <w:jc w:val="right"/>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C16FC3">
          <w:rPr>
            <w:noProof/>
            <w:sz w:val="24"/>
            <w:szCs w:val="24"/>
          </w:rPr>
          <w:t>31</w:t>
        </w:r>
        <w:r w:rsidRPr="00900F87">
          <w:rPr>
            <w:sz w:val="24"/>
            <w:szCs w:val="24"/>
          </w:rPr>
          <w:fldChar w:fldCharType="end"/>
        </w:r>
      </w:p>
    </w:sdtContent>
  </w:sdt>
  <w:p w:rsidR="00BF3BD0" w:rsidRDefault="00BF3BD0">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D0" w:rsidRPr="00A97634" w:rsidRDefault="00BF3BD0">
    <w:pPr>
      <w:pStyle w:val="ab"/>
      <w:jc w:val="right"/>
      <w:rPr>
        <w:sz w:val="24"/>
        <w:szCs w:val="24"/>
      </w:rPr>
    </w:pPr>
    <w:r>
      <w:rPr>
        <w:lang w:val="en-US"/>
      </w:rPr>
      <w:t> </w:t>
    </w:r>
    <w:r w:rsidRPr="00A97634">
      <w:rPr>
        <w:sz w:val="24"/>
        <w:szCs w:val="24"/>
      </w:rPr>
      <w:fldChar w:fldCharType="begin"/>
    </w:r>
    <w:r w:rsidRPr="00A97634">
      <w:rPr>
        <w:sz w:val="24"/>
        <w:szCs w:val="24"/>
      </w:rPr>
      <w:instrText>PAGE   \* MERGEFORMAT</w:instrText>
    </w:r>
    <w:r w:rsidRPr="00A97634">
      <w:rPr>
        <w:sz w:val="24"/>
        <w:szCs w:val="24"/>
      </w:rPr>
      <w:fldChar w:fldCharType="separate"/>
    </w:r>
    <w:r w:rsidR="00C16FC3">
      <w:rPr>
        <w:noProof/>
        <w:sz w:val="24"/>
        <w:szCs w:val="24"/>
      </w:rPr>
      <w:t>40</w:t>
    </w:r>
    <w:r w:rsidRPr="00A97634">
      <w:rPr>
        <w:sz w:val="24"/>
        <w:szCs w:val="24"/>
      </w:rPr>
      <w:fldChar w:fldCharType="end"/>
    </w:r>
  </w:p>
  <w:p w:rsidR="00BF3BD0" w:rsidRDefault="00BF3BD0">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029058"/>
      <w:docPartObj>
        <w:docPartGallery w:val="Page Numbers (Top of Page)"/>
        <w:docPartUnique/>
      </w:docPartObj>
    </w:sdtPr>
    <w:sdtEndPr/>
    <w:sdtContent>
      <w:p w:rsidR="00BF3BD0" w:rsidRDefault="00BF3BD0">
        <w:pPr>
          <w:pStyle w:val="ab"/>
          <w:jc w:val="right"/>
        </w:pPr>
        <w:r>
          <w:fldChar w:fldCharType="begin"/>
        </w:r>
        <w:r>
          <w:instrText>PAGE   \* MERGEFORMAT</w:instrText>
        </w:r>
        <w:r>
          <w:fldChar w:fldCharType="separate"/>
        </w:r>
        <w:r w:rsidR="00C16FC3">
          <w:rPr>
            <w:noProof/>
          </w:rPr>
          <w:t>43</w:t>
        </w:r>
        <w:r>
          <w:fldChar w:fldCharType="end"/>
        </w:r>
      </w:p>
    </w:sdtContent>
  </w:sdt>
  <w:p w:rsidR="00BF3BD0" w:rsidRDefault="00BF3BD0">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56174"/>
      <w:docPartObj>
        <w:docPartGallery w:val="Page Numbers (Top of Page)"/>
        <w:docPartUnique/>
      </w:docPartObj>
    </w:sdtPr>
    <w:sdtEndPr/>
    <w:sdtContent>
      <w:p w:rsidR="00BF3BD0" w:rsidRDefault="00BF3BD0">
        <w:pPr>
          <w:pStyle w:val="ab"/>
          <w:jc w:val="right"/>
        </w:pPr>
        <w:r>
          <w:fldChar w:fldCharType="begin"/>
        </w:r>
        <w:r>
          <w:instrText>PAGE   \* MERGEFORMAT</w:instrText>
        </w:r>
        <w:r>
          <w:fldChar w:fldCharType="separate"/>
        </w:r>
        <w:r w:rsidR="00C16FC3">
          <w:rPr>
            <w:noProof/>
          </w:rPr>
          <w:t>51</w:t>
        </w:r>
        <w:r>
          <w:fldChar w:fldCharType="end"/>
        </w:r>
      </w:p>
    </w:sdtContent>
  </w:sdt>
  <w:p w:rsidR="00BF3BD0" w:rsidRDefault="00BF3BD0">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59071"/>
      <w:docPartObj>
        <w:docPartGallery w:val="Page Numbers (Top of Page)"/>
        <w:docPartUnique/>
      </w:docPartObj>
    </w:sdtPr>
    <w:sdtEndPr>
      <w:rPr>
        <w:sz w:val="24"/>
        <w:szCs w:val="24"/>
      </w:rPr>
    </w:sdtEndPr>
    <w:sdtContent>
      <w:p w:rsidR="00BF3BD0" w:rsidRPr="00900F87" w:rsidRDefault="00BF3BD0">
        <w:pPr>
          <w:pStyle w:val="ab"/>
          <w:jc w:val="right"/>
          <w:rPr>
            <w:sz w:val="24"/>
            <w:szCs w:val="24"/>
          </w:rPr>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C16FC3">
          <w:rPr>
            <w:noProof/>
            <w:sz w:val="24"/>
            <w:szCs w:val="24"/>
          </w:rPr>
          <w:t>63</w:t>
        </w:r>
        <w:r w:rsidRPr="00900F87">
          <w:rPr>
            <w:sz w:val="24"/>
            <w:szCs w:val="24"/>
          </w:rPr>
          <w:fldChar w:fldCharType="end"/>
        </w:r>
      </w:p>
    </w:sdtContent>
  </w:sdt>
  <w:p w:rsidR="00BF3BD0" w:rsidRDefault="00BF3BD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2"/>
  </w:num>
  <w:num w:numId="7">
    <w:abstractNumId w:val="0"/>
  </w:num>
  <w:num w:numId="8">
    <w:abstractNumId w:val="4"/>
  </w:num>
  <w:num w:numId="9">
    <w:abstractNumId w:val="4"/>
  </w:num>
  <w:num w:numId="10">
    <w:abstractNumId w:val="1"/>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7"/>
    <w:rsid w:val="0000062C"/>
    <w:rsid w:val="0000072D"/>
    <w:rsid w:val="0000230D"/>
    <w:rsid w:val="00002F89"/>
    <w:rsid w:val="00003842"/>
    <w:rsid w:val="00004244"/>
    <w:rsid w:val="000047F4"/>
    <w:rsid w:val="00004B94"/>
    <w:rsid w:val="0000534B"/>
    <w:rsid w:val="00005E45"/>
    <w:rsid w:val="00006569"/>
    <w:rsid w:val="000107A5"/>
    <w:rsid w:val="00011177"/>
    <w:rsid w:val="000113BF"/>
    <w:rsid w:val="00012A56"/>
    <w:rsid w:val="00012C90"/>
    <w:rsid w:val="00013E0D"/>
    <w:rsid w:val="000144FA"/>
    <w:rsid w:val="0001493C"/>
    <w:rsid w:val="00014AAC"/>
    <w:rsid w:val="00014F01"/>
    <w:rsid w:val="00014F7A"/>
    <w:rsid w:val="00015355"/>
    <w:rsid w:val="00015440"/>
    <w:rsid w:val="000168A7"/>
    <w:rsid w:val="00017063"/>
    <w:rsid w:val="000173AB"/>
    <w:rsid w:val="00017D10"/>
    <w:rsid w:val="000208E5"/>
    <w:rsid w:val="0002100F"/>
    <w:rsid w:val="000214F3"/>
    <w:rsid w:val="00021653"/>
    <w:rsid w:val="00021BF1"/>
    <w:rsid w:val="00023A4B"/>
    <w:rsid w:val="00024501"/>
    <w:rsid w:val="00027B6E"/>
    <w:rsid w:val="00027CA8"/>
    <w:rsid w:val="000305A6"/>
    <w:rsid w:val="00030C80"/>
    <w:rsid w:val="0003253B"/>
    <w:rsid w:val="00032862"/>
    <w:rsid w:val="00033AB2"/>
    <w:rsid w:val="000343E6"/>
    <w:rsid w:val="00034EF9"/>
    <w:rsid w:val="000350D4"/>
    <w:rsid w:val="00035AA1"/>
    <w:rsid w:val="00035ADE"/>
    <w:rsid w:val="000376C5"/>
    <w:rsid w:val="00037ADA"/>
    <w:rsid w:val="00037CE1"/>
    <w:rsid w:val="00037FFD"/>
    <w:rsid w:val="00040895"/>
    <w:rsid w:val="00040A5A"/>
    <w:rsid w:val="00040F59"/>
    <w:rsid w:val="000417E9"/>
    <w:rsid w:val="00041B43"/>
    <w:rsid w:val="00044598"/>
    <w:rsid w:val="00044CA1"/>
    <w:rsid w:val="000463A8"/>
    <w:rsid w:val="000464B9"/>
    <w:rsid w:val="00046828"/>
    <w:rsid w:val="00050ECD"/>
    <w:rsid w:val="00051362"/>
    <w:rsid w:val="00051E21"/>
    <w:rsid w:val="00052014"/>
    <w:rsid w:val="00052A8D"/>
    <w:rsid w:val="00053FA6"/>
    <w:rsid w:val="000542E7"/>
    <w:rsid w:val="000550E4"/>
    <w:rsid w:val="000558D6"/>
    <w:rsid w:val="00056089"/>
    <w:rsid w:val="000560BE"/>
    <w:rsid w:val="0005615F"/>
    <w:rsid w:val="000575AB"/>
    <w:rsid w:val="0006041D"/>
    <w:rsid w:val="00060CE4"/>
    <w:rsid w:val="000630B6"/>
    <w:rsid w:val="000658D5"/>
    <w:rsid w:val="00065E06"/>
    <w:rsid w:val="0006731C"/>
    <w:rsid w:val="0006797D"/>
    <w:rsid w:val="00067C04"/>
    <w:rsid w:val="00071E73"/>
    <w:rsid w:val="0007300B"/>
    <w:rsid w:val="00073A6B"/>
    <w:rsid w:val="00073D94"/>
    <w:rsid w:val="00074356"/>
    <w:rsid w:val="000743F9"/>
    <w:rsid w:val="0007490A"/>
    <w:rsid w:val="00075B73"/>
    <w:rsid w:val="000765BE"/>
    <w:rsid w:val="00080B6D"/>
    <w:rsid w:val="000812D3"/>
    <w:rsid w:val="00081B0A"/>
    <w:rsid w:val="00081C3E"/>
    <w:rsid w:val="00081D87"/>
    <w:rsid w:val="00083BB9"/>
    <w:rsid w:val="0008405B"/>
    <w:rsid w:val="0008661F"/>
    <w:rsid w:val="00086632"/>
    <w:rsid w:val="00087C83"/>
    <w:rsid w:val="00087F3D"/>
    <w:rsid w:val="0009022B"/>
    <w:rsid w:val="000902EA"/>
    <w:rsid w:val="00090813"/>
    <w:rsid w:val="000914EF"/>
    <w:rsid w:val="000915F0"/>
    <w:rsid w:val="0009200D"/>
    <w:rsid w:val="0009246E"/>
    <w:rsid w:val="00092DC4"/>
    <w:rsid w:val="00093ADC"/>
    <w:rsid w:val="00094135"/>
    <w:rsid w:val="00095C13"/>
    <w:rsid w:val="000A1678"/>
    <w:rsid w:val="000A2ED2"/>
    <w:rsid w:val="000A364D"/>
    <w:rsid w:val="000A3905"/>
    <w:rsid w:val="000A3A36"/>
    <w:rsid w:val="000A612C"/>
    <w:rsid w:val="000A6B98"/>
    <w:rsid w:val="000A78C5"/>
    <w:rsid w:val="000B11E3"/>
    <w:rsid w:val="000B275E"/>
    <w:rsid w:val="000B2DC5"/>
    <w:rsid w:val="000B4CA7"/>
    <w:rsid w:val="000B5860"/>
    <w:rsid w:val="000B5AAE"/>
    <w:rsid w:val="000B5E02"/>
    <w:rsid w:val="000B5FEB"/>
    <w:rsid w:val="000B626D"/>
    <w:rsid w:val="000C0108"/>
    <w:rsid w:val="000C0824"/>
    <w:rsid w:val="000C0FEB"/>
    <w:rsid w:val="000C3AA2"/>
    <w:rsid w:val="000C4CE9"/>
    <w:rsid w:val="000C4F37"/>
    <w:rsid w:val="000D02E6"/>
    <w:rsid w:val="000D4EC7"/>
    <w:rsid w:val="000D64FB"/>
    <w:rsid w:val="000D719F"/>
    <w:rsid w:val="000D7C51"/>
    <w:rsid w:val="000D7C5D"/>
    <w:rsid w:val="000E17F4"/>
    <w:rsid w:val="000E227B"/>
    <w:rsid w:val="000E2DE2"/>
    <w:rsid w:val="000E3787"/>
    <w:rsid w:val="000E399B"/>
    <w:rsid w:val="000E4337"/>
    <w:rsid w:val="000E51C2"/>
    <w:rsid w:val="000E5BC8"/>
    <w:rsid w:val="000E5BE9"/>
    <w:rsid w:val="000E6C16"/>
    <w:rsid w:val="000E6D60"/>
    <w:rsid w:val="000E748D"/>
    <w:rsid w:val="000F037D"/>
    <w:rsid w:val="000F1400"/>
    <w:rsid w:val="000F4170"/>
    <w:rsid w:val="000F672D"/>
    <w:rsid w:val="000F67CD"/>
    <w:rsid w:val="000F773A"/>
    <w:rsid w:val="000F7887"/>
    <w:rsid w:val="000F7C8B"/>
    <w:rsid w:val="001009BD"/>
    <w:rsid w:val="00101ECE"/>
    <w:rsid w:val="001020AA"/>
    <w:rsid w:val="001060B8"/>
    <w:rsid w:val="001061AA"/>
    <w:rsid w:val="001065F0"/>
    <w:rsid w:val="00106B47"/>
    <w:rsid w:val="00106CE0"/>
    <w:rsid w:val="0010791D"/>
    <w:rsid w:val="00107FD5"/>
    <w:rsid w:val="00110AA5"/>
    <w:rsid w:val="00112F46"/>
    <w:rsid w:val="0011302C"/>
    <w:rsid w:val="0011344B"/>
    <w:rsid w:val="0011361A"/>
    <w:rsid w:val="0011439C"/>
    <w:rsid w:val="001146E1"/>
    <w:rsid w:val="001153F6"/>
    <w:rsid w:val="001162F8"/>
    <w:rsid w:val="00116316"/>
    <w:rsid w:val="00116882"/>
    <w:rsid w:val="00117BFC"/>
    <w:rsid w:val="00117C32"/>
    <w:rsid w:val="001220ED"/>
    <w:rsid w:val="00123BD4"/>
    <w:rsid w:val="001245B1"/>
    <w:rsid w:val="00124679"/>
    <w:rsid w:val="00124D77"/>
    <w:rsid w:val="00126027"/>
    <w:rsid w:val="001269C9"/>
    <w:rsid w:val="0012781F"/>
    <w:rsid w:val="00127F5B"/>
    <w:rsid w:val="0013137B"/>
    <w:rsid w:val="00131C06"/>
    <w:rsid w:val="001331DF"/>
    <w:rsid w:val="00133398"/>
    <w:rsid w:val="00134B78"/>
    <w:rsid w:val="00135303"/>
    <w:rsid w:val="00135EDE"/>
    <w:rsid w:val="001363F6"/>
    <w:rsid w:val="00136B3B"/>
    <w:rsid w:val="00136BCB"/>
    <w:rsid w:val="00136CBF"/>
    <w:rsid w:val="001370A6"/>
    <w:rsid w:val="001379A3"/>
    <w:rsid w:val="00141320"/>
    <w:rsid w:val="00141329"/>
    <w:rsid w:val="00141392"/>
    <w:rsid w:val="001413E5"/>
    <w:rsid w:val="00141ACA"/>
    <w:rsid w:val="00142386"/>
    <w:rsid w:val="00142E42"/>
    <w:rsid w:val="00143407"/>
    <w:rsid w:val="00144983"/>
    <w:rsid w:val="00145649"/>
    <w:rsid w:val="00147ABB"/>
    <w:rsid w:val="001500E4"/>
    <w:rsid w:val="001541A8"/>
    <w:rsid w:val="00154FDE"/>
    <w:rsid w:val="00155B9A"/>
    <w:rsid w:val="00156259"/>
    <w:rsid w:val="0016085D"/>
    <w:rsid w:val="0016298F"/>
    <w:rsid w:val="00164ACB"/>
    <w:rsid w:val="00164B67"/>
    <w:rsid w:val="00164F0D"/>
    <w:rsid w:val="001661CC"/>
    <w:rsid w:val="00167D46"/>
    <w:rsid w:val="001710F5"/>
    <w:rsid w:val="00172CE7"/>
    <w:rsid w:val="00173114"/>
    <w:rsid w:val="001741B4"/>
    <w:rsid w:val="001770F8"/>
    <w:rsid w:val="001775E5"/>
    <w:rsid w:val="00177E5C"/>
    <w:rsid w:val="00180C3F"/>
    <w:rsid w:val="00181870"/>
    <w:rsid w:val="00181B6F"/>
    <w:rsid w:val="00181C13"/>
    <w:rsid w:val="00182515"/>
    <w:rsid w:val="001830CB"/>
    <w:rsid w:val="0018570A"/>
    <w:rsid w:val="00186D83"/>
    <w:rsid w:val="0018747A"/>
    <w:rsid w:val="001905E9"/>
    <w:rsid w:val="00190775"/>
    <w:rsid w:val="00190B71"/>
    <w:rsid w:val="00190E49"/>
    <w:rsid w:val="00191C77"/>
    <w:rsid w:val="00192E3F"/>
    <w:rsid w:val="00193B38"/>
    <w:rsid w:val="00193FB8"/>
    <w:rsid w:val="00196543"/>
    <w:rsid w:val="00196C9C"/>
    <w:rsid w:val="0019799D"/>
    <w:rsid w:val="00197CE3"/>
    <w:rsid w:val="001A041B"/>
    <w:rsid w:val="001A1537"/>
    <w:rsid w:val="001A32ED"/>
    <w:rsid w:val="001A3570"/>
    <w:rsid w:val="001A3769"/>
    <w:rsid w:val="001A391B"/>
    <w:rsid w:val="001A422C"/>
    <w:rsid w:val="001A5CB0"/>
    <w:rsid w:val="001A6E1C"/>
    <w:rsid w:val="001A719C"/>
    <w:rsid w:val="001A7F01"/>
    <w:rsid w:val="001B0B92"/>
    <w:rsid w:val="001B119D"/>
    <w:rsid w:val="001B156D"/>
    <w:rsid w:val="001B15B4"/>
    <w:rsid w:val="001B172D"/>
    <w:rsid w:val="001B1CEF"/>
    <w:rsid w:val="001B2A84"/>
    <w:rsid w:val="001B372A"/>
    <w:rsid w:val="001B3A58"/>
    <w:rsid w:val="001B3B91"/>
    <w:rsid w:val="001B4EF0"/>
    <w:rsid w:val="001B4FBD"/>
    <w:rsid w:val="001B51D3"/>
    <w:rsid w:val="001B5E5B"/>
    <w:rsid w:val="001B5E7E"/>
    <w:rsid w:val="001B6E85"/>
    <w:rsid w:val="001B7429"/>
    <w:rsid w:val="001B7EA2"/>
    <w:rsid w:val="001C03CE"/>
    <w:rsid w:val="001C055E"/>
    <w:rsid w:val="001C0C32"/>
    <w:rsid w:val="001C14AA"/>
    <w:rsid w:val="001C3FCD"/>
    <w:rsid w:val="001C4314"/>
    <w:rsid w:val="001C433B"/>
    <w:rsid w:val="001C4DE1"/>
    <w:rsid w:val="001D09E0"/>
    <w:rsid w:val="001D16E1"/>
    <w:rsid w:val="001D25E0"/>
    <w:rsid w:val="001D2863"/>
    <w:rsid w:val="001D28CE"/>
    <w:rsid w:val="001D3E5D"/>
    <w:rsid w:val="001D5BEE"/>
    <w:rsid w:val="001D5FA6"/>
    <w:rsid w:val="001D5FBD"/>
    <w:rsid w:val="001D74A5"/>
    <w:rsid w:val="001E1087"/>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4C57"/>
    <w:rsid w:val="001F5293"/>
    <w:rsid w:val="001F5578"/>
    <w:rsid w:val="001F578A"/>
    <w:rsid w:val="001F583F"/>
    <w:rsid w:val="001F6634"/>
    <w:rsid w:val="001F75AC"/>
    <w:rsid w:val="002005B4"/>
    <w:rsid w:val="00200AFD"/>
    <w:rsid w:val="00200EA1"/>
    <w:rsid w:val="00201AE6"/>
    <w:rsid w:val="0020278D"/>
    <w:rsid w:val="00203CCA"/>
    <w:rsid w:val="00204B2F"/>
    <w:rsid w:val="00207BC7"/>
    <w:rsid w:val="00211267"/>
    <w:rsid w:val="00212437"/>
    <w:rsid w:val="0021265D"/>
    <w:rsid w:val="002132E2"/>
    <w:rsid w:val="002132E4"/>
    <w:rsid w:val="00213BF2"/>
    <w:rsid w:val="00214AAD"/>
    <w:rsid w:val="0021549D"/>
    <w:rsid w:val="00215841"/>
    <w:rsid w:val="0021737C"/>
    <w:rsid w:val="00217ACB"/>
    <w:rsid w:val="00217B28"/>
    <w:rsid w:val="00220132"/>
    <w:rsid w:val="002201F5"/>
    <w:rsid w:val="0022067E"/>
    <w:rsid w:val="00220B71"/>
    <w:rsid w:val="00222422"/>
    <w:rsid w:val="00222D13"/>
    <w:rsid w:val="00224682"/>
    <w:rsid w:val="00224C27"/>
    <w:rsid w:val="00230958"/>
    <w:rsid w:val="00231C0B"/>
    <w:rsid w:val="00232B6D"/>
    <w:rsid w:val="00233164"/>
    <w:rsid w:val="002332BA"/>
    <w:rsid w:val="00233674"/>
    <w:rsid w:val="00234F37"/>
    <w:rsid w:val="0023530D"/>
    <w:rsid w:val="00235310"/>
    <w:rsid w:val="00235971"/>
    <w:rsid w:val="0023791A"/>
    <w:rsid w:val="0024071B"/>
    <w:rsid w:val="00241607"/>
    <w:rsid w:val="00241C2B"/>
    <w:rsid w:val="00242342"/>
    <w:rsid w:val="00242962"/>
    <w:rsid w:val="00242BFD"/>
    <w:rsid w:val="00242D49"/>
    <w:rsid w:val="00243F66"/>
    <w:rsid w:val="00244928"/>
    <w:rsid w:val="00245476"/>
    <w:rsid w:val="002465AF"/>
    <w:rsid w:val="00250B72"/>
    <w:rsid w:val="00251B5E"/>
    <w:rsid w:val="00255DE2"/>
    <w:rsid w:val="002565CA"/>
    <w:rsid w:val="00257074"/>
    <w:rsid w:val="0026003B"/>
    <w:rsid w:val="00262372"/>
    <w:rsid w:val="00262B7C"/>
    <w:rsid w:val="00263453"/>
    <w:rsid w:val="002634C6"/>
    <w:rsid w:val="00263D7F"/>
    <w:rsid w:val="0026429A"/>
    <w:rsid w:val="00265AD4"/>
    <w:rsid w:val="0026636B"/>
    <w:rsid w:val="00266B0B"/>
    <w:rsid w:val="00266B0D"/>
    <w:rsid w:val="00270E5A"/>
    <w:rsid w:val="002711D8"/>
    <w:rsid w:val="00271D53"/>
    <w:rsid w:val="0027273B"/>
    <w:rsid w:val="002728B0"/>
    <w:rsid w:val="0027312A"/>
    <w:rsid w:val="00275221"/>
    <w:rsid w:val="0027651B"/>
    <w:rsid w:val="002771AA"/>
    <w:rsid w:val="00277535"/>
    <w:rsid w:val="00277969"/>
    <w:rsid w:val="0028153D"/>
    <w:rsid w:val="00281FFF"/>
    <w:rsid w:val="00282513"/>
    <w:rsid w:val="002828A5"/>
    <w:rsid w:val="00282C94"/>
    <w:rsid w:val="002843D3"/>
    <w:rsid w:val="002848B2"/>
    <w:rsid w:val="00285D14"/>
    <w:rsid w:val="00286987"/>
    <w:rsid w:val="00286FC8"/>
    <w:rsid w:val="0028710A"/>
    <w:rsid w:val="00287B88"/>
    <w:rsid w:val="00287FD2"/>
    <w:rsid w:val="00290C38"/>
    <w:rsid w:val="00291701"/>
    <w:rsid w:val="00291A14"/>
    <w:rsid w:val="002921C3"/>
    <w:rsid w:val="00293924"/>
    <w:rsid w:val="00293E38"/>
    <w:rsid w:val="00294D86"/>
    <w:rsid w:val="00295BA1"/>
    <w:rsid w:val="00296D6D"/>
    <w:rsid w:val="00297C49"/>
    <w:rsid w:val="002A0BB0"/>
    <w:rsid w:val="002A1444"/>
    <w:rsid w:val="002A21B1"/>
    <w:rsid w:val="002A259B"/>
    <w:rsid w:val="002A288D"/>
    <w:rsid w:val="002A43D7"/>
    <w:rsid w:val="002A454A"/>
    <w:rsid w:val="002A79CC"/>
    <w:rsid w:val="002A79DD"/>
    <w:rsid w:val="002B1692"/>
    <w:rsid w:val="002B2D8A"/>
    <w:rsid w:val="002B50B1"/>
    <w:rsid w:val="002B50E5"/>
    <w:rsid w:val="002B56A2"/>
    <w:rsid w:val="002B56AC"/>
    <w:rsid w:val="002B5810"/>
    <w:rsid w:val="002B7892"/>
    <w:rsid w:val="002C0C0C"/>
    <w:rsid w:val="002C1CA3"/>
    <w:rsid w:val="002C1D0D"/>
    <w:rsid w:val="002C468E"/>
    <w:rsid w:val="002C4996"/>
    <w:rsid w:val="002C49C1"/>
    <w:rsid w:val="002C63E5"/>
    <w:rsid w:val="002C6673"/>
    <w:rsid w:val="002C6A8C"/>
    <w:rsid w:val="002C6D5E"/>
    <w:rsid w:val="002C6DE3"/>
    <w:rsid w:val="002C7BE9"/>
    <w:rsid w:val="002D06A8"/>
    <w:rsid w:val="002D07C4"/>
    <w:rsid w:val="002D11EF"/>
    <w:rsid w:val="002D2751"/>
    <w:rsid w:val="002D3132"/>
    <w:rsid w:val="002D46DC"/>
    <w:rsid w:val="002D4F94"/>
    <w:rsid w:val="002D52B6"/>
    <w:rsid w:val="002D589A"/>
    <w:rsid w:val="002D5E65"/>
    <w:rsid w:val="002D6235"/>
    <w:rsid w:val="002D651C"/>
    <w:rsid w:val="002D6F47"/>
    <w:rsid w:val="002D74BD"/>
    <w:rsid w:val="002E0D42"/>
    <w:rsid w:val="002E1767"/>
    <w:rsid w:val="002E24A7"/>
    <w:rsid w:val="002E53B7"/>
    <w:rsid w:val="002E69E7"/>
    <w:rsid w:val="002F0513"/>
    <w:rsid w:val="002F0C5D"/>
    <w:rsid w:val="002F1CF6"/>
    <w:rsid w:val="002F1E11"/>
    <w:rsid w:val="002F1EB4"/>
    <w:rsid w:val="002F2329"/>
    <w:rsid w:val="002F2B7F"/>
    <w:rsid w:val="002F395F"/>
    <w:rsid w:val="002F39A1"/>
    <w:rsid w:val="002F4774"/>
    <w:rsid w:val="002F4AA2"/>
    <w:rsid w:val="002F4DE9"/>
    <w:rsid w:val="002F613E"/>
    <w:rsid w:val="002F6DB9"/>
    <w:rsid w:val="002F71D2"/>
    <w:rsid w:val="002F749C"/>
    <w:rsid w:val="002F7E07"/>
    <w:rsid w:val="0030057E"/>
    <w:rsid w:val="0030057F"/>
    <w:rsid w:val="003023D5"/>
    <w:rsid w:val="00303B8D"/>
    <w:rsid w:val="0030581C"/>
    <w:rsid w:val="00305A2C"/>
    <w:rsid w:val="0030726E"/>
    <w:rsid w:val="0030796E"/>
    <w:rsid w:val="003079D3"/>
    <w:rsid w:val="00311D0F"/>
    <w:rsid w:val="0031216D"/>
    <w:rsid w:val="003123ED"/>
    <w:rsid w:val="003126C2"/>
    <w:rsid w:val="00312E1E"/>
    <w:rsid w:val="0031453F"/>
    <w:rsid w:val="00314F15"/>
    <w:rsid w:val="00315AFD"/>
    <w:rsid w:val="00315B17"/>
    <w:rsid w:val="00315DDA"/>
    <w:rsid w:val="00315E64"/>
    <w:rsid w:val="00321134"/>
    <w:rsid w:val="003221C5"/>
    <w:rsid w:val="003228E0"/>
    <w:rsid w:val="00322CD1"/>
    <w:rsid w:val="003230B0"/>
    <w:rsid w:val="00323ADA"/>
    <w:rsid w:val="003258F2"/>
    <w:rsid w:val="00325B21"/>
    <w:rsid w:val="00327011"/>
    <w:rsid w:val="003310FB"/>
    <w:rsid w:val="00332671"/>
    <w:rsid w:val="0033370D"/>
    <w:rsid w:val="0033426D"/>
    <w:rsid w:val="00334955"/>
    <w:rsid w:val="0033529A"/>
    <w:rsid w:val="003356BB"/>
    <w:rsid w:val="00335EF7"/>
    <w:rsid w:val="00336157"/>
    <w:rsid w:val="00336A44"/>
    <w:rsid w:val="003376CB"/>
    <w:rsid w:val="003404F3"/>
    <w:rsid w:val="00340C8A"/>
    <w:rsid w:val="0034135C"/>
    <w:rsid w:val="003414EC"/>
    <w:rsid w:val="003416DE"/>
    <w:rsid w:val="003427A5"/>
    <w:rsid w:val="00343B07"/>
    <w:rsid w:val="00343DFD"/>
    <w:rsid w:val="00345637"/>
    <w:rsid w:val="003461D3"/>
    <w:rsid w:val="00346908"/>
    <w:rsid w:val="00346C3D"/>
    <w:rsid w:val="00346E52"/>
    <w:rsid w:val="00347A8E"/>
    <w:rsid w:val="00350273"/>
    <w:rsid w:val="00350ACA"/>
    <w:rsid w:val="00352CE4"/>
    <w:rsid w:val="00352D95"/>
    <w:rsid w:val="003548FC"/>
    <w:rsid w:val="0035525F"/>
    <w:rsid w:val="00357750"/>
    <w:rsid w:val="00360843"/>
    <w:rsid w:val="00360E2A"/>
    <w:rsid w:val="0036196A"/>
    <w:rsid w:val="00362ABC"/>
    <w:rsid w:val="00363100"/>
    <w:rsid w:val="003655EA"/>
    <w:rsid w:val="00366235"/>
    <w:rsid w:val="003662B5"/>
    <w:rsid w:val="0037004A"/>
    <w:rsid w:val="00372196"/>
    <w:rsid w:val="003721C4"/>
    <w:rsid w:val="00372FF9"/>
    <w:rsid w:val="00373258"/>
    <w:rsid w:val="00373DFC"/>
    <w:rsid w:val="0037462F"/>
    <w:rsid w:val="00374682"/>
    <w:rsid w:val="0037579F"/>
    <w:rsid w:val="0037679E"/>
    <w:rsid w:val="003770BD"/>
    <w:rsid w:val="003775BD"/>
    <w:rsid w:val="00380184"/>
    <w:rsid w:val="003815A5"/>
    <w:rsid w:val="003815C0"/>
    <w:rsid w:val="00381862"/>
    <w:rsid w:val="00382BE1"/>
    <w:rsid w:val="00383ED1"/>
    <w:rsid w:val="00384FB7"/>
    <w:rsid w:val="003856C4"/>
    <w:rsid w:val="00386191"/>
    <w:rsid w:val="00386ABA"/>
    <w:rsid w:val="00386DB0"/>
    <w:rsid w:val="00387369"/>
    <w:rsid w:val="003875CA"/>
    <w:rsid w:val="00387800"/>
    <w:rsid w:val="00390222"/>
    <w:rsid w:val="00390A50"/>
    <w:rsid w:val="00390E71"/>
    <w:rsid w:val="00391C3D"/>
    <w:rsid w:val="00391F0C"/>
    <w:rsid w:val="00392B55"/>
    <w:rsid w:val="00393927"/>
    <w:rsid w:val="0039457E"/>
    <w:rsid w:val="00396043"/>
    <w:rsid w:val="00396E23"/>
    <w:rsid w:val="003A01AD"/>
    <w:rsid w:val="003A0CD9"/>
    <w:rsid w:val="003A1008"/>
    <w:rsid w:val="003A13D8"/>
    <w:rsid w:val="003A21F4"/>
    <w:rsid w:val="003A2FD2"/>
    <w:rsid w:val="003A344D"/>
    <w:rsid w:val="003A42ED"/>
    <w:rsid w:val="003A4E49"/>
    <w:rsid w:val="003A5472"/>
    <w:rsid w:val="003A60B5"/>
    <w:rsid w:val="003A60B6"/>
    <w:rsid w:val="003B0469"/>
    <w:rsid w:val="003B0E8A"/>
    <w:rsid w:val="003B244B"/>
    <w:rsid w:val="003B331D"/>
    <w:rsid w:val="003B49CF"/>
    <w:rsid w:val="003B6924"/>
    <w:rsid w:val="003C04FE"/>
    <w:rsid w:val="003C1018"/>
    <w:rsid w:val="003C20E4"/>
    <w:rsid w:val="003C22CA"/>
    <w:rsid w:val="003C2CD9"/>
    <w:rsid w:val="003C3167"/>
    <w:rsid w:val="003C3A43"/>
    <w:rsid w:val="003C3AC3"/>
    <w:rsid w:val="003C3E2A"/>
    <w:rsid w:val="003C4B79"/>
    <w:rsid w:val="003C57E6"/>
    <w:rsid w:val="003C6CDB"/>
    <w:rsid w:val="003C74BA"/>
    <w:rsid w:val="003C7D5F"/>
    <w:rsid w:val="003D1307"/>
    <w:rsid w:val="003D17AE"/>
    <w:rsid w:val="003D265E"/>
    <w:rsid w:val="003D2E21"/>
    <w:rsid w:val="003D2FB8"/>
    <w:rsid w:val="003D33CC"/>
    <w:rsid w:val="003D3975"/>
    <w:rsid w:val="003D5146"/>
    <w:rsid w:val="003D5DD3"/>
    <w:rsid w:val="003D7111"/>
    <w:rsid w:val="003D7EC5"/>
    <w:rsid w:val="003E0436"/>
    <w:rsid w:val="003E16ED"/>
    <w:rsid w:val="003E2250"/>
    <w:rsid w:val="003E24D3"/>
    <w:rsid w:val="003E25BC"/>
    <w:rsid w:val="003E2C59"/>
    <w:rsid w:val="003E3433"/>
    <w:rsid w:val="003E3A07"/>
    <w:rsid w:val="003E3B2C"/>
    <w:rsid w:val="003E409A"/>
    <w:rsid w:val="003E4662"/>
    <w:rsid w:val="003E56A0"/>
    <w:rsid w:val="003E57C3"/>
    <w:rsid w:val="003E595D"/>
    <w:rsid w:val="003E5B9B"/>
    <w:rsid w:val="003E727E"/>
    <w:rsid w:val="003E74C5"/>
    <w:rsid w:val="003E75E0"/>
    <w:rsid w:val="003F11E2"/>
    <w:rsid w:val="003F193F"/>
    <w:rsid w:val="003F1E06"/>
    <w:rsid w:val="003F208E"/>
    <w:rsid w:val="003F34E1"/>
    <w:rsid w:val="003F372B"/>
    <w:rsid w:val="003F3DC7"/>
    <w:rsid w:val="003F5975"/>
    <w:rsid w:val="003F6AA1"/>
    <w:rsid w:val="004017F1"/>
    <w:rsid w:val="004031C8"/>
    <w:rsid w:val="00403EE3"/>
    <w:rsid w:val="0040402B"/>
    <w:rsid w:val="004049FC"/>
    <w:rsid w:val="00404E89"/>
    <w:rsid w:val="00406238"/>
    <w:rsid w:val="004065F9"/>
    <w:rsid w:val="00406C90"/>
    <w:rsid w:val="00406F8A"/>
    <w:rsid w:val="00407066"/>
    <w:rsid w:val="00407BAA"/>
    <w:rsid w:val="00410071"/>
    <w:rsid w:val="004104F4"/>
    <w:rsid w:val="0041144E"/>
    <w:rsid w:val="00412646"/>
    <w:rsid w:val="00413DEB"/>
    <w:rsid w:val="0041410B"/>
    <w:rsid w:val="004144CD"/>
    <w:rsid w:val="00414DF3"/>
    <w:rsid w:val="00415CA9"/>
    <w:rsid w:val="00415EF3"/>
    <w:rsid w:val="00416E37"/>
    <w:rsid w:val="004210D1"/>
    <w:rsid w:val="004211D1"/>
    <w:rsid w:val="0042280D"/>
    <w:rsid w:val="004233C4"/>
    <w:rsid w:val="004243D2"/>
    <w:rsid w:val="00425087"/>
    <w:rsid w:val="0042571B"/>
    <w:rsid w:val="00425E6E"/>
    <w:rsid w:val="00426565"/>
    <w:rsid w:val="00427706"/>
    <w:rsid w:val="00427CB2"/>
    <w:rsid w:val="004311ED"/>
    <w:rsid w:val="00431270"/>
    <w:rsid w:val="00432910"/>
    <w:rsid w:val="00432EC3"/>
    <w:rsid w:val="00432FFC"/>
    <w:rsid w:val="00433684"/>
    <w:rsid w:val="00433F9F"/>
    <w:rsid w:val="00434C49"/>
    <w:rsid w:val="0043586A"/>
    <w:rsid w:val="00435AF7"/>
    <w:rsid w:val="00435F7A"/>
    <w:rsid w:val="00441068"/>
    <w:rsid w:val="004442C0"/>
    <w:rsid w:val="0044449C"/>
    <w:rsid w:val="004453BA"/>
    <w:rsid w:val="00446969"/>
    <w:rsid w:val="00450B37"/>
    <w:rsid w:val="004513D1"/>
    <w:rsid w:val="00452F30"/>
    <w:rsid w:val="00453A09"/>
    <w:rsid w:val="00453B6F"/>
    <w:rsid w:val="00453ECE"/>
    <w:rsid w:val="004541C4"/>
    <w:rsid w:val="00454E4B"/>
    <w:rsid w:val="004550C8"/>
    <w:rsid w:val="00455161"/>
    <w:rsid w:val="00457C65"/>
    <w:rsid w:val="004626BC"/>
    <w:rsid w:val="004626C1"/>
    <w:rsid w:val="004654CA"/>
    <w:rsid w:val="004675D0"/>
    <w:rsid w:val="0047206F"/>
    <w:rsid w:val="004727D5"/>
    <w:rsid w:val="004728B6"/>
    <w:rsid w:val="00472CC2"/>
    <w:rsid w:val="00473113"/>
    <w:rsid w:val="00473B78"/>
    <w:rsid w:val="0047444A"/>
    <w:rsid w:val="004745DF"/>
    <w:rsid w:val="00474D45"/>
    <w:rsid w:val="004757BE"/>
    <w:rsid w:val="00475FB1"/>
    <w:rsid w:val="00480461"/>
    <w:rsid w:val="00480E35"/>
    <w:rsid w:val="004815C9"/>
    <w:rsid w:val="00481A11"/>
    <w:rsid w:val="004825B5"/>
    <w:rsid w:val="004828AC"/>
    <w:rsid w:val="00482BC7"/>
    <w:rsid w:val="0048376C"/>
    <w:rsid w:val="0048394B"/>
    <w:rsid w:val="004839AF"/>
    <w:rsid w:val="00484F5E"/>
    <w:rsid w:val="00485524"/>
    <w:rsid w:val="004859FB"/>
    <w:rsid w:val="004861C8"/>
    <w:rsid w:val="00486A9F"/>
    <w:rsid w:val="00486BE3"/>
    <w:rsid w:val="00487F87"/>
    <w:rsid w:val="00491839"/>
    <w:rsid w:val="004926A9"/>
    <w:rsid w:val="00492B77"/>
    <w:rsid w:val="00493BAB"/>
    <w:rsid w:val="004944A7"/>
    <w:rsid w:val="00494F9E"/>
    <w:rsid w:val="00496ED9"/>
    <w:rsid w:val="004A0C6E"/>
    <w:rsid w:val="004A0EAF"/>
    <w:rsid w:val="004A1973"/>
    <w:rsid w:val="004A292F"/>
    <w:rsid w:val="004A3E7E"/>
    <w:rsid w:val="004A4B3D"/>
    <w:rsid w:val="004A5128"/>
    <w:rsid w:val="004A5A6B"/>
    <w:rsid w:val="004A6D28"/>
    <w:rsid w:val="004A6E65"/>
    <w:rsid w:val="004A797A"/>
    <w:rsid w:val="004B085F"/>
    <w:rsid w:val="004B1888"/>
    <w:rsid w:val="004B1F8D"/>
    <w:rsid w:val="004B3A67"/>
    <w:rsid w:val="004B547D"/>
    <w:rsid w:val="004B579A"/>
    <w:rsid w:val="004B5913"/>
    <w:rsid w:val="004B5AC6"/>
    <w:rsid w:val="004B5B72"/>
    <w:rsid w:val="004B6443"/>
    <w:rsid w:val="004B6F3A"/>
    <w:rsid w:val="004C15AD"/>
    <w:rsid w:val="004C2261"/>
    <w:rsid w:val="004C248E"/>
    <w:rsid w:val="004C2A2E"/>
    <w:rsid w:val="004C33FE"/>
    <w:rsid w:val="004C3E9A"/>
    <w:rsid w:val="004C4AE7"/>
    <w:rsid w:val="004C5208"/>
    <w:rsid w:val="004C70F1"/>
    <w:rsid w:val="004C721D"/>
    <w:rsid w:val="004C74B8"/>
    <w:rsid w:val="004C7E4B"/>
    <w:rsid w:val="004D043A"/>
    <w:rsid w:val="004D08D5"/>
    <w:rsid w:val="004D18D5"/>
    <w:rsid w:val="004D1E2C"/>
    <w:rsid w:val="004D2034"/>
    <w:rsid w:val="004D35B3"/>
    <w:rsid w:val="004D3FD5"/>
    <w:rsid w:val="004D4609"/>
    <w:rsid w:val="004D4AB0"/>
    <w:rsid w:val="004D5A78"/>
    <w:rsid w:val="004D5C4C"/>
    <w:rsid w:val="004D5F16"/>
    <w:rsid w:val="004D6F14"/>
    <w:rsid w:val="004D6FEA"/>
    <w:rsid w:val="004D72C8"/>
    <w:rsid w:val="004E01F5"/>
    <w:rsid w:val="004E023A"/>
    <w:rsid w:val="004E0984"/>
    <w:rsid w:val="004E2362"/>
    <w:rsid w:val="004E23D5"/>
    <w:rsid w:val="004E44C7"/>
    <w:rsid w:val="004E524D"/>
    <w:rsid w:val="004E6101"/>
    <w:rsid w:val="004E77B4"/>
    <w:rsid w:val="004E7E0D"/>
    <w:rsid w:val="004E7E18"/>
    <w:rsid w:val="004F0419"/>
    <w:rsid w:val="004F0DCA"/>
    <w:rsid w:val="004F13BE"/>
    <w:rsid w:val="004F1F11"/>
    <w:rsid w:val="004F2421"/>
    <w:rsid w:val="004F295A"/>
    <w:rsid w:val="004F35CC"/>
    <w:rsid w:val="004F35ED"/>
    <w:rsid w:val="004F4667"/>
    <w:rsid w:val="004F4888"/>
    <w:rsid w:val="004F548B"/>
    <w:rsid w:val="004F5D77"/>
    <w:rsid w:val="004F5E58"/>
    <w:rsid w:val="004F5EBD"/>
    <w:rsid w:val="0050006A"/>
    <w:rsid w:val="00500556"/>
    <w:rsid w:val="00500A2D"/>
    <w:rsid w:val="00500EA1"/>
    <w:rsid w:val="00501DC7"/>
    <w:rsid w:val="00503248"/>
    <w:rsid w:val="005049A6"/>
    <w:rsid w:val="00504B1B"/>
    <w:rsid w:val="00504D18"/>
    <w:rsid w:val="00505039"/>
    <w:rsid w:val="00505142"/>
    <w:rsid w:val="00505620"/>
    <w:rsid w:val="00507705"/>
    <w:rsid w:val="00507DFD"/>
    <w:rsid w:val="00510313"/>
    <w:rsid w:val="00510D3A"/>
    <w:rsid w:val="005115ED"/>
    <w:rsid w:val="00511666"/>
    <w:rsid w:val="00511F30"/>
    <w:rsid w:val="00512BF2"/>
    <w:rsid w:val="005131B3"/>
    <w:rsid w:val="00514099"/>
    <w:rsid w:val="00520E9F"/>
    <w:rsid w:val="0052192A"/>
    <w:rsid w:val="005229E2"/>
    <w:rsid w:val="00523825"/>
    <w:rsid w:val="005252CA"/>
    <w:rsid w:val="005266B8"/>
    <w:rsid w:val="00530AF4"/>
    <w:rsid w:val="0053181D"/>
    <w:rsid w:val="005324BB"/>
    <w:rsid w:val="005335BC"/>
    <w:rsid w:val="00534140"/>
    <w:rsid w:val="005356B3"/>
    <w:rsid w:val="005360D6"/>
    <w:rsid w:val="0053640A"/>
    <w:rsid w:val="005368D1"/>
    <w:rsid w:val="005371A1"/>
    <w:rsid w:val="0053764F"/>
    <w:rsid w:val="00540E88"/>
    <w:rsid w:val="00541CED"/>
    <w:rsid w:val="00541D35"/>
    <w:rsid w:val="00541DD0"/>
    <w:rsid w:val="00542A4F"/>
    <w:rsid w:val="00543F2D"/>
    <w:rsid w:val="00543FAA"/>
    <w:rsid w:val="00547ADA"/>
    <w:rsid w:val="00550851"/>
    <w:rsid w:val="00552E58"/>
    <w:rsid w:val="00552F21"/>
    <w:rsid w:val="00554F05"/>
    <w:rsid w:val="005554C2"/>
    <w:rsid w:val="005554D7"/>
    <w:rsid w:val="0055638E"/>
    <w:rsid w:val="005571EB"/>
    <w:rsid w:val="00557B18"/>
    <w:rsid w:val="00560AA0"/>
    <w:rsid w:val="00561167"/>
    <w:rsid w:val="00561F1D"/>
    <w:rsid w:val="005624D3"/>
    <w:rsid w:val="005627AA"/>
    <w:rsid w:val="00563464"/>
    <w:rsid w:val="00563631"/>
    <w:rsid w:val="00563D02"/>
    <w:rsid w:val="00563E68"/>
    <w:rsid w:val="00564437"/>
    <w:rsid w:val="00564E36"/>
    <w:rsid w:val="00565C9E"/>
    <w:rsid w:val="00566D08"/>
    <w:rsid w:val="005706EA"/>
    <w:rsid w:val="00570994"/>
    <w:rsid w:val="005749BB"/>
    <w:rsid w:val="00576B69"/>
    <w:rsid w:val="005776EF"/>
    <w:rsid w:val="00580340"/>
    <w:rsid w:val="005808E0"/>
    <w:rsid w:val="00580A4E"/>
    <w:rsid w:val="00581138"/>
    <w:rsid w:val="00581521"/>
    <w:rsid w:val="00581AA8"/>
    <w:rsid w:val="005822B5"/>
    <w:rsid w:val="00583641"/>
    <w:rsid w:val="0058433F"/>
    <w:rsid w:val="0058466C"/>
    <w:rsid w:val="0058689B"/>
    <w:rsid w:val="00586EB5"/>
    <w:rsid w:val="00586FA7"/>
    <w:rsid w:val="005870B8"/>
    <w:rsid w:val="0058754C"/>
    <w:rsid w:val="00587E70"/>
    <w:rsid w:val="0059028F"/>
    <w:rsid w:val="005920FB"/>
    <w:rsid w:val="00592FFA"/>
    <w:rsid w:val="00595629"/>
    <w:rsid w:val="00595CAB"/>
    <w:rsid w:val="00595F5B"/>
    <w:rsid w:val="00596034"/>
    <w:rsid w:val="00596796"/>
    <w:rsid w:val="005976BC"/>
    <w:rsid w:val="005A184F"/>
    <w:rsid w:val="005A1AD4"/>
    <w:rsid w:val="005A2032"/>
    <w:rsid w:val="005A23E4"/>
    <w:rsid w:val="005A2A97"/>
    <w:rsid w:val="005A2F63"/>
    <w:rsid w:val="005A37C7"/>
    <w:rsid w:val="005A3B2D"/>
    <w:rsid w:val="005A3B51"/>
    <w:rsid w:val="005A42B7"/>
    <w:rsid w:val="005A52ED"/>
    <w:rsid w:val="005A6937"/>
    <w:rsid w:val="005A6F4E"/>
    <w:rsid w:val="005A7561"/>
    <w:rsid w:val="005A76D8"/>
    <w:rsid w:val="005A7B63"/>
    <w:rsid w:val="005B0F36"/>
    <w:rsid w:val="005B2623"/>
    <w:rsid w:val="005B4C3A"/>
    <w:rsid w:val="005B5BBA"/>
    <w:rsid w:val="005B6DF4"/>
    <w:rsid w:val="005B74D7"/>
    <w:rsid w:val="005C04EE"/>
    <w:rsid w:val="005C0F16"/>
    <w:rsid w:val="005C1356"/>
    <w:rsid w:val="005C173C"/>
    <w:rsid w:val="005C1947"/>
    <w:rsid w:val="005C21A2"/>
    <w:rsid w:val="005C253A"/>
    <w:rsid w:val="005C2DB4"/>
    <w:rsid w:val="005C370D"/>
    <w:rsid w:val="005C3E4F"/>
    <w:rsid w:val="005C3F88"/>
    <w:rsid w:val="005C459E"/>
    <w:rsid w:val="005C47CA"/>
    <w:rsid w:val="005C5F83"/>
    <w:rsid w:val="005C5FC9"/>
    <w:rsid w:val="005C787B"/>
    <w:rsid w:val="005D014E"/>
    <w:rsid w:val="005D01EF"/>
    <w:rsid w:val="005D28C3"/>
    <w:rsid w:val="005D4FF5"/>
    <w:rsid w:val="005D736C"/>
    <w:rsid w:val="005D7549"/>
    <w:rsid w:val="005D778B"/>
    <w:rsid w:val="005D7F98"/>
    <w:rsid w:val="005E014D"/>
    <w:rsid w:val="005E087A"/>
    <w:rsid w:val="005E1D2F"/>
    <w:rsid w:val="005E2502"/>
    <w:rsid w:val="005E27F1"/>
    <w:rsid w:val="005E30F3"/>
    <w:rsid w:val="005E35BD"/>
    <w:rsid w:val="005E3EBF"/>
    <w:rsid w:val="005E49DA"/>
    <w:rsid w:val="005E4B1D"/>
    <w:rsid w:val="005E520E"/>
    <w:rsid w:val="005E59B8"/>
    <w:rsid w:val="005E6477"/>
    <w:rsid w:val="005E6E5B"/>
    <w:rsid w:val="005E77E7"/>
    <w:rsid w:val="005E7E14"/>
    <w:rsid w:val="005F355A"/>
    <w:rsid w:val="005F4DC2"/>
    <w:rsid w:val="005F504E"/>
    <w:rsid w:val="005F5374"/>
    <w:rsid w:val="00601831"/>
    <w:rsid w:val="00603DD0"/>
    <w:rsid w:val="006040C6"/>
    <w:rsid w:val="00604FEC"/>
    <w:rsid w:val="00605142"/>
    <w:rsid w:val="0060715E"/>
    <w:rsid w:val="00607DC9"/>
    <w:rsid w:val="00610105"/>
    <w:rsid w:val="00610224"/>
    <w:rsid w:val="0061039F"/>
    <w:rsid w:val="00610C5E"/>
    <w:rsid w:val="006119C5"/>
    <w:rsid w:val="00611E37"/>
    <w:rsid w:val="006121D6"/>
    <w:rsid w:val="006126C0"/>
    <w:rsid w:val="00612782"/>
    <w:rsid w:val="006129AB"/>
    <w:rsid w:val="00612F9A"/>
    <w:rsid w:val="00613010"/>
    <w:rsid w:val="0061376F"/>
    <w:rsid w:val="00614307"/>
    <w:rsid w:val="00614B0D"/>
    <w:rsid w:val="0061581F"/>
    <w:rsid w:val="0061592D"/>
    <w:rsid w:val="00615C9D"/>
    <w:rsid w:val="0061677B"/>
    <w:rsid w:val="00616865"/>
    <w:rsid w:val="006203CD"/>
    <w:rsid w:val="00622217"/>
    <w:rsid w:val="00622B62"/>
    <w:rsid w:val="00622F04"/>
    <w:rsid w:val="00623DA1"/>
    <w:rsid w:val="0062454E"/>
    <w:rsid w:val="0062547A"/>
    <w:rsid w:val="00625F70"/>
    <w:rsid w:val="00626ACA"/>
    <w:rsid w:val="00626F60"/>
    <w:rsid w:val="00627587"/>
    <w:rsid w:val="00627F06"/>
    <w:rsid w:val="0063092B"/>
    <w:rsid w:val="0063491D"/>
    <w:rsid w:val="00634ADD"/>
    <w:rsid w:val="00634D8C"/>
    <w:rsid w:val="00634FF8"/>
    <w:rsid w:val="006359A1"/>
    <w:rsid w:val="00635DDB"/>
    <w:rsid w:val="00636201"/>
    <w:rsid w:val="00636F01"/>
    <w:rsid w:val="0063705C"/>
    <w:rsid w:val="00637CC5"/>
    <w:rsid w:val="0064061C"/>
    <w:rsid w:val="00641ED0"/>
    <w:rsid w:val="00642654"/>
    <w:rsid w:val="00643F00"/>
    <w:rsid w:val="006442BB"/>
    <w:rsid w:val="00645923"/>
    <w:rsid w:val="00646A54"/>
    <w:rsid w:val="00646FCC"/>
    <w:rsid w:val="00647180"/>
    <w:rsid w:val="00647E8A"/>
    <w:rsid w:val="00651023"/>
    <w:rsid w:val="00651CB0"/>
    <w:rsid w:val="006523D9"/>
    <w:rsid w:val="006525C1"/>
    <w:rsid w:val="00653AE6"/>
    <w:rsid w:val="00653BE6"/>
    <w:rsid w:val="00653CD3"/>
    <w:rsid w:val="00654226"/>
    <w:rsid w:val="00655208"/>
    <w:rsid w:val="00655B38"/>
    <w:rsid w:val="00655BA8"/>
    <w:rsid w:val="00656573"/>
    <w:rsid w:val="006565E4"/>
    <w:rsid w:val="00657B34"/>
    <w:rsid w:val="00657CD6"/>
    <w:rsid w:val="00657DA7"/>
    <w:rsid w:val="00660388"/>
    <w:rsid w:val="006605E9"/>
    <w:rsid w:val="00660631"/>
    <w:rsid w:val="006616AB"/>
    <w:rsid w:val="006626A2"/>
    <w:rsid w:val="00662D17"/>
    <w:rsid w:val="00663642"/>
    <w:rsid w:val="006700B0"/>
    <w:rsid w:val="00670767"/>
    <w:rsid w:val="0067128A"/>
    <w:rsid w:val="006713A7"/>
    <w:rsid w:val="0067192C"/>
    <w:rsid w:val="0067212C"/>
    <w:rsid w:val="00672EA9"/>
    <w:rsid w:val="00672EBD"/>
    <w:rsid w:val="006742CB"/>
    <w:rsid w:val="0067434C"/>
    <w:rsid w:val="00675C3C"/>
    <w:rsid w:val="00677887"/>
    <w:rsid w:val="00680C9E"/>
    <w:rsid w:val="00682973"/>
    <w:rsid w:val="00683496"/>
    <w:rsid w:val="00683FEB"/>
    <w:rsid w:val="00690CE1"/>
    <w:rsid w:val="006916F1"/>
    <w:rsid w:val="00691E67"/>
    <w:rsid w:val="00692635"/>
    <w:rsid w:val="00693941"/>
    <w:rsid w:val="00693D1E"/>
    <w:rsid w:val="00694971"/>
    <w:rsid w:val="00695A67"/>
    <w:rsid w:val="0069685A"/>
    <w:rsid w:val="00696FA0"/>
    <w:rsid w:val="006979FD"/>
    <w:rsid w:val="006A0E8B"/>
    <w:rsid w:val="006A0F01"/>
    <w:rsid w:val="006A107D"/>
    <w:rsid w:val="006A1DF8"/>
    <w:rsid w:val="006A522D"/>
    <w:rsid w:val="006A5291"/>
    <w:rsid w:val="006A5413"/>
    <w:rsid w:val="006A67BD"/>
    <w:rsid w:val="006B01A7"/>
    <w:rsid w:val="006B0828"/>
    <w:rsid w:val="006B0E40"/>
    <w:rsid w:val="006B2160"/>
    <w:rsid w:val="006B43D1"/>
    <w:rsid w:val="006B5017"/>
    <w:rsid w:val="006B5762"/>
    <w:rsid w:val="006B647F"/>
    <w:rsid w:val="006B7E12"/>
    <w:rsid w:val="006C072F"/>
    <w:rsid w:val="006C17C1"/>
    <w:rsid w:val="006C17EF"/>
    <w:rsid w:val="006C1B87"/>
    <w:rsid w:val="006C2CBD"/>
    <w:rsid w:val="006C38ED"/>
    <w:rsid w:val="006C3F3F"/>
    <w:rsid w:val="006C48BB"/>
    <w:rsid w:val="006C5328"/>
    <w:rsid w:val="006D0618"/>
    <w:rsid w:val="006D11D6"/>
    <w:rsid w:val="006D13AA"/>
    <w:rsid w:val="006D26F2"/>
    <w:rsid w:val="006D320D"/>
    <w:rsid w:val="006D5647"/>
    <w:rsid w:val="006D5B4C"/>
    <w:rsid w:val="006D5E6E"/>
    <w:rsid w:val="006D6CAE"/>
    <w:rsid w:val="006E051E"/>
    <w:rsid w:val="006E19CD"/>
    <w:rsid w:val="006E3820"/>
    <w:rsid w:val="006E385A"/>
    <w:rsid w:val="006E41EE"/>
    <w:rsid w:val="006E4DE6"/>
    <w:rsid w:val="006E5C4A"/>
    <w:rsid w:val="006F0DBD"/>
    <w:rsid w:val="006F0F5A"/>
    <w:rsid w:val="006F1582"/>
    <w:rsid w:val="006F1670"/>
    <w:rsid w:val="006F23AE"/>
    <w:rsid w:val="006F3F76"/>
    <w:rsid w:val="006F4339"/>
    <w:rsid w:val="006F6014"/>
    <w:rsid w:val="006F60B8"/>
    <w:rsid w:val="006F6BEF"/>
    <w:rsid w:val="006F7869"/>
    <w:rsid w:val="00700CFC"/>
    <w:rsid w:val="00700FA8"/>
    <w:rsid w:val="00701358"/>
    <w:rsid w:val="00701505"/>
    <w:rsid w:val="00701B75"/>
    <w:rsid w:val="00702614"/>
    <w:rsid w:val="00703116"/>
    <w:rsid w:val="0070328A"/>
    <w:rsid w:val="00704620"/>
    <w:rsid w:val="00705530"/>
    <w:rsid w:val="00707115"/>
    <w:rsid w:val="007101B1"/>
    <w:rsid w:val="0071044C"/>
    <w:rsid w:val="007104E8"/>
    <w:rsid w:val="00711CA5"/>
    <w:rsid w:val="00712881"/>
    <w:rsid w:val="00712BBC"/>
    <w:rsid w:val="00712FF6"/>
    <w:rsid w:val="0071554F"/>
    <w:rsid w:val="00715ED1"/>
    <w:rsid w:val="0071648B"/>
    <w:rsid w:val="00716EAB"/>
    <w:rsid w:val="007207C4"/>
    <w:rsid w:val="007246C5"/>
    <w:rsid w:val="007258C7"/>
    <w:rsid w:val="007274C5"/>
    <w:rsid w:val="00730BE0"/>
    <w:rsid w:val="00731C7E"/>
    <w:rsid w:val="00731E6F"/>
    <w:rsid w:val="00732006"/>
    <w:rsid w:val="00732929"/>
    <w:rsid w:val="00733115"/>
    <w:rsid w:val="0073313B"/>
    <w:rsid w:val="00734409"/>
    <w:rsid w:val="00735AA1"/>
    <w:rsid w:val="0073621A"/>
    <w:rsid w:val="007368BA"/>
    <w:rsid w:val="00736BF8"/>
    <w:rsid w:val="0073790C"/>
    <w:rsid w:val="007379D9"/>
    <w:rsid w:val="007409D2"/>
    <w:rsid w:val="00740B66"/>
    <w:rsid w:val="00741A3B"/>
    <w:rsid w:val="00741AFB"/>
    <w:rsid w:val="00741D14"/>
    <w:rsid w:val="007439FC"/>
    <w:rsid w:val="00745DA0"/>
    <w:rsid w:val="007464B9"/>
    <w:rsid w:val="00746E75"/>
    <w:rsid w:val="00747C00"/>
    <w:rsid w:val="00747D3D"/>
    <w:rsid w:val="0075009B"/>
    <w:rsid w:val="0075056B"/>
    <w:rsid w:val="00750A02"/>
    <w:rsid w:val="00751467"/>
    <w:rsid w:val="00751BCD"/>
    <w:rsid w:val="0075258C"/>
    <w:rsid w:val="007526E6"/>
    <w:rsid w:val="00752874"/>
    <w:rsid w:val="00753C71"/>
    <w:rsid w:val="0075545A"/>
    <w:rsid w:val="00755CFD"/>
    <w:rsid w:val="00756063"/>
    <w:rsid w:val="007566E9"/>
    <w:rsid w:val="00757959"/>
    <w:rsid w:val="00760600"/>
    <w:rsid w:val="007618E1"/>
    <w:rsid w:val="00761FEF"/>
    <w:rsid w:val="0076214F"/>
    <w:rsid w:val="0076217F"/>
    <w:rsid w:val="0076278C"/>
    <w:rsid w:val="00763253"/>
    <w:rsid w:val="007652E7"/>
    <w:rsid w:val="00766320"/>
    <w:rsid w:val="00766568"/>
    <w:rsid w:val="00771275"/>
    <w:rsid w:val="00771A13"/>
    <w:rsid w:val="00773B09"/>
    <w:rsid w:val="007772FD"/>
    <w:rsid w:val="00777A2A"/>
    <w:rsid w:val="00777F21"/>
    <w:rsid w:val="0078036F"/>
    <w:rsid w:val="0078101C"/>
    <w:rsid w:val="00781AF1"/>
    <w:rsid w:val="007841D5"/>
    <w:rsid w:val="0078439C"/>
    <w:rsid w:val="00784573"/>
    <w:rsid w:val="00784AC4"/>
    <w:rsid w:val="007852E5"/>
    <w:rsid w:val="00787E45"/>
    <w:rsid w:val="007912BE"/>
    <w:rsid w:val="007923C9"/>
    <w:rsid w:val="007933A4"/>
    <w:rsid w:val="007934E3"/>
    <w:rsid w:val="00794C07"/>
    <w:rsid w:val="00795B33"/>
    <w:rsid w:val="00797900"/>
    <w:rsid w:val="00797BA7"/>
    <w:rsid w:val="007A0A69"/>
    <w:rsid w:val="007A0DB0"/>
    <w:rsid w:val="007A2DF4"/>
    <w:rsid w:val="007A4087"/>
    <w:rsid w:val="007A4974"/>
    <w:rsid w:val="007A4C10"/>
    <w:rsid w:val="007A516F"/>
    <w:rsid w:val="007A5299"/>
    <w:rsid w:val="007A6D83"/>
    <w:rsid w:val="007A7FF7"/>
    <w:rsid w:val="007B019D"/>
    <w:rsid w:val="007B1CC6"/>
    <w:rsid w:val="007B229D"/>
    <w:rsid w:val="007B236B"/>
    <w:rsid w:val="007B36AC"/>
    <w:rsid w:val="007B3771"/>
    <w:rsid w:val="007B37BB"/>
    <w:rsid w:val="007B3C4C"/>
    <w:rsid w:val="007B4ED6"/>
    <w:rsid w:val="007B502D"/>
    <w:rsid w:val="007B5123"/>
    <w:rsid w:val="007B64E6"/>
    <w:rsid w:val="007B67B2"/>
    <w:rsid w:val="007B75F1"/>
    <w:rsid w:val="007C06A7"/>
    <w:rsid w:val="007C16B9"/>
    <w:rsid w:val="007C1F3F"/>
    <w:rsid w:val="007C20BB"/>
    <w:rsid w:val="007C2623"/>
    <w:rsid w:val="007C7669"/>
    <w:rsid w:val="007C7CAD"/>
    <w:rsid w:val="007D20BA"/>
    <w:rsid w:val="007D3A75"/>
    <w:rsid w:val="007D40AB"/>
    <w:rsid w:val="007D4546"/>
    <w:rsid w:val="007D5A1B"/>
    <w:rsid w:val="007E02AD"/>
    <w:rsid w:val="007E0843"/>
    <w:rsid w:val="007E094D"/>
    <w:rsid w:val="007E0F4C"/>
    <w:rsid w:val="007E100C"/>
    <w:rsid w:val="007E11E3"/>
    <w:rsid w:val="007E1E5A"/>
    <w:rsid w:val="007E1ED7"/>
    <w:rsid w:val="007E27D5"/>
    <w:rsid w:val="007E2B34"/>
    <w:rsid w:val="007E4857"/>
    <w:rsid w:val="007E61BA"/>
    <w:rsid w:val="007E7C9F"/>
    <w:rsid w:val="007F05C2"/>
    <w:rsid w:val="007F1E77"/>
    <w:rsid w:val="007F27E2"/>
    <w:rsid w:val="007F3C33"/>
    <w:rsid w:val="007F4058"/>
    <w:rsid w:val="007F4C6F"/>
    <w:rsid w:val="007F5066"/>
    <w:rsid w:val="007F5974"/>
    <w:rsid w:val="007F5B4D"/>
    <w:rsid w:val="007F5CEA"/>
    <w:rsid w:val="007F68E8"/>
    <w:rsid w:val="007F6F85"/>
    <w:rsid w:val="007F721B"/>
    <w:rsid w:val="008007FC"/>
    <w:rsid w:val="00800AB5"/>
    <w:rsid w:val="00800E7F"/>
    <w:rsid w:val="00801B36"/>
    <w:rsid w:val="00802EBB"/>
    <w:rsid w:val="00803479"/>
    <w:rsid w:val="00803CCC"/>
    <w:rsid w:val="008040C3"/>
    <w:rsid w:val="0080434E"/>
    <w:rsid w:val="00804489"/>
    <w:rsid w:val="00804B46"/>
    <w:rsid w:val="0080501C"/>
    <w:rsid w:val="00805EDC"/>
    <w:rsid w:val="0081032B"/>
    <w:rsid w:val="0081050C"/>
    <w:rsid w:val="008109A8"/>
    <w:rsid w:val="00811619"/>
    <w:rsid w:val="00811A8C"/>
    <w:rsid w:val="00811B2F"/>
    <w:rsid w:val="008122BC"/>
    <w:rsid w:val="0081258F"/>
    <w:rsid w:val="00812775"/>
    <w:rsid w:val="008143E7"/>
    <w:rsid w:val="00815530"/>
    <w:rsid w:val="00815829"/>
    <w:rsid w:val="00815F27"/>
    <w:rsid w:val="00817858"/>
    <w:rsid w:val="00820C6A"/>
    <w:rsid w:val="00821B3A"/>
    <w:rsid w:val="008222B9"/>
    <w:rsid w:val="00822337"/>
    <w:rsid w:val="00822D15"/>
    <w:rsid w:val="0082318F"/>
    <w:rsid w:val="00823D4F"/>
    <w:rsid w:val="0082478D"/>
    <w:rsid w:val="00826A58"/>
    <w:rsid w:val="008272E1"/>
    <w:rsid w:val="00827FDD"/>
    <w:rsid w:val="00830B11"/>
    <w:rsid w:val="0083238A"/>
    <w:rsid w:val="00833D9F"/>
    <w:rsid w:val="0083418C"/>
    <w:rsid w:val="0083491F"/>
    <w:rsid w:val="008351A4"/>
    <w:rsid w:val="008376AE"/>
    <w:rsid w:val="00837B59"/>
    <w:rsid w:val="00841FFD"/>
    <w:rsid w:val="00842541"/>
    <w:rsid w:val="00842663"/>
    <w:rsid w:val="008426BA"/>
    <w:rsid w:val="008426FC"/>
    <w:rsid w:val="00843DFD"/>
    <w:rsid w:val="0084589D"/>
    <w:rsid w:val="008459FA"/>
    <w:rsid w:val="00845AAA"/>
    <w:rsid w:val="008463EB"/>
    <w:rsid w:val="0084657A"/>
    <w:rsid w:val="008476C9"/>
    <w:rsid w:val="00847BAB"/>
    <w:rsid w:val="008505A2"/>
    <w:rsid w:val="00852A15"/>
    <w:rsid w:val="008531C5"/>
    <w:rsid w:val="00853736"/>
    <w:rsid w:val="00853C7E"/>
    <w:rsid w:val="00854124"/>
    <w:rsid w:val="008548D9"/>
    <w:rsid w:val="00855245"/>
    <w:rsid w:val="008575CC"/>
    <w:rsid w:val="00857A14"/>
    <w:rsid w:val="00860C64"/>
    <w:rsid w:val="00860EA5"/>
    <w:rsid w:val="00861052"/>
    <w:rsid w:val="008613F6"/>
    <w:rsid w:val="00861438"/>
    <w:rsid w:val="00861BE5"/>
    <w:rsid w:val="00861DD7"/>
    <w:rsid w:val="008620D0"/>
    <w:rsid w:val="0086257E"/>
    <w:rsid w:val="00864C05"/>
    <w:rsid w:val="00864D18"/>
    <w:rsid w:val="00864F9D"/>
    <w:rsid w:val="008663AC"/>
    <w:rsid w:val="00866C9E"/>
    <w:rsid w:val="00866CC2"/>
    <w:rsid w:val="00866FD6"/>
    <w:rsid w:val="008675A0"/>
    <w:rsid w:val="00867E13"/>
    <w:rsid w:val="008700DA"/>
    <w:rsid w:val="00870F76"/>
    <w:rsid w:val="008716FD"/>
    <w:rsid w:val="00871E59"/>
    <w:rsid w:val="00872953"/>
    <w:rsid w:val="00872D70"/>
    <w:rsid w:val="008740C9"/>
    <w:rsid w:val="008746D3"/>
    <w:rsid w:val="00874916"/>
    <w:rsid w:val="008749F5"/>
    <w:rsid w:val="00874BF4"/>
    <w:rsid w:val="00875026"/>
    <w:rsid w:val="0087597A"/>
    <w:rsid w:val="00876D8A"/>
    <w:rsid w:val="00877130"/>
    <w:rsid w:val="00877993"/>
    <w:rsid w:val="008806B9"/>
    <w:rsid w:val="00881FEF"/>
    <w:rsid w:val="00883987"/>
    <w:rsid w:val="00883CBA"/>
    <w:rsid w:val="00884B9D"/>
    <w:rsid w:val="00884C82"/>
    <w:rsid w:val="00884E9E"/>
    <w:rsid w:val="0088598F"/>
    <w:rsid w:val="008874CE"/>
    <w:rsid w:val="00887DE6"/>
    <w:rsid w:val="00887E2F"/>
    <w:rsid w:val="00887F5F"/>
    <w:rsid w:val="008905CC"/>
    <w:rsid w:val="00890CA2"/>
    <w:rsid w:val="00890D45"/>
    <w:rsid w:val="00890EC1"/>
    <w:rsid w:val="0089224A"/>
    <w:rsid w:val="008926E4"/>
    <w:rsid w:val="0089290A"/>
    <w:rsid w:val="00892BCE"/>
    <w:rsid w:val="008934E2"/>
    <w:rsid w:val="00893DF9"/>
    <w:rsid w:val="008940FD"/>
    <w:rsid w:val="0089418F"/>
    <w:rsid w:val="00894FE3"/>
    <w:rsid w:val="00896315"/>
    <w:rsid w:val="008969A3"/>
    <w:rsid w:val="008979CF"/>
    <w:rsid w:val="008A1461"/>
    <w:rsid w:val="008A17C8"/>
    <w:rsid w:val="008A2134"/>
    <w:rsid w:val="008A2DCA"/>
    <w:rsid w:val="008A40A8"/>
    <w:rsid w:val="008A4109"/>
    <w:rsid w:val="008A47F0"/>
    <w:rsid w:val="008A6A51"/>
    <w:rsid w:val="008B00CF"/>
    <w:rsid w:val="008B03D1"/>
    <w:rsid w:val="008B0CBC"/>
    <w:rsid w:val="008B0EFA"/>
    <w:rsid w:val="008B14E3"/>
    <w:rsid w:val="008B2BFC"/>
    <w:rsid w:val="008B31D8"/>
    <w:rsid w:val="008B3CDA"/>
    <w:rsid w:val="008B47AD"/>
    <w:rsid w:val="008B4E07"/>
    <w:rsid w:val="008C044D"/>
    <w:rsid w:val="008C0940"/>
    <w:rsid w:val="008C2E4C"/>
    <w:rsid w:val="008C5DF0"/>
    <w:rsid w:val="008C65E0"/>
    <w:rsid w:val="008C75AF"/>
    <w:rsid w:val="008D1D46"/>
    <w:rsid w:val="008D1F2B"/>
    <w:rsid w:val="008D263D"/>
    <w:rsid w:val="008D265E"/>
    <w:rsid w:val="008D3700"/>
    <w:rsid w:val="008D3A61"/>
    <w:rsid w:val="008D5E01"/>
    <w:rsid w:val="008D702F"/>
    <w:rsid w:val="008D7643"/>
    <w:rsid w:val="008D7DEE"/>
    <w:rsid w:val="008E01B1"/>
    <w:rsid w:val="008E0C45"/>
    <w:rsid w:val="008E0ED8"/>
    <w:rsid w:val="008E3D06"/>
    <w:rsid w:val="008E3FBF"/>
    <w:rsid w:val="008E44FA"/>
    <w:rsid w:val="008E495F"/>
    <w:rsid w:val="008E6020"/>
    <w:rsid w:val="008E626E"/>
    <w:rsid w:val="008E68E2"/>
    <w:rsid w:val="008E79F8"/>
    <w:rsid w:val="008F04CF"/>
    <w:rsid w:val="008F2A9D"/>
    <w:rsid w:val="008F3CB8"/>
    <w:rsid w:val="008F535B"/>
    <w:rsid w:val="008F5867"/>
    <w:rsid w:val="008F5A0D"/>
    <w:rsid w:val="008F619C"/>
    <w:rsid w:val="008F6262"/>
    <w:rsid w:val="008F6A54"/>
    <w:rsid w:val="008F7362"/>
    <w:rsid w:val="008F7C66"/>
    <w:rsid w:val="00900B69"/>
    <w:rsid w:val="00900D71"/>
    <w:rsid w:val="00900DA7"/>
    <w:rsid w:val="00900F87"/>
    <w:rsid w:val="009010F2"/>
    <w:rsid w:val="009019AC"/>
    <w:rsid w:val="00903245"/>
    <w:rsid w:val="00903E73"/>
    <w:rsid w:val="00904095"/>
    <w:rsid w:val="00904927"/>
    <w:rsid w:val="00905288"/>
    <w:rsid w:val="00910638"/>
    <w:rsid w:val="00910702"/>
    <w:rsid w:val="00910E1B"/>
    <w:rsid w:val="00913D72"/>
    <w:rsid w:val="00915A03"/>
    <w:rsid w:val="00915B39"/>
    <w:rsid w:val="0091653C"/>
    <w:rsid w:val="00916A5B"/>
    <w:rsid w:val="00916C6A"/>
    <w:rsid w:val="00916CB1"/>
    <w:rsid w:val="009175D2"/>
    <w:rsid w:val="00920C04"/>
    <w:rsid w:val="009231A3"/>
    <w:rsid w:val="009263C4"/>
    <w:rsid w:val="00930A0B"/>
    <w:rsid w:val="00930DB9"/>
    <w:rsid w:val="00932990"/>
    <w:rsid w:val="00933074"/>
    <w:rsid w:val="00933EB0"/>
    <w:rsid w:val="00934298"/>
    <w:rsid w:val="00934673"/>
    <w:rsid w:val="009355E5"/>
    <w:rsid w:val="009365F8"/>
    <w:rsid w:val="00936870"/>
    <w:rsid w:val="00936E20"/>
    <w:rsid w:val="00937D58"/>
    <w:rsid w:val="00940863"/>
    <w:rsid w:val="00940A2D"/>
    <w:rsid w:val="00941444"/>
    <w:rsid w:val="00941B63"/>
    <w:rsid w:val="00942BA1"/>
    <w:rsid w:val="0094341B"/>
    <w:rsid w:val="00943B60"/>
    <w:rsid w:val="009441F8"/>
    <w:rsid w:val="00945511"/>
    <w:rsid w:val="00947192"/>
    <w:rsid w:val="00947ED9"/>
    <w:rsid w:val="009508A6"/>
    <w:rsid w:val="00950D0B"/>
    <w:rsid w:val="00950EF4"/>
    <w:rsid w:val="009510B0"/>
    <w:rsid w:val="009517A1"/>
    <w:rsid w:val="009519BC"/>
    <w:rsid w:val="009520A5"/>
    <w:rsid w:val="00952F72"/>
    <w:rsid w:val="0095383E"/>
    <w:rsid w:val="00953B29"/>
    <w:rsid w:val="00953B2F"/>
    <w:rsid w:val="00954045"/>
    <w:rsid w:val="00956890"/>
    <w:rsid w:val="00956FD8"/>
    <w:rsid w:val="00957F12"/>
    <w:rsid w:val="00960DC5"/>
    <w:rsid w:val="00961514"/>
    <w:rsid w:val="00962687"/>
    <w:rsid w:val="00962DE4"/>
    <w:rsid w:val="009639A2"/>
    <w:rsid w:val="009639BA"/>
    <w:rsid w:val="00963DC8"/>
    <w:rsid w:val="00964898"/>
    <w:rsid w:val="009663D2"/>
    <w:rsid w:val="009678A9"/>
    <w:rsid w:val="00970A06"/>
    <w:rsid w:val="009725C7"/>
    <w:rsid w:val="00972A01"/>
    <w:rsid w:val="00973D57"/>
    <w:rsid w:val="009751CE"/>
    <w:rsid w:val="00975FB9"/>
    <w:rsid w:val="00976E1A"/>
    <w:rsid w:val="00977CE3"/>
    <w:rsid w:val="00980019"/>
    <w:rsid w:val="009817E6"/>
    <w:rsid w:val="009819F3"/>
    <w:rsid w:val="00981BE6"/>
    <w:rsid w:val="009825F8"/>
    <w:rsid w:val="009827D2"/>
    <w:rsid w:val="00982CAC"/>
    <w:rsid w:val="009849E5"/>
    <w:rsid w:val="00984C64"/>
    <w:rsid w:val="00984E2C"/>
    <w:rsid w:val="009855D2"/>
    <w:rsid w:val="0098636D"/>
    <w:rsid w:val="00986A8A"/>
    <w:rsid w:val="00986D05"/>
    <w:rsid w:val="009878DE"/>
    <w:rsid w:val="00987932"/>
    <w:rsid w:val="0099043D"/>
    <w:rsid w:val="00991B51"/>
    <w:rsid w:val="00992198"/>
    <w:rsid w:val="00993D67"/>
    <w:rsid w:val="00994218"/>
    <w:rsid w:val="00994527"/>
    <w:rsid w:val="009956F2"/>
    <w:rsid w:val="00995D05"/>
    <w:rsid w:val="00995F90"/>
    <w:rsid w:val="00996B0D"/>
    <w:rsid w:val="009A039E"/>
    <w:rsid w:val="009A08D0"/>
    <w:rsid w:val="009A0BC6"/>
    <w:rsid w:val="009A2C57"/>
    <w:rsid w:val="009A41D7"/>
    <w:rsid w:val="009A4357"/>
    <w:rsid w:val="009A6F92"/>
    <w:rsid w:val="009A71BF"/>
    <w:rsid w:val="009A751F"/>
    <w:rsid w:val="009A75BE"/>
    <w:rsid w:val="009A7DA1"/>
    <w:rsid w:val="009B05CB"/>
    <w:rsid w:val="009B0731"/>
    <w:rsid w:val="009B1234"/>
    <w:rsid w:val="009B13A3"/>
    <w:rsid w:val="009B1A94"/>
    <w:rsid w:val="009B1E90"/>
    <w:rsid w:val="009B2206"/>
    <w:rsid w:val="009B23B8"/>
    <w:rsid w:val="009B2954"/>
    <w:rsid w:val="009B3597"/>
    <w:rsid w:val="009B47DD"/>
    <w:rsid w:val="009B55FC"/>
    <w:rsid w:val="009B640D"/>
    <w:rsid w:val="009B6B7C"/>
    <w:rsid w:val="009C24E5"/>
    <w:rsid w:val="009C35AB"/>
    <w:rsid w:val="009C3990"/>
    <w:rsid w:val="009C3DBC"/>
    <w:rsid w:val="009C53B7"/>
    <w:rsid w:val="009C7091"/>
    <w:rsid w:val="009C719C"/>
    <w:rsid w:val="009C7558"/>
    <w:rsid w:val="009D044B"/>
    <w:rsid w:val="009D14B1"/>
    <w:rsid w:val="009D2AB2"/>
    <w:rsid w:val="009D32A1"/>
    <w:rsid w:val="009D3577"/>
    <w:rsid w:val="009D38D9"/>
    <w:rsid w:val="009D3AA5"/>
    <w:rsid w:val="009D4743"/>
    <w:rsid w:val="009D4A36"/>
    <w:rsid w:val="009D4DBA"/>
    <w:rsid w:val="009D5243"/>
    <w:rsid w:val="009D752D"/>
    <w:rsid w:val="009D75B6"/>
    <w:rsid w:val="009D7CA2"/>
    <w:rsid w:val="009E0073"/>
    <w:rsid w:val="009E048D"/>
    <w:rsid w:val="009E0D74"/>
    <w:rsid w:val="009E1A02"/>
    <w:rsid w:val="009E2182"/>
    <w:rsid w:val="009E2FD1"/>
    <w:rsid w:val="009E36EC"/>
    <w:rsid w:val="009E3F92"/>
    <w:rsid w:val="009E47F7"/>
    <w:rsid w:val="009E611F"/>
    <w:rsid w:val="009E781B"/>
    <w:rsid w:val="009E7B1D"/>
    <w:rsid w:val="009F210E"/>
    <w:rsid w:val="009F2C29"/>
    <w:rsid w:val="009F3C89"/>
    <w:rsid w:val="009F4CF9"/>
    <w:rsid w:val="009F5249"/>
    <w:rsid w:val="009F7970"/>
    <w:rsid w:val="00A039B5"/>
    <w:rsid w:val="00A03FAD"/>
    <w:rsid w:val="00A0452D"/>
    <w:rsid w:val="00A05B03"/>
    <w:rsid w:val="00A05D24"/>
    <w:rsid w:val="00A062A0"/>
    <w:rsid w:val="00A069CB"/>
    <w:rsid w:val="00A072CD"/>
    <w:rsid w:val="00A077E2"/>
    <w:rsid w:val="00A0796B"/>
    <w:rsid w:val="00A10058"/>
    <w:rsid w:val="00A10696"/>
    <w:rsid w:val="00A10B9D"/>
    <w:rsid w:val="00A117BC"/>
    <w:rsid w:val="00A12C32"/>
    <w:rsid w:val="00A12E08"/>
    <w:rsid w:val="00A13D81"/>
    <w:rsid w:val="00A14284"/>
    <w:rsid w:val="00A15B91"/>
    <w:rsid w:val="00A1777B"/>
    <w:rsid w:val="00A17B37"/>
    <w:rsid w:val="00A17BA5"/>
    <w:rsid w:val="00A17C76"/>
    <w:rsid w:val="00A207C4"/>
    <w:rsid w:val="00A22C40"/>
    <w:rsid w:val="00A23A24"/>
    <w:rsid w:val="00A24F29"/>
    <w:rsid w:val="00A25F77"/>
    <w:rsid w:val="00A26F3D"/>
    <w:rsid w:val="00A27750"/>
    <w:rsid w:val="00A305A9"/>
    <w:rsid w:val="00A30E0B"/>
    <w:rsid w:val="00A31651"/>
    <w:rsid w:val="00A317B8"/>
    <w:rsid w:val="00A34395"/>
    <w:rsid w:val="00A36B18"/>
    <w:rsid w:val="00A36E3E"/>
    <w:rsid w:val="00A37210"/>
    <w:rsid w:val="00A37431"/>
    <w:rsid w:val="00A42123"/>
    <w:rsid w:val="00A423D4"/>
    <w:rsid w:val="00A47582"/>
    <w:rsid w:val="00A47917"/>
    <w:rsid w:val="00A50699"/>
    <w:rsid w:val="00A50804"/>
    <w:rsid w:val="00A509B5"/>
    <w:rsid w:val="00A515B4"/>
    <w:rsid w:val="00A5195A"/>
    <w:rsid w:val="00A52A2C"/>
    <w:rsid w:val="00A52DB0"/>
    <w:rsid w:val="00A535A4"/>
    <w:rsid w:val="00A53759"/>
    <w:rsid w:val="00A5645D"/>
    <w:rsid w:val="00A56661"/>
    <w:rsid w:val="00A56A74"/>
    <w:rsid w:val="00A57643"/>
    <w:rsid w:val="00A6000B"/>
    <w:rsid w:val="00A6043A"/>
    <w:rsid w:val="00A60DEF"/>
    <w:rsid w:val="00A60EFD"/>
    <w:rsid w:val="00A614B8"/>
    <w:rsid w:val="00A61EF0"/>
    <w:rsid w:val="00A62011"/>
    <w:rsid w:val="00A6226F"/>
    <w:rsid w:val="00A62307"/>
    <w:rsid w:val="00A625C8"/>
    <w:rsid w:val="00A63D80"/>
    <w:rsid w:val="00A6486B"/>
    <w:rsid w:val="00A649CE"/>
    <w:rsid w:val="00A6503A"/>
    <w:rsid w:val="00A65B89"/>
    <w:rsid w:val="00A66322"/>
    <w:rsid w:val="00A663AB"/>
    <w:rsid w:val="00A66D19"/>
    <w:rsid w:val="00A701BB"/>
    <w:rsid w:val="00A70671"/>
    <w:rsid w:val="00A70A9A"/>
    <w:rsid w:val="00A72586"/>
    <w:rsid w:val="00A725FA"/>
    <w:rsid w:val="00A759A6"/>
    <w:rsid w:val="00A76329"/>
    <w:rsid w:val="00A845CC"/>
    <w:rsid w:val="00A852AC"/>
    <w:rsid w:val="00A8633E"/>
    <w:rsid w:val="00A865E7"/>
    <w:rsid w:val="00A86EAB"/>
    <w:rsid w:val="00A9058F"/>
    <w:rsid w:val="00A921B7"/>
    <w:rsid w:val="00A938F8"/>
    <w:rsid w:val="00A94069"/>
    <w:rsid w:val="00A941C3"/>
    <w:rsid w:val="00A9540F"/>
    <w:rsid w:val="00A95A0A"/>
    <w:rsid w:val="00A9612B"/>
    <w:rsid w:val="00A97502"/>
    <w:rsid w:val="00A97634"/>
    <w:rsid w:val="00AA1649"/>
    <w:rsid w:val="00AA1B7D"/>
    <w:rsid w:val="00AA1C92"/>
    <w:rsid w:val="00AA331D"/>
    <w:rsid w:val="00AA33D9"/>
    <w:rsid w:val="00AA39C8"/>
    <w:rsid w:val="00AA4778"/>
    <w:rsid w:val="00AA574D"/>
    <w:rsid w:val="00AA5993"/>
    <w:rsid w:val="00AA5A6D"/>
    <w:rsid w:val="00AA5DB4"/>
    <w:rsid w:val="00AA61B6"/>
    <w:rsid w:val="00AA634A"/>
    <w:rsid w:val="00AA69E5"/>
    <w:rsid w:val="00AA70DF"/>
    <w:rsid w:val="00AA73E0"/>
    <w:rsid w:val="00AB0368"/>
    <w:rsid w:val="00AB1145"/>
    <w:rsid w:val="00AB179E"/>
    <w:rsid w:val="00AB23D7"/>
    <w:rsid w:val="00AB2E0C"/>
    <w:rsid w:val="00AB3286"/>
    <w:rsid w:val="00AB3FF1"/>
    <w:rsid w:val="00AB43ED"/>
    <w:rsid w:val="00AB4705"/>
    <w:rsid w:val="00AB5400"/>
    <w:rsid w:val="00AB5CC2"/>
    <w:rsid w:val="00AB6A6D"/>
    <w:rsid w:val="00AB70B5"/>
    <w:rsid w:val="00AB7B99"/>
    <w:rsid w:val="00AC02F9"/>
    <w:rsid w:val="00AC044D"/>
    <w:rsid w:val="00AC079A"/>
    <w:rsid w:val="00AC1AFE"/>
    <w:rsid w:val="00AC3D7B"/>
    <w:rsid w:val="00AC3DBC"/>
    <w:rsid w:val="00AC4604"/>
    <w:rsid w:val="00AC5E34"/>
    <w:rsid w:val="00AC613A"/>
    <w:rsid w:val="00AC6E61"/>
    <w:rsid w:val="00AC78D1"/>
    <w:rsid w:val="00AC7CE7"/>
    <w:rsid w:val="00AD100E"/>
    <w:rsid w:val="00AD197A"/>
    <w:rsid w:val="00AD361C"/>
    <w:rsid w:val="00AD3D89"/>
    <w:rsid w:val="00AD468C"/>
    <w:rsid w:val="00AD5B14"/>
    <w:rsid w:val="00AD6BF0"/>
    <w:rsid w:val="00AD7250"/>
    <w:rsid w:val="00AD7596"/>
    <w:rsid w:val="00AD7601"/>
    <w:rsid w:val="00AE068A"/>
    <w:rsid w:val="00AE0773"/>
    <w:rsid w:val="00AE12F6"/>
    <w:rsid w:val="00AE16D7"/>
    <w:rsid w:val="00AE217D"/>
    <w:rsid w:val="00AE2BD6"/>
    <w:rsid w:val="00AE2EC1"/>
    <w:rsid w:val="00AE33BC"/>
    <w:rsid w:val="00AE39DD"/>
    <w:rsid w:val="00AE54CD"/>
    <w:rsid w:val="00AE5E3B"/>
    <w:rsid w:val="00AE640B"/>
    <w:rsid w:val="00AE6551"/>
    <w:rsid w:val="00AE69E2"/>
    <w:rsid w:val="00AE7EDE"/>
    <w:rsid w:val="00AF0ABC"/>
    <w:rsid w:val="00AF2AE3"/>
    <w:rsid w:val="00AF31B7"/>
    <w:rsid w:val="00AF4372"/>
    <w:rsid w:val="00AF5097"/>
    <w:rsid w:val="00AF5215"/>
    <w:rsid w:val="00AF5E79"/>
    <w:rsid w:val="00AF622F"/>
    <w:rsid w:val="00AF7CD5"/>
    <w:rsid w:val="00B00186"/>
    <w:rsid w:val="00B0034A"/>
    <w:rsid w:val="00B006CE"/>
    <w:rsid w:val="00B0197E"/>
    <w:rsid w:val="00B0250C"/>
    <w:rsid w:val="00B05D78"/>
    <w:rsid w:val="00B06949"/>
    <w:rsid w:val="00B069AA"/>
    <w:rsid w:val="00B07DD8"/>
    <w:rsid w:val="00B108BE"/>
    <w:rsid w:val="00B11D04"/>
    <w:rsid w:val="00B125A8"/>
    <w:rsid w:val="00B12D64"/>
    <w:rsid w:val="00B12F89"/>
    <w:rsid w:val="00B13505"/>
    <w:rsid w:val="00B13E0A"/>
    <w:rsid w:val="00B156E2"/>
    <w:rsid w:val="00B20690"/>
    <w:rsid w:val="00B20895"/>
    <w:rsid w:val="00B208C3"/>
    <w:rsid w:val="00B20CAF"/>
    <w:rsid w:val="00B21C2A"/>
    <w:rsid w:val="00B21FDC"/>
    <w:rsid w:val="00B22B70"/>
    <w:rsid w:val="00B23C2C"/>
    <w:rsid w:val="00B23E2E"/>
    <w:rsid w:val="00B2421C"/>
    <w:rsid w:val="00B251EE"/>
    <w:rsid w:val="00B25510"/>
    <w:rsid w:val="00B27DDE"/>
    <w:rsid w:val="00B30B0A"/>
    <w:rsid w:val="00B30FC9"/>
    <w:rsid w:val="00B31C5C"/>
    <w:rsid w:val="00B320C8"/>
    <w:rsid w:val="00B33611"/>
    <w:rsid w:val="00B34A17"/>
    <w:rsid w:val="00B34BA3"/>
    <w:rsid w:val="00B359ED"/>
    <w:rsid w:val="00B36064"/>
    <w:rsid w:val="00B36A9D"/>
    <w:rsid w:val="00B36F05"/>
    <w:rsid w:val="00B36FF4"/>
    <w:rsid w:val="00B37DAE"/>
    <w:rsid w:val="00B37EEC"/>
    <w:rsid w:val="00B402B8"/>
    <w:rsid w:val="00B40B10"/>
    <w:rsid w:val="00B414AA"/>
    <w:rsid w:val="00B45594"/>
    <w:rsid w:val="00B47C1B"/>
    <w:rsid w:val="00B506A6"/>
    <w:rsid w:val="00B517AE"/>
    <w:rsid w:val="00B52299"/>
    <w:rsid w:val="00B52935"/>
    <w:rsid w:val="00B544C5"/>
    <w:rsid w:val="00B54CA3"/>
    <w:rsid w:val="00B57C2F"/>
    <w:rsid w:val="00B60246"/>
    <w:rsid w:val="00B619A5"/>
    <w:rsid w:val="00B61CED"/>
    <w:rsid w:val="00B62408"/>
    <w:rsid w:val="00B6304F"/>
    <w:rsid w:val="00B63866"/>
    <w:rsid w:val="00B638EE"/>
    <w:rsid w:val="00B63E68"/>
    <w:rsid w:val="00B64681"/>
    <w:rsid w:val="00B6533A"/>
    <w:rsid w:val="00B65B17"/>
    <w:rsid w:val="00B6752F"/>
    <w:rsid w:val="00B67790"/>
    <w:rsid w:val="00B67E5D"/>
    <w:rsid w:val="00B71635"/>
    <w:rsid w:val="00B72A11"/>
    <w:rsid w:val="00B7340A"/>
    <w:rsid w:val="00B73F29"/>
    <w:rsid w:val="00B743EB"/>
    <w:rsid w:val="00B743EC"/>
    <w:rsid w:val="00B74B6F"/>
    <w:rsid w:val="00B74C80"/>
    <w:rsid w:val="00B755F8"/>
    <w:rsid w:val="00B75670"/>
    <w:rsid w:val="00B762E8"/>
    <w:rsid w:val="00B76508"/>
    <w:rsid w:val="00B76AA8"/>
    <w:rsid w:val="00B7704F"/>
    <w:rsid w:val="00B7749E"/>
    <w:rsid w:val="00B77B36"/>
    <w:rsid w:val="00B80D4C"/>
    <w:rsid w:val="00B81BB5"/>
    <w:rsid w:val="00B82408"/>
    <w:rsid w:val="00B82552"/>
    <w:rsid w:val="00B83337"/>
    <w:rsid w:val="00B83907"/>
    <w:rsid w:val="00B84225"/>
    <w:rsid w:val="00B85265"/>
    <w:rsid w:val="00B8532C"/>
    <w:rsid w:val="00B85FBC"/>
    <w:rsid w:val="00B86445"/>
    <w:rsid w:val="00B86A54"/>
    <w:rsid w:val="00B87CFB"/>
    <w:rsid w:val="00B87FD3"/>
    <w:rsid w:val="00B90570"/>
    <w:rsid w:val="00B90FDE"/>
    <w:rsid w:val="00B92B14"/>
    <w:rsid w:val="00B93546"/>
    <w:rsid w:val="00B93A9B"/>
    <w:rsid w:val="00B93CC9"/>
    <w:rsid w:val="00B94810"/>
    <w:rsid w:val="00B94EF7"/>
    <w:rsid w:val="00B96B50"/>
    <w:rsid w:val="00B97604"/>
    <w:rsid w:val="00B97E10"/>
    <w:rsid w:val="00BA0154"/>
    <w:rsid w:val="00BA03AA"/>
    <w:rsid w:val="00BA054F"/>
    <w:rsid w:val="00BA133A"/>
    <w:rsid w:val="00BA14CC"/>
    <w:rsid w:val="00BA177B"/>
    <w:rsid w:val="00BA17B8"/>
    <w:rsid w:val="00BA2040"/>
    <w:rsid w:val="00BA2669"/>
    <w:rsid w:val="00BA3664"/>
    <w:rsid w:val="00BA3976"/>
    <w:rsid w:val="00BA478F"/>
    <w:rsid w:val="00BA4910"/>
    <w:rsid w:val="00BA545B"/>
    <w:rsid w:val="00BA6446"/>
    <w:rsid w:val="00BA6475"/>
    <w:rsid w:val="00BA6698"/>
    <w:rsid w:val="00BA66A4"/>
    <w:rsid w:val="00BA7194"/>
    <w:rsid w:val="00BA7210"/>
    <w:rsid w:val="00BA7C9D"/>
    <w:rsid w:val="00BB0CDE"/>
    <w:rsid w:val="00BB160D"/>
    <w:rsid w:val="00BB28D8"/>
    <w:rsid w:val="00BB2A02"/>
    <w:rsid w:val="00BB34E0"/>
    <w:rsid w:val="00BB3702"/>
    <w:rsid w:val="00BB49D9"/>
    <w:rsid w:val="00BB4A27"/>
    <w:rsid w:val="00BB5E79"/>
    <w:rsid w:val="00BC0470"/>
    <w:rsid w:val="00BC0526"/>
    <w:rsid w:val="00BC0DAF"/>
    <w:rsid w:val="00BC0DC1"/>
    <w:rsid w:val="00BC3BEF"/>
    <w:rsid w:val="00BC4582"/>
    <w:rsid w:val="00BC6B8E"/>
    <w:rsid w:val="00BC7BBE"/>
    <w:rsid w:val="00BC7F1A"/>
    <w:rsid w:val="00BD027D"/>
    <w:rsid w:val="00BD100F"/>
    <w:rsid w:val="00BD3562"/>
    <w:rsid w:val="00BD51F6"/>
    <w:rsid w:val="00BD5FBB"/>
    <w:rsid w:val="00BD68DB"/>
    <w:rsid w:val="00BD6C0A"/>
    <w:rsid w:val="00BE1037"/>
    <w:rsid w:val="00BE1915"/>
    <w:rsid w:val="00BE21DD"/>
    <w:rsid w:val="00BE267E"/>
    <w:rsid w:val="00BE34B9"/>
    <w:rsid w:val="00BE3705"/>
    <w:rsid w:val="00BE3AEE"/>
    <w:rsid w:val="00BE4236"/>
    <w:rsid w:val="00BE5263"/>
    <w:rsid w:val="00BE5EB1"/>
    <w:rsid w:val="00BE635F"/>
    <w:rsid w:val="00BE6B11"/>
    <w:rsid w:val="00BE6C35"/>
    <w:rsid w:val="00BE6C39"/>
    <w:rsid w:val="00BE72C6"/>
    <w:rsid w:val="00BE7FDF"/>
    <w:rsid w:val="00BF0E7C"/>
    <w:rsid w:val="00BF1403"/>
    <w:rsid w:val="00BF18B5"/>
    <w:rsid w:val="00BF2085"/>
    <w:rsid w:val="00BF3BD0"/>
    <w:rsid w:val="00BF48A5"/>
    <w:rsid w:val="00BF4D5C"/>
    <w:rsid w:val="00BF5136"/>
    <w:rsid w:val="00BF57D4"/>
    <w:rsid w:val="00BF649D"/>
    <w:rsid w:val="00BF721B"/>
    <w:rsid w:val="00BF732B"/>
    <w:rsid w:val="00C00D0F"/>
    <w:rsid w:val="00C01416"/>
    <w:rsid w:val="00C0277C"/>
    <w:rsid w:val="00C03107"/>
    <w:rsid w:val="00C114F2"/>
    <w:rsid w:val="00C11EAB"/>
    <w:rsid w:val="00C12D1F"/>
    <w:rsid w:val="00C14423"/>
    <w:rsid w:val="00C146A7"/>
    <w:rsid w:val="00C156C5"/>
    <w:rsid w:val="00C1638E"/>
    <w:rsid w:val="00C1665C"/>
    <w:rsid w:val="00C16FC3"/>
    <w:rsid w:val="00C1793A"/>
    <w:rsid w:val="00C208B0"/>
    <w:rsid w:val="00C208B8"/>
    <w:rsid w:val="00C20FBB"/>
    <w:rsid w:val="00C21680"/>
    <w:rsid w:val="00C2223A"/>
    <w:rsid w:val="00C227C4"/>
    <w:rsid w:val="00C228B5"/>
    <w:rsid w:val="00C238BB"/>
    <w:rsid w:val="00C24359"/>
    <w:rsid w:val="00C24516"/>
    <w:rsid w:val="00C2462D"/>
    <w:rsid w:val="00C24F84"/>
    <w:rsid w:val="00C24FED"/>
    <w:rsid w:val="00C258EC"/>
    <w:rsid w:val="00C265D6"/>
    <w:rsid w:val="00C26756"/>
    <w:rsid w:val="00C26E37"/>
    <w:rsid w:val="00C3349D"/>
    <w:rsid w:val="00C33B42"/>
    <w:rsid w:val="00C33EC3"/>
    <w:rsid w:val="00C3451E"/>
    <w:rsid w:val="00C34ADF"/>
    <w:rsid w:val="00C36D86"/>
    <w:rsid w:val="00C40790"/>
    <w:rsid w:val="00C41605"/>
    <w:rsid w:val="00C41979"/>
    <w:rsid w:val="00C424D0"/>
    <w:rsid w:val="00C42FEF"/>
    <w:rsid w:val="00C4345C"/>
    <w:rsid w:val="00C443D7"/>
    <w:rsid w:val="00C4484D"/>
    <w:rsid w:val="00C449F7"/>
    <w:rsid w:val="00C44DA4"/>
    <w:rsid w:val="00C45ECC"/>
    <w:rsid w:val="00C468FC"/>
    <w:rsid w:val="00C47F8D"/>
    <w:rsid w:val="00C47FD6"/>
    <w:rsid w:val="00C50AC3"/>
    <w:rsid w:val="00C51280"/>
    <w:rsid w:val="00C52385"/>
    <w:rsid w:val="00C525B9"/>
    <w:rsid w:val="00C52801"/>
    <w:rsid w:val="00C54AE4"/>
    <w:rsid w:val="00C551B2"/>
    <w:rsid w:val="00C56937"/>
    <w:rsid w:val="00C56A2A"/>
    <w:rsid w:val="00C56C27"/>
    <w:rsid w:val="00C57D53"/>
    <w:rsid w:val="00C57E57"/>
    <w:rsid w:val="00C60218"/>
    <w:rsid w:val="00C625E9"/>
    <w:rsid w:val="00C6346F"/>
    <w:rsid w:val="00C640EF"/>
    <w:rsid w:val="00C65206"/>
    <w:rsid w:val="00C65221"/>
    <w:rsid w:val="00C6572D"/>
    <w:rsid w:val="00C66E93"/>
    <w:rsid w:val="00C66F10"/>
    <w:rsid w:val="00C67B5C"/>
    <w:rsid w:val="00C700C8"/>
    <w:rsid w:val="00C70526"/>
    <w:rsid w:val="00C7128B"/>
    <w:rsid w:val="00C7279F"/>
    <w:rsid w:val="00C729C4"/>
    <w:rsid w:val="00C72E22"/>
    <w:rsid w:val="00C7557F"/>
    <w:rsid w:val="00C76BF7"/>
    <w:rsid w:val="00C825BA"/>
    <w:rsid w:val="00C827C8"/>
    <w:rsid w:val="00C83AFA"/>
    <w:rsid w:val="00C83FCF"/>
    <w:rsid w:val="00C8455C"/>
    <w:rsid w:val="00C85831"/>
    <w:rsid w:val="00C85944"/>
    <w:rsid w:val="00C869C1"/>
    <w:rsid w:val="00C87267"/>
    <w:rsid w:val="00C90136"/>
    <w:rsid w:val="00C90B90"/>
    <w:rsid w:val="00C90CBD"/>
    <w:rsid w:val="00C91630"/>
    <w:rsid w:val="00C92E3C"/>
    <w:rsid w:val="00C92F3B"/>
    <w:rsid w:val="00C93695"/>
    <w:rsid w:val="00C94B30"/>
    <w:rsid w:val="00C962E7"/>
    <w:rsid w:val="00C96ADC"/>
    <w:rsid w:val="00C977F8"/>
    <w:rsid w:val="00C97D4E"/>
    <w:rsid w:val="00CA113D"/>
    <w:rsid w:val="00CA18F0"/>
    <w:rsid w:val="00CA23D5"/>
    <w:rsid w:val="00CA25A9"/>
    <w:rsid w:val="00CA2F17"/>
    <w:rsid w:val="00CA3C79"/>
    <w:rsid w:val="00CA3CD7"/>
    <w:rsid w:val="00CA446A"/>
    <w:rsid w:val="00CA4BEE"/>
    <w:rsid w:val="00CA51A0"/>
    <w:rsid w:val="00CA729E"/>
    <w:rsid w:val="00CB075F"/>
    <w:rsid w:val="00CB0C5C"/>
    <w:rsid w:val="00CB124A"/>
    <w:rsid w:val="00CB30A9"/>
    <w:rsid w:val="00CB5991"/>
    <w:rsid w:val="00CB5DE5"/>
    <w:rsid w:val="00CB67D4"/>
    <w:rsid w:val="00CB6A5A"/>
    <w:rsid w:val="00CC0331"/>
    <w:rsid w:val="00CC066F"/>
    <w:rsid w:val="00CC0DEB"/>
    <w:rsid w:val="00CC138F"/>
    <w:rsid w:val="00CC20C2"/>
    <w:rsid w:val="00CC27FE"/>
    <w:rsid w:val="00CC37D1"/>
    <w:rsid w:val="00CC4669"/>
    <w:rsid w:val="00CC778A"/>
    <w:rsid w:val="00CC783F"/>
    <w:rsid w:val="00CC7DC6"/>
    <w:rsid w:val="00CD010E"/>
    <w:rsid w:val="00CD070E"/>
    <w:rsid w:val="00CD086D"/>
    <w:rsid w:val="00CD0AB2"/>
    <w:rsid w:val="00CD0D76"/>
    <w:rsid w:val="00CD1E30"/>
    <w:rsid w:val="00CD23C9"/>
    <w:rsid w:val="00CD5691"/>
    <w:rsid w:val="00CD6600"/>
    <w:rsid w:val="00CD75D0"/>
    <w:rsid w:val="00CE12BF"/>
    <w:rsid w:val="00CE1601"/>
    <w:rsid w:val="00CE3853"/>
    <w:rsid w:val="00CE3F81"/>
    <w:rsid w:val="00CE462A"/>
    <w:rsid w:val="00CE4F66"/>
    <w:rsid w:val="00CE5C2E"/>
    <w:rsid w:val="00CE616C"/>
    <w:rsid w:val="00CE6486"/>
    <w:rsid w:val="00CE67E5"/>
    <w:rsid w:val="00CE6EF2"/>
    <w:rsid w:val="00CE755F"/>
    <w:rsid w:val="00CE7A3D"/>
    <w:rsid w:val="00CE7A52"/>
    <w:rsid w:val="00CE7CED"/>
    <w:rsid w:val="00CF0D9C"/>
    <w:rsid w:val="00CF184B"/>
    <w:rsid w:val="00CF1FE9"/>
    <w:rsid w:val="00CF207E"/>
    <w:rsid w:val="00CF25B5"/>
    <w:rsid w:val="00CF2DA7"/>
    <w:rsid w:val="00CF3200"/>
    <w:rsid w:val="00CF3A48"/>
    <w:rsid w:val="00CF3D11"/>
    <w:rsid w:val="00CF3DF3"/>
    <w:rsid w:val="00CF4339"/>
    <w:rsid w:val="00CF4CA3"/>
    <w:rsid w:val="00CF4EA7"/>
    <w:rsid w:val="00CF5754"/>
    <w:rsid w:val="00CF5AFA"/>
    <w:rsid w:val="00CF5EC6"/>
    <w:rsid w:val="00CF7420"/>
    <w:rsid w:val="00CF7712"/>
    <w:rsid w:val="00CF79C2"/>
    <w:rsid w:val="00CF7DA7"/>
    <w:rsid w:val="00CF7F26"/>
    <w:rsid w:val="00D002B5"/>
    <w:rsid w:val="00D00852"/>
    <w:rsid w:val="00D020F4"/>
    <w:rsid w:val="00D0236A"/>
    <w:rsid w:val="00D02BEC"/>
    <w:rsid w:val="00D02FC7"/>
    <w:rsid w:val="00D02FDD"/>
    <w:rsid w:val="00D03E11"/>
    <w:rsid w:val="00D04027"/>
    <w:rsid w:val="00D047AF"/>
    <w:rsid w:val="00D05D04"/>
    <w:rsid w:val="00D06D76"/>
    <w:rsid w:val="00D07BD6"/>
    <w:rsid w:val="00D10620"/>
    <w:rsid w:val="00D106B3"/>
    <w:rsid w:val="00D110A9"/>
    <w:rsid w:val="00D12557"/>
    <w:rsid w:val="00D12C29"/>
    <w:rsid w:val="00D136AD"/>
    <w:rsid w:val="00D13D53"/>
    <w:rsid w:val="00D13F0D"/>
    <w:rsid w:val="00D13F67"/>
    <w:rsid w:val="00D14C60"/>
    <w:rsid w:val="00D15915"/>
    <w:rsid w:val="00D15F50"/>
    <w:rsid w:val="00D16D2C"/>
    <w:rsid w:val="00D16F42"/>
    <w:rsid w:val="00D20C10"/>
    <w:rsid w:val="00D21143"/>
    <w:rsid w:val="00D21AF0"/>
    <w:rsid w:val="00D21FEE"/>
    <w:rsid w:val="00D22B9F"/>
    <w:rsid w:val="00D236EF"/>
    <w:rsid w:val="00D23C33"/>
    <w:rsid w:val="00D23ECD"/>
    <w:rsid w:val="00D24562"/>
    <w:rsid w:val="00D25F55"/>
    <w:rsid w:val="00D260F7"/>
    <w:rsid w:val="00D261C0"/>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37B1B"/>
    <w:rsid w:val="00D4050E"/>
    <w:rsid w:val="00D41B8E"/>
    <w:rsid w:val="00D4277B"/>
    <w:rsid w:val="00D44096"/>
    <w:rsid w:val="00D444D7"/>
    <w:rsid w:val="00D44CC1"/>
    <w:rsid w:val="00D46A05"/>
    <w:rsid w:val="00D50220"/>
    <w:rsid w:val="00D50DF2"/>
    <w:rsid w:val="00D50F89"/>
    <w:rsid w:val="00D5117C"/>
    <w:rsid w:val="00D52326"/>
    <w:rsid w:val="00D529E2"/>
    <w:rsid w:val="00D52AD3"/>
    <w:rsid w:val="00D53045"/>
    <w:rsid w:val="00D53C69"/>
    <w:rsid w:val="00D546BF"/>
    <w:rsid w:val="00D557CE"/>
    <w:rsid w:val="00D5723D"/>
    <w:rsid w:val="00D6007A"/>
    <w:rsid w:val="00D6049C"/>
    <w:rsid w:val="00D60CC0"/>
    <w:rsid w:val="00D62EE6"/>
    <w:rsid w:val="00D63058"/>
    <w:rsid w:val="00D635B5"/>
    <w:rsid w:val="00D650BA"/>
    <w:rsid w:val="00D65A4C"/>
    <w:rsid w:val="00D65D98"/>
    <w:rsid w:val="00D65F33"/>
    <w:rsid w:val="00D6772F"/>
    <w:rsid w:val="00D67B43"/>
    <w:rsid w:val="00D703B0"/>
    <w:rsid w:val="00D71347"/>
    <w:rsid w:val="00D726AC"/>
    <w:rsid w:val="00D732A7"/>
    <w:rsid w:val="00D73FD1"/>
    <w:rsid w:val="00D74C91"/>
    <w:rsid w:val="00D75D9E"/>
    <w:rsid w:val="00D76396"/>
    <w:rsid w:val="00D7645A"/>
    <w:rsid w:val="00D76467"/>
    <w:rsid w:val="00D76688"/>
    <w:rsid w:val="00D779ED"/>
    <w:rsid w:val="00D77B5E"/>
    <w:rsid w:val="00D81F51"/>
    <w:rsid w:val="00D824DE"/>
    <w:rsid w:val="00D8289F"/>
    <w:rsid w:val="00D82BD0"/>
    <w:rsid w:val="00D83227"/>
    <w:rsid w:val="00D84371"/>
    <w:rsid w:val="00D850A4"/>
    <w:rsid w:val="00D85532"/>
    <w:rsid w:val="00D85964"/>
    <w:rsid w:val="00D85E25"/>
    <w:rsid w:val="00D86EC5"/>
    <w:rsid w:val="00D8725C"/>
    <w:rsid w:val="00D9144A"/>
    <w:rsid w:val="00D91946"/>
    <w:rsid w:val="00D91BA4"/>
    <w:rsid w:val="00D91CB9"/>
    <w:rsid w:val="00D91E0E"/>
    <w:rsid w:val="00D9486A"/>
    <w:rsid w:val="00D94D3E"/>
    <w:rsid w:val="00D9562C"/>
    <w:rsid w:val="00D957AC"/>
    <w:rsid w:val="00D95CFB"/>
    <w:rsid w:val="00D9691A"/>
    <w:rsid w:val="00D97A34"/>
    <w:rsid w:val="00DA15D7"/>
    <w:rsid w:val="00DA1871"/>
    <w:rsid w:val="00DA285C"/>
    <w:rsid w:val="00DA33C4"/>
    <w:rsid w:val="00DA4CF5"/>
    <w:rsid w:val="00DA529D"/>
    <w:rsid w:val="00DA5B2E"/>
    <w:rsid w:val="00DA6071"/>
    <w:rsid w:val="00DA7488"/>
    <w:rsid w:val="00DB03BE"/>
    <w:rsid w:val="00DB0687"/>
    <w:rsid w:val="00DB0F67"/>
    <w:rsid w:val="00DB19B2"/>
    <w:rsid w:val="00DB218E"/>
    <w:rsid w:val="00DB2549"/>
    <w:rsid w:val="00DB2755"/>
    <w:rsid w:val="00DB2C9C"/>
    <w:rsid w:val="00DB349A"/>
    <w:rsid w:val="00DB4C64"/>
    <w:rsid w:val="00DB53DB"/>
    <w:rsid w:val="00DB71A6"/>
    <w:rsid w:val="00DB7EA8"/>
    <w:rsid w:val="00DC1028"/>
    <w:rsid w:val="00DC11AC"/>
    <w:rsid w:val="00DC1BFF"/>
    <w:rsid w:val="00DC2480"/>
    <w:rsid w:val="00DC2939"/>
    <w:rsid w:val="00DC2CBC"/>
    <w:rsid w:val="00DC2DA2"/>
    <w:rsid w:val="00DC4BD5"/>
    <w:rsid w:val="00DC51C7"/>
    <w:rsid w:val="00DC5CF4"/>
    <w:rsid w:val="00DC6D63"/>
    <w:rsid w:val="00DD07BD"/>
    <w:rsid w:val="00DD0E28"/>
    <w:rsid w:val="00DD1B86"/>
    <w:rsid w:val="00DD208B"/>
    <w:rsid w:val="00DD2E73"/>
    <w:rsid w:val="00DD2FB7"/>
    <w:rsid w:val="00DD3CB2"/>
    <w:rsid w:val="00DD4275"/>
    <w:rsid w:val="00DD49B1"/>
    <w:rsid w:val="00DD4A92"/>
    <w:rsid w:val="00DD5780"/>
    <w:rsid w:val="00DD62AE"/>
    <w:rsid w:val="00DD739B"/>
    <w:rsid w:val="00DE0F5C"/>
    <w:rsid w:val="00DE235B"/>
    <w:rsid w:val="00DE2E69"/>
    <w:rsid w:val="00DE578C"/>
    <w:rsid w:val="00DE6FD7"/>
    <w:rsid w:val="00DF310C"/>
    <w:rsid w:val="00DF3E69"/>
    <w:rsid w:val="00DF48D3"/>
    <w:rsid w:val="00DF4E84"/>
    <w:rsid w:val="00DF6B22"/>
    <w:rsid w:val="00DF7C41"/>
    <w:rsid w:val="00E009D3"/>
    <w:rsid w:val="00E0149C"/>
    <w:rsid w:val="00E01936"/>
    <w:rsid w:val="00E022AA"/>
    <w:rsid w:val="00E0233E"/>
    <w:rsid w:val="00E02446"/>
    <w:rsid w:val="00E02697"/>
    <w:rsid w:val="00E02AA9"/>
    <w:rsid w:val="00E030C5"/>
    <w:rsid w:val="00E0436C"/>
    <w:rsid w:val="00E04EE7"/>
    <w:rsid w:val="00E052D7"/>
    <w:rsid w:val="00E05924"/>
    <w:rsid w:val="00E05C88"/>
    <w:rsid w:val="00E063FB"/>
    <w:rsid w:val="00E06D24"/>
    <w:rsid w:val="00E07031"/>
    <w:rsid w:val="00E071C9"/>
    <w:rsid w:val="00E07621"/>
    <w:rsid w:val="00E07E1F"/>
    <w:rsid w:val="00E10B5C"/>
    <w:rsid w:val="00E121D9"/>
    <w:rsid w:val="00E13773"/>
    <w:rsid w:val="00E138C2"/>
    <w:rsid w:val="00E149F8"/>
    <w:rsid w:val="00E15444"/>
    <w:rsid w:val="00E15ADD"/>
    <w:rsid w:val="00E15ECC"/>
    <w:rsid w:val="00E163E7"/>
    <w:rsid w:val="00E16B57"/>
    <w:rsid w:val="00E16CFD"/>
    <w:rsid w:val="00E20A94"/>
    <w:rsid w:val="00E223D3"/>
    <w:rsid w:val="00E224BF"/>
    <w:rsid w:val="00E23B28"/>
    <w:rsid w:val="00E25448"/>
    <w:rsid w:val="00E26C28"/>
    <w:rsid w:val="00E27CA3"/>
    <w:rsid w:val="00E31695"/>
    <w:rsid w:val="00E3246E"/>
    <w:rsid w:val="00E3349F"/>
    <w:rsid w:val="00E33DF3"/>
    <w:rsid w:val="00E3425A"/>
    <w:rsid w:val="00E34ED8"/>
    <w:rsid w:val="00E35439"/>
    <w:rsid w:val="00E40B3E"/>
    <w:rsid w:val="00E41441"/>
    <w:rsid w:val="00E44888"/>
    <w:rsid w:val="00E44AF1"/>
    <w:rsid w:val="00E44F5C"/>
    <w:rsid w:val="00E45031"/>
    <w:rsid w:val="00E45B79"/>
    <w:rsid w:val="00E460C5"/>
    <w:rsid w:val="00E469E8"/>
    <w:rsid w:val="00E4727B"/>
    <w:rsid w:val="00E47971"/>
    <w:rsid w:val="00E504C1"/>
    <w:rsid w:val="00E50C9D"/>
    <w:rsid w:val="00E5138A"/>
    <w:rsid w:val="00E51637"/>
    <w:rsid w:val="00E51720"/>
    <w:rsid w:val="00E51A82"/>
    <w:rsid w:val="00E52650"/>
    <w:rsid w:val="00E533D4"/>
    <w:rsid w:val="00E53D31"/>
    <w:rsid w:val="00E5449C"/>
    <w:rsid w:val="00E5459B"/>
    <w:rsid w:val="00E55623"/>
    <w:rsid w:val="00E5693D"/>
    <w:rsid w:val="00E5731C"/>
    <w:rsid w:val="00E618E6"/>
    <w:rsid w:val="00E61D46"/>
    <w:rsid w:val="00E6213C"/>
    <w:rsid w:val="00E6274F"/>
    <w:rsid w:val="00E634EC"/>
    <w:rsid w:val="00E63623"/>
    <w:rsid w:val="00E63A24"/>
    <w:rsid w:val="00E63D6F"/>
    <w:rsid w:val="00E66109"/>
    <w:rsid w:val="00E6669F"/>
    <w:rsid w:val="00E66BA2"/>
    <w:rsid w:val="00E67742"/>
    <w:rsid w:val="00E705FD"/>
    <w:rsid w:val="00E70961"/>
    <w:rsid w:val="00E70D9C"/>
    <w:rsid w:val="00E72917"/>
    <w:rsid w:val="00E72DF1"/>
    <w:rsid w:val="00E7624E"/>
    <w:rsid w:val="00E76EBE"/>
    <w:rsid w:val="00E776D8"/>
    <w:rsid w:val="00E77787"/>
    <w:rsid w:val="00E77792"/>
    <w:rsid w:val="00E814E2"/>
    <w:rsid w:val="00E8381F"/>
    <w:rsid w:val="00E83A71"/>
    <w:rsid w:val="00E83F27"/>
    <w:rsid w:val="00E841C8"/>
    <w:rsid w:val="00E86A3A"/>
    <w:rsid w:val="00E86AC8"/>
    <w:rsid w:val="00E90D82"/>
    <w:rsid w:val="00E90E46"/>
    <w:rsid w:val="00E91215"/>
    <w:rsid w:val="00E91F7B"/>
    <w:rsid w:val="00E92101"/>
    <w:rsid w:val="00E92EEC"/>
    <w:rsid w:val="00E94079"/>
    <w:rsid w:val="00E94CC5"/>
    <w:rsid w:val="00E94D79"/>
    <w:rsid w:val="00E95120"/>
    <w:rsid w:val="00E95284"/>
    <w:rsid w:val="00E95601"/>
    <w:rsid w:val="00E95E7F"/>
    <w:rsid w:val="00E968DF"/>
    <w:rsid w:val="00E97C96"/>
    <w:rsid w:val="00EA0B15"/>
    <w:rsid w:val="00EA0DC3"/>
    <w:rsid w:val="00EA0E02"/>
    <w:rsid w:val="00EA2E65"/>
    <w:rsid w:val="00EA38E2"/>
    <w:rsid w:val="00EA3C65"/>
    <w:rsid w:val="00EA470D"/>
    <w:rsid w:val="00EA5796"/>
    <w:rsid w:val="00EA6724"/>
    <w:rsid w:val="00EA6753"/>
    <w:rsid w:val="00EB0682"/>
    <w:rsid w:val="00EB0D61"/>
    <w:rsid w:val="00EB265B"/>
    <w:rsid w:val="00EB4360"/>
    <w:rsid w:val="00EB44E5"/>
    <w:rsid w:val="00EB4619"/>
    <w:rsid w:val="00EB5114"/>
    <w:rsid w:val="00EB65C9"/>
    <w:rsid w:val="00EB6AC4"/>
    <w:rsid w:val="00EB6AE0"/>
    <w:rsid w:val="00EC182B"/>
    <w:rsid w:val="00EC18E1"/>
    <w:rsid w:val="00EC19F9"/>
    <w:rsid w:val="00EC26CC"/>
    <w:rsid w:val="00EC2C34"/>
    <w:rsid w:val="00EC40BC"/>
    <w:rsid w:val="00EC56B8"/>
    <w:rsid w:val="00EC5757"/>
    <w:rsid w:val="00EC6FCB"/>
    <w:rsid w:val="00EC7135"/>
    <w:rsid w:val="00EC7787"/>
    <w:rsid w:val="00EC7987"/>
    <w:rsid w:val="00EC7BA0"/>
    <w:rsid w:val="00ED0227"/>
    <w:rsid w:val="00ED0747"/>
    <w:rsid w:val="00ED12BD"/>
    <w:rsid w:val="00ED1647"/>
    <w:rsid w:val="00ED248F"/>
    <w:rsid w:val="00ED2B35"/>
    <w:rsid w:val="00ED3756"/>
    <w:rsid w:val="00ED433D"/>
    <w:rsid w:val="00ED596A"/>
    <w:rsid w:val="00ED597F"/>
    <w:rsid w:val="00ED5ABA"/>
    <w:rsid w:val="00ED7152"/>
    <w:rsid w:val="00ED7920"/>
    <w:rsid w:val="00ED7FD8"/>
    <w:rsid w:val="00EE009E"/>
    <w:rsid w:val="00EE07F5"/>
    <w:rsid w:val="00EE1748"/>
    <w:rsid w:val="00EE33AA"/>
    <w:rsid w:val="00EE3629"/>
    <w:rsid w:val="00EE39E4"/>
    <w:rsid w:val="00EE57F2"/>
    <w:rsid w:val="00EE6050"/>
    <w:rsid w:val="00EE70D8"/>
    <w:rsid w:val="00EE787A"/>
    <w:rsid w:val="00EF03DB"/>
    <w:rsid w:val="00EF0407"/>
    <w:rsid w:val="00EF05B3"/>
    <w:rsid w:val="00EF0E9A"/>
    <w:rsid w:val="00EF223E"/>
    <w:rsid w:val="00EF27A6"/>
    <w:rsid w:val="00EF295B"/>
    <w:rsid w:val="00EF30AD"/>
    <w:rsid w:val="00EF330B"/>
    <w:rsid w:val="00EF333F"/>
    <w:rsid w:val="00EF3C5E"/>
    <w:rsid w:val="00EF5073"/>
    <w:rsid w:val="00EF5272"/>
    <w:rsid w:val="00EF6AA8"/>
    <w:rsid w:val="00EF6EFD"/>
    <w:rsid w:val="00EF75B0"/>
    <w:rsid w:val="00EF78AF"/>
    <w:rsid w:val="00F02AE1"/>
    <w:rsid w:val="00F040DC"/>
    <w:rsid w:val="00F04B86"/>
    <w:rsid w:val="00F060BF"/>
    <w:rsid w:val="00F06945"/>
    <w:rsid w:val="00F07927"/>
    <w:rsid w:val="00F10608"/>
    <w:rsid w:val="00F13133"/>
    <w:rsid w:val="00F13DE3"/>
    <w:rsid w:val="00F21046"/>
    <w:rsid w:val="00F22685"/>
    <w:rsid w:val="00F239B7"/>
    <w:rsid w:val="00F23E1F"/>
    <w:rsid w:val="00F23E2F"/>
    <w:rsid w:val="00F270AD"/>
    <w:rsid w:val="00F3154C"/>
    <w:rsid w:val="00F3304D"/>
    <w:rsid w:val="00F33D51"/>
    <w:rsid w:val="00F344E7"/>
    <w:rsid w:val="00F3472B"/>
    <w:rsid w:val="00F34F18"/>
    <w:rsid w:val="00F35F0D"/>
    <w:rsid w:val="00F37308"/>
    <w:rsid w:val="00F400C5"/>
    <w:rsid w:val="00F40D86"/>
    <w:rsid w:val="00F42F4D"/>
    <w:rsid w:val="00F44099"/>
    <w:rsid w:val="00F448A0"/>
    <w:rsid w:val="00F45534"/>
    <w:rsid w:val="00F474C3"/>
    <w:rsid w:val="00F47908"/>
    <w:rsid w:val="00F506AF"/>
    <w:rsid w:val="00F50F11"/>
    <w:rsid w:val="00F51875"/>
    <w:rsid w:val="00F5281E"/>
    <w:rsid w:val="00F52AD9"/>
    <w:rsid w:val="00F52CA2"/>
    <w:rsid w:val="00F541FD"/>
    <w:rsid w:val="00F54A8E"/>
    <w:rsid w:val="00F552BB"/>
    <w:rsid w:val="00F565FC"/>
    <w:rsid w:val="00F567F1"/>
    <w:rsid w:val="00F569FC"/>
    <w:rsid w:val="00F56F97"/>
    <w:rsid w:val="00F573EA"/>
    <w:rsid w:val="00F57538"/>
    <w:rsid w:val="00F608CC"/>
    <w:rsid w:val="00F609DC"/>
    <w:rsid w:val="00F614AC"/>
    <w:rsid w:val="00F62194"/>
    <w:rsid w:val="00F6273E"/>
    <w:rsid w:val="00F627A4"/>
    <w:rsid w:val="00F62AD9"/>
    <w:rsid w:val="00F63E70"/>
    <w:rsid w:val="00F64043"/>
    <w:rsid w:val="00F648D4"/>
    <w:rsid w:val="00F64D45"/>
    <w:rsid w:val="00F65740"/>
    <w:rsid w:val="00F66CCE"/>
    <w:rsid w:val="00F671DB"/>
    <w:rsid w:val="00F715B6"/>
    <w:rsid w:val="00F71E3A"/>
    <w:rsid w:val="00F71F00"/>
    <w:rsid w:val="00F739F2"/>
    <w:rsid w:val="00F73B86"/>
    <w:rsid w:val="00F74839"/>
    <w:rsid w:val="00F76323"/>
    <w:rsid w:val="00F77B7B"/>
    <w:rsid w:val="00F77F3E"/>
    <w:rsid w:val="00F81063"/>
    <w:rsid w:val="00F81460"/>
    <w:rsid w:val="00F82411"/>
    <w:rsid w:val="00F82D27"/>
    <w:rsid w:val="00F83CEE"/>
    <w:rsid w:val="00F84329"/>
    <w:rsid w:val="00F8557D"/>
    <w:rsid w:val="00F85C05"/>
    <w:rsid w:val="00F87E81"/>
    <w:rsid w:val="00F90D89"/>
    <w:rsid w:val="00F911FD"/>
    <w:rsid w:val="00F92A75"/>
    <w:rsid w:val="00F92E3C"/>
    <w:rsid w:val="00F92F15"/>
    <w:rsid w:val="00F93CAF"/>
    <w:rsid w:val="00F94437"/>
    <w:rsid w:val="00F94A38"/>
    <w:rsid w:val="00F94A56"/>
    <w:rsid w:val="00F95071"/>
    <w:rsid w:val="00F95264"/>
    <w:rsid w:val="00F95685"/>
    <w:rsid w:val="00F95A8E"/>
    <w:rsid w:val="00F96634"/>
    <w:rsid w:val="00F96828"/>
    <w:rsid w:val="00F9685A"/>
    <w:rsid w:val="00F975A6"/>
    <w:rsid w:val="00F979D0"/>
    <w:rsid w:val="00FA0279"/>
    <w:rsid w:val="00FA144E"/>
    <w:rsid w:val="00FA1966"/>
    <w:rsid w:val="00FA277F"/>
    <w:rsid w:val="00FA3C4B"/>
    <w:rsid w:val="00FA4BBC"/>
    <w:rsid w:val="00FA5124"/>
    <w:rsid w:val="00FA5960"/>
    <w:rsid w:val="00FA5A13"/>
    <w:rsid w:val="00FA5DD9"/>
    <w:rsid w:val="00FA5F95"/>
    <w:rsid w:val="00FA6CE2"/>
    <w:rsid w:val="00FA6E20"/>
    <w:rsid w:val="00FA6EF8"/>
    <w:rsid w:val="00FA727C"/>
    <w:rsid w:val="00FA7445"/>
    <w:rsid w:val="00FA7540"/>
    <w:rsid w:val="00FA7C14"/>
    <w:rsid w:val="00FB08F6"/>
    <w:rsid w:val="00FB1217"/>
    <w:rsid w:val="00FB4E18"/>
    <w:rsid w:val="00FB51C9"/>
    <w:rsid w:val="00FB6501"/>
    <w:rsid w:val="00FB7182"/>
    <w:rsid w:val="00FC27F8"/>
    <w:rsid w:val="00FC5400"/>
    <w:rsid w:val="00FC5C31"/>
    <w:rsid w:val="00FC6B2D"/>
    <w:rsid w:val="00FC7ADB"/>
    <w:rsid w:val="00FC7E71"/>
    <w:rsid w:val="00FC7F4A"/>
    <w:rsid w:val="00FD1004"/>
    <w:rsid w:val="00FD12B5"/>
    <w:rsid w:val="00FD257C"/>
    <w:rsid w:val="00FD2964"/>
    <w:rsid w:val="00FD310E"/>
    <w:rsid w:val="00FD387D"/>
    <w:rsid w:val="00FD41C9"/>
    <w:rsid w:val="00FD67A1"/>
    <w:rsid w:val="00FE031B"/>
    <w:rsid w:val="00FE0C04"/>
    <w:rsid w:val="00FE17DF"/>
    <w:rsid w:val="00FE301D"/>
    <w:rsid w:val="00FE353B"/>
    <w:rsid w:val="00FE4434"/>
    <w:rsid w:val="00FE45C8"/>
    <w:rsid w:val="00FE511E"/>
    <w:rsid w:val="00FE5A2E"/>
    <w:rsid w:val="00FE63DF"/>
    <w:rsid w:val="00FE7A16"/>
    <w:rsid w:val="00FE7D4D"/>
    <w:rsid w:val="00FF000A"/>
    <w:rsid w:val="00FF051E"/>
    <w:rsid w:val="00FF184A"/>
    <w:rsid w:val="00FF1ED8"/>
    <w:rsid w:val="00FF2718"/>
    <w:rsid w:val="00FF2ED7"/>
    <w:rsid w:val="00FF3175"/>
    <w:rsid w:val="00FF3901"/>
    <w:rsid w:val="00FF4EC4"/>
    <w:rsid w:val="00FF51F1"/>
    <w:rsid w:val="00FF6399"/>
    <w:rsid w:val="00FF672E"/>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CE9C9E04-85F0-4A03-A043-84259A35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5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nhideWhenUsed/>
    <w:rsid w:val="00277969"/>
    <w:pPr>
      <w:tabs>
        <w:tab w:val="center" w:pos="4677"/>
        <w:tab w:val="right" w:pos="9355"/>
      </w:tabs>
    </w:pPr>
  </w:style>
  <w:style w:type="character" w:customStyle="1" w:styleId="ae">
    <w:name w:val="Нижний колонтитул Знак"/>
    <w:basedOn w:val="a0"/>
    <w:link w:val="ad"/>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uiPriority w:val="99"/>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paragraph" w:customStyle="1" w:styleId="xl93">
    <w:name w:val="xl93"/>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4">
    <w:name w:val="xl94"/>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5">
    <w:name w:val="xl95"/>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6">
    <w:name w:val="xl96"/>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7">
    <w:name w:val="xl97"/>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8">
    <w:name w:val="xl98"/>
    <w:basedOn w:val="a"/>
    <w:rsid w:val="00B06949"/>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9">
    <w:name w:val="xl99"/>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0">
    <w:name w:val="xl100"/>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1">
    <w:name w:val="xl101"/>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olor w:val="000000"/>
      <w:sz w:val="20"/>
    </w:rPr>
  </w:style>
  <w:style w:type="paragraph" w:customStyle="1" w:styleId="xl102">
    <w:name w:val="xl102"/>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0810474">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2102112">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74620003">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5320535">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0079700">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780637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3450221">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85263407">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165002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29775391">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09861600">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397431445">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14661148">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21574344">
      <w:bodyDiv w:val="1"/>
      <w:marLeft w:val="0"/>
      <w:marRight w:val="0"/>
      <w:marTop w:val="0"/>
      <w:marBottom w:val="0"/>
      <w:divBdr>
        <w:top w:val="none" w:sz="0" w:space="0" w:color="auto"/>
        <w:left w:val="none" w:sz="0" w:space="0" w:color="auto"/>
        <w:bottom w:val="none" w:sz="0" w:space="0" w:color="auto"/>
        <w:right w:val="none" w:sz="0" w:space="0" w:color="auto"/>
      </w:divBdr>
    </w:div>
    <w:div w:id="1645311165">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2901434">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3886801">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911235274">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39866955">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0888676">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yperlink" Target="consultantplus://offline/ref=E7487F042638BCDCB78878223B01E09A2EF68437CAB4D0EEB3BD7735610997F8177EA4B560662EC86062B15559AEEEF00C70E51600966818B5C9BEA317aCI" TargetMode="Externa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5.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consultantplus://offline/ref=E7487F042638BCDCB78878223B01E09A2EF68437CAB6D2E1B8BD7735610997F8177EA4B5726676C4606AAD525CBBB8A14912aC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1.xml"/><Relationship Id="rId27" Type="http://schemas.openxmlformats.org/officeDocument/2006/relationships/header" Target="header19.xml"/><Relationship Id="rId30" Type="http://schemas.openxmlformats.org/officeDocument/2006/relationships/hyperlink" Target="consultantplus://offline/ref=7E7632583142273FAD3A111DE61B540F201081E286E9FA27F39BD610288A0D9BFFB0DEC587F32073B9ED2653Z4b9I" TargetMode="External"/><Relationship Id="rId35"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E00D31-DCB0-4161-B8D9-AEAF133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158</Pages>
  <Words>43692</Words>
  <Characters>249046</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В. Шутова</dc:creator>
  <cp:lastModifiedBy>Скалова Елена Александровна</cp:lastModifiedBy>
  <cp:revision>27</cp:revision>
  <cp:lastPrinted>2019-10-21T06:16:00Z</cp:lastPrinted>
  <dcterms:created xsi:type="dcterms:W3CDTF">2019-10-29T14:15:00Z</dcterms:created>
  <dcterms:modified xsi:type="dcterms:W3CDTF">2019-11-01T07:45:00Z</dcterms:modified>
</cp:coreProperties>
</file>