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Приложение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к Закону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D307F4" w:rsidRPr="0076102B" w:rsidRDefault="0076102B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«</w:t>
      </w:r>
      <w:r w:rsidR="00D307F4" w:rsidRPr="0076102B">
        <w:rPr>
          <w:rFonts w:ascii="Times New Roman" w:hAnsi="Times New Roman" w:cs="Times New Roman"/>
          <w:sz w:val="28"/>
          <w:szCs w:val="28"/>
        </w:rPr>
        <w:t>О компенсации части родительской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платы за присмотр и уход за детьми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в образовательных организациях,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реализующих образовательную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программу дошкольного образования</w:t>
      </w:r>
      <w:r w:rsidR="0076102B" w:rsidRPr="0076102B">
        <w:rPr>
          <w:rFonts w:ascii="Times New Roman" w:hAnsi="Times New Roman" w:cs="Times New Roman"/>
          <w:sz w:val="28"/>
          <w:szCs w:val="28"/>
        </w:rPr>
        <w:t>»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 xml:space="preserve">от 02.07.2013 </w:t>
      </w:r>
      <w:r w:rsidR="0076102B" w:rsidRPr="0076102B">
        <w:rPr>
          <w:rFonts w:ascii="Times New Roman" w:hAnsi="Times New Roman" w:cs="Times New Roman"/>
          <w:sz w:val="28"/>
          <w:szCs w:val="28"/>
        </w:rPr>
        <w:t>№</w:t>
      </w:r>
      <w:r w:rsidRPr="0076102B">
        <w:rPr>
          <w:rFonts w:ascii="Times New Roman" w:hAnsi="Times New Roman" w:cs="Times New Roman"/>
          <w:sz w:val="28"/>
          <w:szCs w:val="28"/>
        </w:rPr>
        <w:t xml:space="preserve"> 65-ОЗ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6102B" w:rsidRDefault="0076102B" w:rsidP="0076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02B"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102B">
        <w:rPr>
          <w:rFonts w:ascii="Times New Roman" w:hAnsi="Times New Roman" w:cs="Times New Roman"/>
          <w:b/>
          <w:bCs/>
          <w:sz w:val="28"/>
          <w:szCs w:val="28"/>
        </w:rPr>
        <w:t>РАСЧЕТА РАЗМЕРА СУБВЕНЦИЙ БЮДЖЕТАМ МУНИЦИПАЛЬНЫХ РАЙОНОВ</w:t>
      </w:r>
      <w:r w:rsidR="00310CE0" w:rsidRPr="00761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02B">
        <w:rPr>
          <w:rFonts w:ascii="Times New Roman" w:hAnsi="Times New Roman" w:cs="Times New Roman"/>
          <w:b/>
          <w:bCs/>
          <w:sz w:val="28"/>
          <w:szCs w:val="28"/>
        </w:rPr>
        <w:t>И ГОРОДСКИХ ОКРУГОВ ИВАНОВСКОЙ ОБЛАСТИ, ВЫДЕЛЯЕМЫХ</w:t>
      </w:r>
      <w:r w:rsidR="0076102B" w:rsidRPr="00761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02B">
        <w:rPr>
          <w:rFonts w:ascii="Times New Roman" w:hAnsi="Times New Roman" w:cs="Times New Roman"/>
          <w:b/>
          <w:bCs/>
          <w:sz w:val="28"/>
          <w:szCs w:val="28"/>
        </w:rPr>
        <w:t>ИЗ ОБЛАСТНОГО БЮДЖЕТА, НА КОМПЕНСАЦИЮ ЧАСТИ РОДИТЕЛЬСКОЙ</w:t>
      </w:r>
      <w:r w:rsidR="00310CE0" w:rsidRPr="00761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02B">
        <w:rPr>
          <w:rFonts w:ascii="Times New Roman" w:hAnsi="Times New Roman" w:cs="Times New Roman"/>
          <w:b/>
          <w:bCs/>
          <w:sz w:val="28"/>
          <w:szCs w:val="28"/>
        </w:rPr>
        <w:t>ПЛАТЫ ЗА ПРИСМОТР И УХОД ЗА ДЕТЬМИ В ОБРАЗОВАТЕЛЬНЫХ</w:t>
      </w:r>
      <w:r w:rsidR="00310CE0" w:rsidRPr="00761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02B">
        <w:rPr>
          <w:rFonts w:ascii="Times New Roman" w:hAnsi="Times New Roman" w:cs="Times New Roman"/>
          <w:b/>
          <w:bCs/>
          <w:sz w:val="28"/>
          <w:szCs w:val="28"/>
        </w:rPr>
        <w:t>ОРГАНИЗАЦИЯХ, РЕАЛИЗУЮЩИХ ОБРАЗОВАТЕЛЬНУЮ ПРОГРАММУ</w:t>
      </w:r>
      <w:r w:rsidR="00310CE0" w:rsidRPr="00761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02B">
        <w:rPr>
          <w:rFonts w:ascii="Times New Roman" w:hAnsi="Times New Roman" w:cs="Times New Roman"/>
          <w:b/>
          <w:bCs/>
          <w:sz w:val="28"/>
          <w:szCs w:val="28"/>
        </w:rPr>
        <w:t>ДОШКОЛЬНОГО</w:t>
      </w:r>
      <w:r w:rsidR="0076102B" w:rsidRPr="007610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6102B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</w:p>
    <w:p w:rsidR="00D307F4" w:rsidRPr="0076102B" w:rsidRDefault="00D307F4" w:rsidP="007610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6102B">
        <w:rPr>
          <w:rFonts w:ascii="Times New Roman" w:hAnsi="Times New Roman" w:cs="Times New Roman"/>
          <w:sz w:val="28"/>
          <w:szCs w:val="28"/>
        </w:rPr>
        <w:t>Размер субвенции бюджету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 на компенсацию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выделяемой из областного бюджета, определяется в пределах бюджетных ассигнований и лимитов бюджетных обязательств, предусмотренных в установленном порядке сводной бюджетной росписью областного бюджета на указанные цели.</w:t>
      </w:r>
      <w:proofErr w:type="gramEnd"/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2. Размер субвенции определяется по формуле: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2B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Ci</w:t>
      </w:r>
      <w:proofErr w:type="gramStart"/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к</w:t>
      </w:r>
      <w:proofErr w:type="spellEnd"/>
      <w:proofErr w:type="gramEnd"/>
      <w:r w:rsidRPr="0076102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Ci</w:t>
      </w:r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об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>, где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2B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- размер субвенции бюджету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области;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2B">
        <w:rPr>
          <w:rFonts w:ascii="Times New Roman" w:hAnsi="Times New Roman" w:cs="Times New Roman"/>
          <w:sz w:val="28"/>
          <w:szCs w:val="28"/>
        </w:rPr>
        <w:t>Ci</w:t>
      </w:r>
      <w:proofErr w:type="gramStart"/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к</w:t>
      </w:r>
      <w:proofErr w:type="spellEnd"/>
      <w:proofErr w:type="gramEnd"/>
      <w:r w:rsidRPr="0076102B">
        <w:rPr>
          <w:rFonts w:ascii="Times New Roman" w:hAnsi="Times New Roman" w:cs="Times New Roman"/>
          <w:sz w:val="28"/>
          <w:szCs w:val="28"/>
        </w:rPr>
        <w:t xml:space="preserve"> - общий объем средств бюджету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6102B">
        <w:rPr>
          <w:rFonts w:ascii="Times New Roman" w:hAnsi="Times New Roman" w:cs="Times New Roman"/>
          <w:sz w:val="28"/>
          <w:szCs w:val="28"/>
        </w:rPr>
        <w:t>Ci</w:t>
      </w:r>
      <w:proofErr w:type="gramEnd"/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об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- общий объем средств бюджету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 на обеспечение организации выплаты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образования.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3. Общий объем средств бюджету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 на выплату компенсации части </w:t>
      </w:r>
      <w:r w:rsidRPr="0076102B">
        <w:rPr>
          <w:rFonts w:ascii="Times New Roman" w:hAnsi="Times New Roman" w:cs="Times New Roman"/>
          <w:sz w:val="28"/>
          <w:szCs w:val="28"/>
        </w:rPr>
        <w:lastRenderedPageBreak/>
        <w:t>родительской платы за присмотр и уход за детьми в образовательных организациях, реализующих образовательную программу дошкольного образования, определяется по формуле: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2B">
        <w:rPr>
          <w:rFonts w:ascii="Times New Roman" w:hAnsi="Times New Roman" w:cs="Times New Roman"/>
          <w:sz w:val="28"/>
          <w:szCs w:val="28"/>
        </w:rPr>
        <w:t>Ci</w:t>
      </w:r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K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S</w:t>
      </w:r>
      <w:r w:rsidRPr="007610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</w:t>
      </w:r>
      <w:r w:rsidR="00773ED6">
        <w:rPr>
          <w:rFonts w:ascii="Times New Roman" w:hAnsi="Times New Roman" w:cs="Times New Roman"/>
          <w:sz w:val="28"/>
          <w:szCs w:val="28"/>
        </w:rPr>
        <w:t>×</w:t>
      </w:r>
      <w:r w:rsidRPr="0076102B">
        <w:rPr>
          <w:rFonts w:ascii="Times New Roman" w:hAnsi="Times New Roman" w:cs="Times New Roman"/>
          <w:sz w:val="28"/>
          <w:szCs w:val="28"/>
        </w:rPr>
        <w:t xml:space="preserve"> (0,25 </w:t>
      </w:r>
      <w:r w:rsidR="00773ED6">
        <w:rPr>
          <w:rFonts w:ascii="Times New Roman" w:hAnsi="Times New Roman" w:cs="Times New Roman"/>
          <w:sz w:val="28"/>
          <w:szCs w:val="28"/>
        </w:rPr>
        <w:t>×</w:t>
      </w:r>
      <w:r w:rsidRPr="0076102B">
        <w:rPr>
          <w:rFonts w:ascii="Times New Roman" w:hAnsi="Times New Roman" w:cs="Times New Roman"/>
          <w:sz w:val="28"/>
          <w:szCs w:val="28"/>
        </w:rPr>
        <w:t xml:space="preserve"> R1 + 0,55 </w:t>
      </w:r>
      <w:r w:rsidR="00773ED6">
        <w:rPr>
          <w:rFonts w:ascii="Times New Roman" w:hAnsi="Times New Roman" w:cs="Times New Roman"/>
          <w:sz w:val="28"/>
          <w:szCs w:val="28"/>
        </w:rPr>
        <w:t>×</w:t>
      </w:r>
      <w:r w:rsidRPr="0076102B">
        <w:rPr>
          <w:rFonts w:ascii="Times New Roman" w:hAnsi="Times New Roman" w:cs="Times New Roman"/>
          <w:sz w:val="28"/>
          <w:szCs w:val="28"/>
        </w:rPr>
        <w:t xml:space="preserve"> R2 + 0,75 </w:t>
      </w:r>
      <w:r w:rsidR="00773ED6">
        <w:rPr>
          <w:rFonts w:ascii="Times New Roman" w:hAnsi="Times New Roman" w:cs="Times New Roman"/>
          <w:sz w:val="28"/>
          <w:szCs w:val="28"/>
        </w:rPr>
        <w:t>×</w:t>
      </w:r>
      <w:r w:rsidRPr="0076102B">
        <w:rPr>
          <w:rFonts w:ascii="Times New Roman" w:hAnsi="Times New Roman" w:cs="Times New Roman"/>
          <w:sz w:val="28"/>
          <w:szCs w:val="28"/>
        </w:rPr>
        <w:t xml:space="preserve"> R3) </w:t>
      </w:r>
      <w:r w:rsidR="00773ED6">
        <w:rPr>
          <w:rFonts w:ascii="Times New Roman" w:hAnsi="Times New Roman" w:cs="Times New Roman"/>
          <w:sz w:val="28"/>
          <w:szCs w:val="28"/>
        </w:rPr>
        <w:t>×</w:t>
      </w:r>
      <w:r w:rsidRPr="0076102B">
        <w:rPr>
          <w:rFonts w:ascii="Times New Roman" w:hAnsi="Times New Roman" w:cs="Times New Roman"/>
          <w:sz w:val="28"/>
          <w:szCs w:val="28"/>
        </w:rPr>
        <w:t xml:space="preserve"> 8,5 мес., где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2B">
        <w:rPr>
          <w:rFonts w:ascii="Times New Roman" w:hAnsi="Times New Roman" w:cs="Times New Roman"/>
          <w:sz w:val="28"/>
          <w:szCs w:val="28"/>
        </w:rPr>
        <w:t>S</w:t>
      </w:r>
      <w:r w:rsidRPr="0076102B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- средний размер родительской платы за присмотр и уход за детьми в государственных и муниципальных образовательных организациях, расположенных на территории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округа, реализующих образовательную программу дошкольного образования, установленный Правительством Ивановской области;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R1 - количество в малоимущих семьях первых детей, посещающих образовательные организации, расположенные на территории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округа, реализующие образовательную программу дошкольного образования (по данным органов местного самоуправления на 1 января текущего года);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R2 - количество в малоимущих семьях вторых детей, посещающих образовательные организации, расположенные на территории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округа, реализующие образовательную программу дошкольного образования (по данным органов местного самоуправления на 1 января текущего года);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R3 - количество в малоимущих семьях третьих и последующих детей, посещающих образовательные организации, расположенные на территории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округа, реализующие образовательную программу дошкольного образования (по данным органов местного самоуправления на 1 января текущего года);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8,5 мес. - средняя посещаемость детьми образовательных организаций, реализующих образовательную программу дошкольного образования, с учетом пропусков по болезни, отпуска родителей и других причин.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4. Общий объем средств бюджету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 на обеспечение организации выплаты компенсации части родительской платы определяется по формуле: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76102B">
        <w:rPr>
          <w:rFonts w:ascii="Times New Roman" w:hAnsi="Times New Roman" w:cs="Times New Roman"/>
          <w:sz w:val="28"/>
          <w:szCs w:val="28"/>
        </w:rPr>
        <w:t>Ci</w:t>
      </w:r>
      <w:proofErr w:type="gramEnd"/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об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Сi</w:t>
      </w:r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к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</w:t>
      </w:r>
      <w:r w:rsidR="00773ED6">
        <w:rPr>
          <w:rFonts w:ascii="Times New Roman" w:hAnsi="Times New Roman" w:cs="Times New Roman"/>
          <w:sz w:val="28"/>
          <w:szCs w:val="28"/>
        </w:rPr>
        <w:t>×</w:t>
      </w:r>
      <w:r w:rsidRPr="0076102B">
        <w:rPr>
          <w:rFonts w:ascii="Times New Roman" w:hAnsi="Times New Roman" w:cs="Times New Roman"/>
          <w:sz w:val="28"/>
          <w:szCs w:val="28"/>
        </w:rPr>
        <w:t xml:space="preserve"> 1,5 / 100, где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6102B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76102B">
        <w:rPr>
          <w:rFonts w:ascii="Times New Roman" w:hAnsi="Times New Roman" w:cs="Times New Roman"/>
          <w:sz w:val="28"/>
          <w:szCs w:val="28"/>
        </w:rPr>
        <w:t>i</w:t>
      </w:r>
      <w:proofErr w:type="gramEnd"/>
      <w:r w:rsidRPr="0076102B">
        <w:rPr>
          <w:rFonts w:ascii="Times New Roman" w:hAnsi="Times New Roman" w:cs="Times New Roman"/>
          <w:sz w:val="28"/>
          <w:szCs w:val="28"/>
          <w:vertAlign w:val="superscript"/>
        </w:rPr>
        <w:t>к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- общий объем средств бюджет</w:t>
      </w:r>
      <w:bookmarkStart w:id="0" w:name="_GoBack"/>
      <w:bookmarkEnd w:id="0"/>
      <w:r w:rsidRPr="0076102B">
        <w:rPr>
          <w:rFonts w:ascii="Times New Roman" w:hAnsi="Times New Roman" w:cs="Times New Roman"/>
          <w:sz w:val="28"/>
          <w:szCs w:val="28"/>
        </w:rPr>
        <w:t>у i-</w:t>
      </w:r>
      <w:proofErr w:type="spellStart"/>
      <w:r w:rsidRPr="0076102B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76102B">
        <w:rPr>
          <w:rFonts w:ascii="Times New Roman" w:hAnsi="Times New Roman" w:cs="Times New Roman"/>
          <w:sz w:val="28"/>
          <w:szCs w:val="28"/>
        </w:rPr>
        <w:t xml:space="preserve"> муниципального района, городского округа Ивановской области на выплату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76102B" w:rsidRPr="0076102B" w:rsidRDefault="0076102B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6102B">
        <w:rPr>
          <w:rFonts w:ascii="Times New Roman" w:hAnsi="Times New Roman" w:cs="Times New Roman"/>
          <w:sz w:val="28"/>
          <w:szCs w:val="28"/>
        </w:rPr>
        <w:t>1,5 - размер оплаты услуг кредитных организаций, организаций почтовой связи по перечислению компенсации части родительской платы за присмотр и уход за детьми в образовательных организациях, реализующих образовательную программу дошкольного образования, процентов.</w:t>
      </w:r>
    </w:p>
    <w:p w:rsidR="00527ECE" w:rsidRPr="0076102B" w:rsidRDefault="00527ECE" w:rsidP="0076102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527ECE" w:rsidRPr="0076102B" w:rsidSect="0076102B">
      <w:pgSz w:w="11907" w:h="16840"/>
      <w:pgMar w:top="851" w:right="851" w:bottom="851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F4"/>
    <w:rsid w:val="00310CE0"/>
    <w:rsid w:val="00527ECE"/>
    <w:rsid w:val="0076102B"/>
    <w:rsid w:val="00773ED6"/>
    <w:rsid w:val="00D30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638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Евгеньевна Новожилова</dc:creator>
  <cp:lastModifiedBy>Заховаева Татьяна Игоревна</cp:lastModifiedBy>
  <cp:revision>4</cp:revision>
  <dcterms:created xsi:type="dcterms:W3CDTF">2017-10-18T07:02:00Z</dcterms:created>
  <dcterms:modified xsi:type="dcterms:W3CDTF">2018-10-08T11:32:00Z</dcterms:modified>
</cp:coreProperties>
</file>