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DBD" w:rsidRPr="00D96DBD" w:rsidRDefault="00D96DBD" w:rsidP="00D96DBD">
      <w:pPr>
        <w:autoSpaceDE w:val="0"/>
        <w:autoSpaceDN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96DBD" w:rsidRPr="00D96DBD" w:rsidRDefault="00D96DBD" w:rsidP="00D96DB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к подпрограмме</w:t>
      </w:r>
      <w:r w:rsidRPr="00D96D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6DBD" w:rsidRPr="00D96DBD" w:rsidRDefault="00D96DBD" w:rsidP="00D96DB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«</w:t>
      </w:r>
      <w:r w:rsidRPr="00D96DBD">
        <w:rPr>
          <w:rFonts w:ascii="Times New Roman" w:hAnsi="Times New Roman" w:cs="Times New Roman"/>
          <w:sz w:val="28"/>
          <w:szCs w:val="28"/>
        </w:rPr>
        <w:t xml:space="preserve">Развитие дополнительного образования </w:t>
      </w:r>
    </w:p>
    <w:p w:rsidR="00D96DBD" w:rsidRPr="00D96DBD" w:rsidRDefault="00D96DBD" w:rsidP="00D96DB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и реализация государственной молодежной политики</w:t>
      </w:r>
      <w:r w:rsidRPr="00D96DBD">
        <w:rPr>
          <w:rFonts w:ascii="Times New Roman" w:hAnsi="Times New Roman" w:cs="Times New Roman"/>
          <w:sz w:val="28"/>
          <w:szCs w:val="28"/>
        </w:rPr>
        <w:t>»</w:t>
      </w:r>
    </w:p>
    <w:p w:rsidR="00D96DBD" w:rsidRPr="00D96DBD" w:rsidRDefault="00D96DBD" w:rsidP="00D96DB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D96DBD" w:rsidRPr="00D96DBD" w:rsidRDefault="00D96DBD" w:rsidP="00D96DBD">
      <w:pPr>
        <w:autoSpaceDE w:val="0"/>
        <w:autoSpaceDN w:val="0"/>
        <w:adjustRightInd w:val="0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«Развитие образования Ивановской области», </w:t>
      </w:r>
    </w:p>
    <w:p w:rsidR="00D96DBD" w:rsidRPr="00D96DBD" w:rsidRDefault="00D96DBD" w:rsidP="00D96DBD">
      <w:pPr>
        <w:autoSpaceDE w:val="0"/>
        <w:autoSpaceDN w:val="0"/>
        <w:adjustRightInd w:val="0"/>
        <w:ind w:left="540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D96DBD">
        <w:rPr>
          <w:rFonts w:ascii="Times New Roman" w:hAnsi="Times New Roman" w:cs="Times New Roman"/>
          <w:sz w:val="28"/>
          <w:szCs w:val="28"/>
        </w:rPr>
        <w:t>утвержденной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</w:p>
    <w:p w:rsidR="00D96DBD" w:rsidRPr="00D96DBD" w:rsidRDefault="00D96DBD" w:rsidP="00D96DBD">
      <w:pPr>
        <w:autoSpaceDE w:val="0"/>
        <w:autoSpaceDN w:val="0"/>
        <w:adjustRightInd w:val="0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Правительства Ивановской области </w:t>
      </w:r>
    </w:p>
    <w:p w:rsidR="00D96DBD" w:rsidRPr="00D96DBD" w:rsidRDefault="00D96DBD" w:rsidP="00D96DBD">
      <w:pPr>
        <w:autoSpaceDE w:val="0"/>
        <w:autoSpaceDN w:val="0"/>
        <w:adjustRightInd w:val="0"/>
        <w:ind w:left="540"/>
        <w:jc w:val="right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от 13.11.2013 № 450-п</w:t>
      </w:r>
    </w:p>
    <w:p w:rsidR="00D96DBD" w:rsidRPr="00D96DBD" w:rsidRDefault="00D96DBD" w:rsidP="00D96DBD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D96DBD" w:rsidRPr="00D96DBD" w:rsidRDefault="00D96DBD" w:rsidP="00D96DBD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96DBD" w:rsidRPr="00D96DBD" w:rsidRDefault="00D96DBD" w:rsidP="00D96DBD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>ПОРЯДОК</w:t>
      </w:r>
    </w:p>
    <w:p w:rsidR="00D96DBD" w:rsidRPr="00D96DBD" w:rsidRDefault="00D96DBD" w:rsidP="00D96DBD">
      <w:pPr>
        <w:keepNext w:val="0"/>
        <w:keepLines w:val="0"/>
        <w:autoSpaceDE w:val="0"/>
        <w:autoSpaceDN w:val="0"/>
        <w:adjustRightInd w:val="0"/>
        <w:spacing w:before="0"/>
        <w:jc w:val="center"/>
        <w:rPr>
          <w:rFonts w:ascii="Times New Roman" w:eastAsiaTheme="minorHAnsi" w:hAnsi="Times New Roman" w:cs="Times New Roman"/>
          <w:color w:val="auto"/>
          <w:sz w:val="28"/>
          <w:szCs w:val="28"/>
        </w:rPr>
      </w:pP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>предоставления и распределения бюджетам муниципальных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>районов, городских округов Ивановской области субсидий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>на софинансирование расходов, связанных с поэтапным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>доведением средней заработной платы педагогическим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>работникам иных муниципальных организаций дополнительного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>образования детей до средней заработной платы учителей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 xml:space="preserve"> </w:t>
      </w:r>
      <w:r w:rsidRPr="00D96DBD">
        <w:rPr>
          <w:rFonts w:ascii="Times New Roman" w:eastAsiaTheme="minorHAnsi" w:hAnsi="Times New Roman" w:cs="Times New Roman"/>
          <w:color w:val="auto"/>
          <w:sz w:val="28"/>
          <w:szCs w:val="28"/>
        </w:rPr>
        <w:t>в Ивановской области</w:t>
      </w:r>
    </w:p>
    <w:p w:rsidR="00D96DBD" w:rsidRPr="00D96DBD" w:rsidRDefault="00D96DBD" w:rsidP="00D96DBD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Субсидии бюджетам муниципальных районов, городских округов Ивановской области на 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 (далее - субсидии), предоставляются бюджетам муниципальных районов, городских округов Ивановской области в целях софинансирования расходных обязательств муниципальных районов, городских округов Ивановской области, возникающих при выполнении органами местного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самоуправления муниципальных районов, городских округов Ивановской области полномочий по организации предоставления дополнительного образования детей в муниципальных образовательных организациях, в части поэтапного доведения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Субсидии предоставляются за счет средств областного бюджета и направляются на увеличение выплат стимулирующего характера педагогическим работникам иных муниципальных организаций дополнительного образования.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Предоставление и распределение субсидий осуществляются в соответствии с настоящим Порядком с учетом </w:t>
      </w:r>
      <w:hyperlink r:id="rId5" w:history="1">
        <w:r w:rsidRPr="00D96DBD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D96DBD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субсидий из областного бюджета бюджетам муниципальных образований Ивановской области, утвержденных постановлением Правительства Ивановской области от 23.03.2016 </w:t>
      </w:r>
      <w:r w:rsidRPr="00D96DBD">
        <w:rPr>
          <w:rFonts w:ascii="Times New Roman" w:hAnsi="Times New Roman" w:cs="Times New Roman"/>
          <w:sz w:val="28"/>
          <w:szCs w:val="28"/>
        </w:rPr>
        <w:t>№</w:t>
      </w:r>
      <w:r w:rsidRPr="00D96DBD">
        <w:rPr>
          <w:rFonts w:ascii="Times New Roman" w:hAnsi="Times New Roman" w:cs="Times New Roman"/>
          <w:sz w:val="28"/>
          <w:szCs w:val="28"/>
        </w:rPr>
        <w:t xml:space="preserve"> 65-п </w:t>
      </w:r>
      <w:r w:rsidRPr="00D96DBD">
        <w:rPr>
          <w:rFonts w:ascii="Times New Roman" w:hAnsi="Times New Roman" w:cs="Times New Roman"/>
          <w:sz w:val="28"/>
          <w:szCs w:val="28"/>
        </w:rPr>
        <w:t>«</w:t>
      </w:r>
      <w:r w:rsidRPr="00D96DBD">
        <w:rPr>
          <w:rFonts w:ascii="Times New Roman" w:hAnsi="Times New Roman" w:cs="Times New Roman"/>
          <w:sz w:val="28"/>
          <w:szCs w:val="28"/>
        </w:rPr>
        <w:t>О предоставлении и распределении субсидий из областного бюджета бюджетам муниципальных образований Ивановской области</w:t>
      </w:r>
      <w:r w:rsidRPr="00D96DBD">
        <w:rPr>
          <w:rFonts w:ascii="Times New Roman" w:hAnsi="Times New Roman" w:cs="Times New Roman"/>
          <w:sz w:val="28"/>
          <w:szCs w:val="28"/>
        </w:rPr>
        <w:t>»</w:t>
      </w:r>
      <w:r w:rsidRPr="00D96DBD">
        <w:rPr>
          <w:rFonts w:ascii="Times New Roman" w:hAnsi="Times New Roman" w:cs="Times New Roman"/>
          <w:sz w:val="28"/>
          <w:szCs w:val="28"/>
        </w:rPr>
        <w:t xml:space="preserve"> (далее - Правила).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2. Критерием отбора муниципальных районов, городских округов Ивановской области для предоставления субсидий является наличие на </w:t>
      </w:r>
      <w:r w:rsidRPr="00D96DBD">
        <w:rPr>
          <w:rFonts w:ascii="Times New Roman" w:hAnsi="Times New Roman" w:cs="Times New Roman"/>
          <w:sz w:val="28"/>
          <w:szCs w:val="28"/>
        </w:rPr>
        <w:lastRenderedPageBreak/>
        <w:t>территории муниципального образования Ивановской области иных муниципальных организаций дополнительного образования.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3. Субсидии предоставляются бюджетам муниципальных районов, городских округов Ивановской области при соблюдении следующих условий: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3.1. Наличие муниципального правового акта о системе оплаты труда работников муниципальных организаций дополнительного образования детей в части установления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выплат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стимулирующего характера в целях поэтапного доведения средней заработной платы педагогическим работникам иных муниципальных организаций дополнительного образования до средней заработной платы учителей в Ивановской области.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Наличие утвержденного органом местного самоуправления муниципальных районов, городских округов Ивановской области плана мероприятий по повышению эффективности деятельности иных муниципальных организаций дополнительного образования детей (далее - муниципальный план), содержащего целевые показатели деятельности иных муниципальных организаций дополнительного образования детей, включая показатели по соотношению средней заработной платы педагогических работников иных муниципальных организаций дополнительного образования детей и средней заработной платы учителей в Ивановской области.</w:t>
      </w:r>
      <w:proofErr w:type="gramEnd"/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3.3. Наличие в бюджетах муниципальных районов, городских округов Ивановской области бюджетных ассигнований на исполнение расходного обязательства на поэтапное доведение средней заработной платы педагогических работников иных организаций дополнительного образования до средней заработной платы учителей в Ивановской области.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местного бюджета на финансовое обеспечение расходного обязательства, в целях софинансирования которого предоставляется Субсидия, утверждается решением представительного органа местного самоуправления муниципального образования Ивановской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о бюджете исходя из необходимости достижения установленных Соглашением значений показателей результативности использования Субсидии.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Доля расходов областного бюджета в финансовом обеспечении соответствующих расходных обязательств не должна превышать 95%, а для муниципальных образований Ивановской области, признанных высокодотационными в соответствии с Правилами, - 99%.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3.4. Возврат муниципальным районом, городским округом Ивановской области средств в областной бюджет в соответствии с </w:t>
      </w:r>
      <w:hyperlink r:id="rId6" w:history="1">
        <w:r w:rsidRPr="00D96DBD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D96DBD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D96DBD">
          <w:rPr>
            <w:rFonts w:ascii="Times New Roman" w:hAnsi="Times New Roman" w:cs="Times New Roman"/>
            <w:sz w:val="28"/>
            <w:szCs w:val="28"/>
          </w:rPr>
          <w:t>15</w:t>
        </w:r>
      </w:hyperlink>
      <w:r w:rsidRPr="00D96DB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4. Размер субсидий, предоставляемых бюджетам муниципальных районов, городских округов Ивановской области, определяется по формуле: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6DBD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= (С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D96D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К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D96D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Ч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iраб</w:t>
      </w:r>
      <w:proofErr w:type="spellEnd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96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D96DB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D96DBD">
        <w:rPr>
          <w:rFonts w:ascii="Times New Roman" w:hAnsi="Times New Roman" w:cs="Times New Roman"/>
          <w:sz w:val="28"/>
          <w:szCs w:val="28"/>
        </w:rPr>
        <w:t xml:space="preserve"> 12 мес.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D96D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К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дот</w:t>
      </w:r>
      <w:proofErr w:type="spellEnd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96D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D96D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К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соф.эф</w:t>
      </w:r>
      <w:proofErr w:type="spellEnd"/>
      <w:proofErr w:type="gramStart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96DBD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где: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6DBD">
        <w:rPr>
          <w:rFonts w:ascii="Times New Roman" w:hAnsi="Times New Roman" w:cs="Times New Roman"/>
          <w:sz w:val="28"/>
          <w:szCs w:val="28"/>
        </w:rPr>
        <w:t>S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- субсидия, предоставляемая бюджету i-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на софинансирование расходов, связанных с поэтапным доведением средней заработной платы педагогических работников иных </w:t>
      </w:r>
      <w:r w:rsidRPr="00D96DBD">
        <w:rPr>
          <w:rFonts w:ascii="Times New Roman" w:hAnsi="Times New Roman" w:cs="Times New Roman"/>
          <w:sz w:val="28"/>
          <w:szCs w:val="28"/>
        </w:rPr>
        <w:lastRenderedPageBreak/>
        <w:t>организаций дополнительного образования детей до средней заработной платы учителей в Ивановской области, рублей;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С - прогнозное значение средней заработной платы учителей в Ивановской области, рублей;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З</w:t>
      </w:r>
      <w:proofErr w:type="gramStart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- прогнозное значение средней заработной платы педагогических работников иных организаций дополнительного образования детей i-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Ивановской области (по данным органов местного самоуправления), рублей;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К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зп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- коэффициент, учитывающий значение соотношения средней заработной платы педагогических работников муниципальных учреждений дополнительного образования детей к средней заработной плате учителей в Ивановской области, утвержденное </w:t>
      </w:r>
      <w:hyperlink r:id="rId8" w:history="1">
        <w:r w:rsidRPr="00D96DBD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96DBD">
        <w:rPr>
          <w:rFonts w:ascii="Times New Roman" w:hAnsi="Times New Roman" w:cs="Times New Roman"/>
          <w:sz w:val="28"/>
          <w:szCs w:val="28"/>
        </w:rPr>
        <w:t xml:space="preserve"> Правительства Ивановской области от 22.01.2013 </w:t>
      </w:r>
      <w:r w:rsidRPr="00D96DBD">
        <w:rPr>
          <w:rFonts w:ascii="Times New Roman" w:hAnsi="Times New Roman" w:cs="Times New Roman"/>
          <w:sz w:val="28"/>
          <w:szCs w:val="28"/>
        </w:rPr>
        <w:t>№</w:t>
      </w:r>
      <w:r w:rsidRPr="00D96DBD">
        <w:rPr>
          <w:rFonts w:ascii="Times New Roman" w:hAnsi="Times New Roman" w:cs="Times New Roman"/>
          <w:sz w:val="28"/>
          <w:szCs w:val="28"/>
        </w:rPr>
        <w:t xml:space="preserve"> 15-п </w:t>
      </w:r>
      <w:r w:rsidRPr="00D96DBD">
        <w:rPr>
          <w:rFonts w:ascii="Times New Roman" w:hAnsi="Times New Roman" w:cs="Times New Roman"/>
          <w:sz w:val="28"/>
          <w:szCs w:val="28"/>
        </w:rPr>
        <w:t>«</w:t>
      </w:r>
      <w:r w:rsidRPr="00D96DBD">
        <w:rPr>
          <w:rFonts w:ascii="Times New Roman" w:hAnsi="Times New Roman" w:cs="Times New Roman"/>
          <w:sz w:val="28"/>
          <w:szCs w:val="28"/>
        </w:rPr>
        <w:t>Об отдельных мерах по поэтапному повышению средней заработной платы отдельных категорий работников государственных и муниципальных учреждений Ивановской области</w:t>
      </w:r>
      <w:r w:rsidRPr="00D96DBD">
        <w:rPr>
          <w:rFonts w:ascii="Times New Roman" w:hAnsi="Times New Roman" w:cs="Times New Roman"/>
          <w:sz w:val="28"/>
          <w:szCs w:val="28"/>
        </w:rPr>
        <w:t>»</w:t>
      </w:r>
      <w:r w:rsidRPr="00D96DBD">
        <w:rPr>
          <w:rFonts w:ascii="Times New Roman" w:hAnsi="Times New Roman" w:cs="Times New Roman"/>
          <w:sz w:val="28"/>
          <w:szCs w:val="28"/>
        </w:rPr>
        <w:t>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6DBD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gramEnd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раб</w:t>
      </w:r>
      <w:proofErr w:type="spellEnd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96DBD">
        <w:rPr>
          <w:rFonts w:ascii="Times New Roman" w:hAnsi="Times New Roman" w:cs="Times New Roman"/>
          <w:sz w:val="28"/>
          <w:szCs w:val="28"/>
        </w:rPr>
        <w:t xml:space="preserve"> - численность педагогических работников (без внешних совместителей) в иных муниципальных организациях дополнительного образования детей i-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муниципального района или городского округа Ивановской области (по данным органов местного самоуправления), человек;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В - установленный размер отчислений по страховым взносам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от профессиональных заболеваний;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соф.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эф</w:t>
      </w:r>
      <w:proofErr w:type="spellEnd"/>
      <w:proofErr w:type="gramStart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>оэффициент софинансирования за счет средств областного бюджета расходов муниципальных районов, городских округов Ивановской области, связанных с поэтапным доведением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 в соответствующем финансовом году;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96DBD">
        <w:rPr>
          <w:rFonts w:ascii="Times New Roman" w:hAnsi="Times New Roman" w:cs="Times New Roman"/>
          <w:sz w:val="28"/>
          <w:szCs w:val="28"/>
        </w:rPr>
        <w:t>К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дот</w:t>
      </w:r>
      <w:proofErr w:type="spellEnd"/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 w:rsidRPr="00D96DBD">
        <w:rPr>
          <w:rFonts w:ascii="Times New Roman" w:hAnsi="Times New Roman" w:cs="Times New Roman"/>
          <w:sz w:val="28"/>
          <w:szCs w:val="28"/>
        </w:rPr>
        <w:t xml:space="preserve"> - коэффициент, учитывающий долю дотаций из других бюджетов бюджетной системы Российской Федерации и налоговых доходов по дополнительным нормативам отчислений в размере, не превышающем расчетного объема дотации на выравнивание бюджетной обеспеченности (части расчетного объема дотации), замененной дополнительными нормативами отчислений, по отношению к объему собственных доходов местного бюджета в течение двух из трех последних отчетных финансовых лет:</w:t>
      </w:r>
      <w:proofErr w:type="gramEnd"/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1 группа - превышала 5% (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К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дот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= 0,7);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2 группа - превышала 20% (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К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дот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= 1,0);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3 группа - превышала 50% (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К</w:t>
      </w:r>
      <w:r w:rsidRPr="00D96DBD">
        <w:rPr>
          <w:rFonts w:ascii="Times New Roman" w:hAnsi="Times New Roman" w:cs="Times New Roman"/>
          <w:sz w:val="28"/>
          <w:szCs w:val="28"/>
          <w:vertAlign w:val="subscript"/>
        </w:rPr>
        <w:t>дот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= 1,3).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5. Оценка эффективности использования субсидии муниципальными районами, городскими округами Ивановской области осуществляется на основании достижения показателя результативности - достижения уровня средней заработной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 xml:space="preserve">платы педагогических работников иных муниципальных </w:t>
      </w:r>
      <w:r w:rsidRPr="00D96DBD">
        <w:rPr>
          <w:rFonts w:ascii="Times New Roman" w:hAnsi="Times New Roman" w:cs="Times New Roman"/>
          <w:sz w:val="28"/>
          <w:szCs w:val="28"/>
        </w:rPr>
        <w:lastRenderedPageBreak/>
        <w:t>организаций дополнительного образования детей муниципального образования Ивановской области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в текущем финансовом году в размере, установленном Соглашением о предоставлении субсидии (далее - Соглашение).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6. Распределение субсидии между муниципальными районами, городскими округами Ивановской области утверждается законом Ивановской области об областном бюджете на текущий финансовый год и плановый период.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7. Предоставление субсидии осуществляется на основании Соглашения, составленного по форме, утвержденной Департаментом образования Ивановской области (далее - Департамент).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Соглашение содержит следующие положения: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размер предоставляемой субсидии, порядок, условия, сроки и график ее перечисления бюджетам муниципальных районов, городских округов Ивановской области, а также объем бюджетных ассигнований бюджетов муниципальных районов, городских округов Ивановской области на реализацию соответствующих расходных обязательств;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значения показателей результативности использования субсидии и обязательства муниципальных районов, городских округов Ивановской области по их достижению;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реквизиты муниципального правового акта, устанавливающего расходное обязательство муниципальных районов, городских округов Ивановской области, в целях софинансирования которого предоставляется субсидия;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сроки и порядок представления отчетности об осуществлении расходования субсидий, а также о достижении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значений показателей результативности использования субсидии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>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обязательства муниципальных районов, городских округов Ивановской области по согласованию с Департаментом муниципальных планов, 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за счет средств областного бюджета, и внесение в них изменений, которые влекут изменение объемов финансирования и (или) показателей результативности муниципальных планов и (или) изменение состава мероприятий указанных планов, на которые предоставляется данная субсидия;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последствия </w:t>
      </w:r>
      <w:proofErr w:type="spellStart"/>
      <w:r w:rsidRPr="00D96DBD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D96DBD">
        <w:rPr>
          <w:rFonts w:ascii="Times New Roman" w:hAnsi="Times New Roman" w:cs="Times New Roman"/>
          <w:sz w:val="28"/>
          <w:szCs w:val="28"/>
        </w:rPr>
        <w:t xml:space="preserve"> муниципальными районами, городскими округами Ивановской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области установленных значений показателей результативности использования субсидии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>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порядок осуществления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выполнением муниципальными районами, городскими округами Ивановской области обязательств, предусмотренных Соглашением;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ответственность сторон за нарушение условий Соглашения;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условие о вступлении в силу Соглашения.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6DBD">
        <w:rPr>
          <w:rFonts w:ascii="Times New Roman" w:hAnsi="Times New Roman" w:cs="Times New Roman"/>
          <w:sz w:val="28"/>
          <w:szCs w:val="28"/>
        </w:rPr>
        <w:t xml:space="preserve">Внесение в Соглашение изменений, предусматривающих ухудшение значений показателей результативности использования Субсидии, а также увеличение сроков реализации предусмотренных Соглашением мероприятий, не допускается, за исключением случаев, если выполнение условий предоставления Субсидии оказалось невозможным вследствие обстоятельств непреодолимой силы, изменения значений целевых показателей и </w:t>
      </w:r>
      <w:r w:rsidRPr="00D96DBD">
        <w:rPr>
          <w:rFonts w:ascii="Times New Roman" w:hAnsi="Times New Roman" w:cs="Times New Roman"/>
          <w:sz w:val="28"/>
          <w:szCs w:val="28"/>
        </w:rPr>
        <w:lastRenderedPageBreak/>
        <w:t>индикаторов государственных программ Российской Федерации и Ивановской области, а также в случае сокращения размера Субсидии.</w:t>
      </w:r>
      <w:proofErr w:type="gramEnd"/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8. Субсидии бюджетам муниципальных районов, городских округов Ивановской области предоставляются на основании соглашения, заключаемого между Департаментом и органом местного самоуправления муниципальных районов, городских округов Ивановской области.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Субсидии расходуются строго по целевому назначению.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9. Субсидии перечисляются Департаментом в установленном порядке на счета органов Федерального казначейства, открытые для кассового обслуживания исполнения местных бюджетов.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10. Учет операций, связанных с использованием субсидий, осуществляется на лицевых счетах получателей средств бюджетов муниципальных районов, городских округов Ивановской области, открытых в отделах управления Федерального казначейства по Ивановской области, за исключением городского округа Иваново, где учет операций осуществ</w:t>
      </w:r>
      <w:bookmarkStart w:id="0" w:name="_GoBack"/>
      <w:bookmarkEnd w:id="0"/>
      <w:r w:rsidRPr="00D96DBD">
        <w:rPr>
          <w:rFonts w:ascii="Times New Roman" w:hAnsi="Times New Roman" w:cs="Times New Roman"/>
          <w:sz w:val="28"/>
          <w:szCs w:val="28"/>
        </w:rPr>
        <w:t>ляется на лицевых счетах, открытых получателям в финансово-казначейском управлении Администрации города Иванова.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11. Не использованный на 1 января текущего финансового года остаток субсидии подлежит возврату в областной бюджет в соответствии с бюджетным законодательством.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74"/>
      <w:bookmarkEnd w:id="1"/>
      <w:r w:rsidRPr="00D96DBD">
        <w:rPr>
          <w:rFonts w:ascii="Times New Roman" w:hAnsi="Times New Roman" w:cs="Times New Roman"/>
          <w:sz w:val="28"/>
          <w:szCs w:val="28"/>
        </w:rPr>
        <w:t>12. Органы местного самоуправления муниципальных районов, городских округов Ивановской области представляют в Департамент отчет об исполнении условий предоставления и расходования субсидий ежеквартально, до 10 числа месяца, следующего за отчетным периодом, по форме, утвержденной Департаментом.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13. Ответственность за соблюдение настоящего Порядка, за целевое использование субсидий и достоверность предоставляемой в Департамент информации, содержащейся в отчетах, указанных в </w:t>
      </w:r>
      <w:hyperlink w:anchor="Par74" w:history="1">
        <w:r w:rsidRPr="00D96DBD">
          <w:rPr>
            <w:rFonts w:ascii="Times New Roman" w:hAnsi="Times New Roman" w:cs="Times New Roman"/>
            <w:sz w:val="28"/>
            <w:szCs w:val="28"/>
          </w:rPr>
          <w:t>пункте 12</w:t>
        </w:r>
      </w:hyperlink>
      <w:r w:rsidRPr="00D96DBD">
        <w:rPr>
          <w:rFonts w:ascii="Times New Roman" w:hAnsi="Times New Roman" w:cs="Times New Roman"/>
          <w:sz w:val="28"/>
          <w:szCs w:val="28"/>
        </w:rPr>
        <w:t xml:space="preserve"> настоящего Порядка, возлагается на органы местного самоуправления муниципальных районов, городских округов Ивановской области.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14.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В случае если муниципальным районом или городским округом Ивановской области по состоянию на 31 декабря года предоставления субсидии допущены нарушения значений показателей результативности использования субсидии и в срок до первой даты представления отчетности о достижении значений показателей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средства субсидии подлежат возврату из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или городского округа Ивановской области в областной бюджет в срок до 1 мая года, следующего за годом предоставления субсидии.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Возврат средств субсидий из бюджета муниципальных районов, городских округов Ивановской области в областной бюджет в случае нарушения обязательств, предусмотренных в Соглашении, и их последующее использование осуществляются в порядке, установленном </w:t>
      </w:r>
      <w:hyperlink r:id="rId9" w:history="1">
        <w:r w:rsidRPr="00D96DBD">
          <w:rPr>
            <w:rFonts w:ascii="Times New Roman" w:hAnsi="Times New Roman" w:cs="Times New Roman"/>
            <w:sz w:val="28"/>
            <w:szCs w:val="28"/>
          </w:rPr>
          <w:t>пунктами 12</w:t>
        </w:r>
      </w:hyperlink>
      <w:r w:rsidRPr="00D96DBD">
        <w:rPr>
          <w:rFonts w:ascii="Times New Roman" w:hAnsi="Times New Roman" w:cs="Times New Roman"/>
          <w:sz w:val="28"/>
          <w:szCs w:val="28"/>
        </w:rPr>
        <w:t xml:space="preserve"> - </w:t>
      </w:r>
      <w:hyperlink r:id="rId10" w:history="1">
        <w:r w:rsidRPr="00D96DBD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D96DBD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15. Основанием для освобождения муниципальных районов, городских округов Ивановской области от применения мер ответственности, </w:t>
      </w:r>
      <w:r w:rsidRPr="00D96DBD">
        <w:rPr>
          <w:rFonts w:ascii="Times New Roman" w:hAnsi="Times New Roman" w:cs="Times New Roman"/>
          <w:sz w:val="28"/>
          <w:szCs w:val="28"/>
        </w:rPr>
        <w:lastRenderedPageBreak/>
        <w:t xml:space="preserve">предусмотренных </w:t>
      </w:r>
      <w:hyperlink r:id="rId11" w:history="1">
        <w:r w:rsidRPr="00D96DBD">
          <w:rPr>
            <w:rFonts w:ascii="Times New Roman" w:hAnsi="Times New Roman" w:cs="Times New Roman"/>
            <w:sz w:val="28"/>
            <w:szCs w:val="28"/>
          </w:rPr>
          <w:t>пунктом 12</w:t>
        </w:r>
      </w:hyperlink>
      <w:r w:rsidRPr="00D96DBD">
        <w:rPr>
          <w:rFonts w:ascii="Times New Roman" w:hAnsi="Times New Roman" w:cs="Times New Roman"/>
          <w:sz w:val="28"/>
          <w:szCs w:val="28"/>
        </w:rPr>
        <w:t xml:space="preserve">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>16. В случае нецелевого использования субсидии и (или) нарушения муниципальным районом или городским округом Ивановской области условий ее предоставления к нему применяются бюджетные меры принуждения в соответствии с бюджетным законодательством Российской Федерации.</w:t>
      </w:r>
    </w:p>
    <w:p w:rsidR="00D96DBD" w:rsidRPr="00D96DBD" w:rsidRDefault="00D96DBD" w:rsidP="00D96DB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96DBD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D96DB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96DBD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районами, городскими округами Ивановской области условий, целей и порядка предоставления и расходования субсидий осуществляется Департаментом и органами государственного финансового контроля Ивановской области.</w:t>
      </w:r>
    </w:p>
    <w:p w:rsidR="00005CBE" w:rsidRPr="00D96DBD" w:rsidRDefault="00005CBE" w:rsidP="00D96DBD">
      <w:pPr>
        <w:rPr>
          <w:rFonts w:ascii="Times New Roman" w:hAnsi="Times New Roman" w:cs="Times New Roman"/>
          <w:sz w:val="28"/>
          <w:szCs w:val="28"/>
        </w:rPr>
      </w:pPr>
    </w:p>
    <w:sectPr w:rsidR="00005CBE" w:rsidRPr="00D96DBD" w:rsidSect="00D96DBD">
      <w:pgSz w:w="11906" w:h="16838"/>
      <w:pgMar w:top="851" w:right="851" w:bottom="851" w:left="158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DBD"/>
    <w:rsid w:val="00005CBE"/>
    <w:rsid w:val="00D96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3AD71AD5BBF8D5B0ADEB6E46B3A76D82DCA6187B29EC91BB6B8287A732A6D95BA99C93DDF04C9DF5895A74E7022C080CF31D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3AD71AD5BBF8D5B0ADEB6E46B3A76D82DCA6187B29E690BA6C8287A732A6D95BA99C93CFF01491F5814571E0177A594960E111EA603867B983F4E4F913L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3AD71AD5BBF8D5B0ADEB6E46B3A76D82DCA6187B29E690BA6C8287A732A6D95BA99C93CFF01491F5814470E2177A594960E111EA603867B983F4E4F913L" TargetMode="External"/><Relationship Id="rId11" Type="http://schemas.openxmlformats.org/officeDocument/2006/relationships/hyperlink" Target="consultantplus://offline/ref=733AD71AD5BBF8D5B0ADEB6E46B3A76D82DCA6187B29E690BA6C8287A732A6D95BA99C93CFF01491F5814470E2177A594960E111EA603867B983F4E4F913L" TargetMode="External"/><Relationship Id="rId5" Type="http://schemas.openxmlformats.org/officeDocument/2006/relationships/hyperlink" Target="consultantplus://offline/ref=733AD71AD5BBF8D5B0ADEB6E46B3A76D82DCA6187B29E690BA6C8287A732A6D95BA99C93CFF01491F5814474E7177A594960E111EA603867B983F4E4F913L" TargetMode="External"/><Relationship Id="rId10" Type="http://schemas.openxmlformats.org/officeDocument/2006/relationships/hyperlink" Target="consultantplus://offline/ref=733AD71AD5BBF8D5B0ADEB6E46B3A76D82DCA6187B29E690BA6C8287A732A6D95BA99C93CFF01491F5814473E0177A594960E111EA603867B983F4E4F913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3AD71AD5BBF8D5B0ADEB6E46B3A76D82DCA6187B29E690BA6C8287A732A6D95BA99C93CFF01491F5814470E2177A594960E111EA603867B983F4E4F91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2287</Words>
  <Characters>13037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Заховаева Татьяна Игоревна</dc:creator>
  <cp:lastModifiedBy>Заховаева Татьяна Игоревна</cp:lastModifiedBy>
  <cp:revision>1</cp:revision>
  <cp:lastPrinted>2018-10-08T12:01:00Z</cp:lastPrinted>
  <dcterms:created xsi:type="dcterms:W3CDTF">2018-10-08T11:53:00Z</dcterms:created>
  <dcterms:modified xsi:type="dcterms:W3CDTF">2018-10-08T12:04:00Z</dcterms:modified>
</cp:coreProperties>
</file>