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F35" w:rsidRDefault="00865F35" w:rsidP="00865F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865F35" w:rsidRDefault="00865F35" w:rsidP="00865F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Правительства Ивановской области</w:t>
      </w:r>
    </w:p>
    <w:p w:rsidR="00865F35" w:rsidRDefault="00865F35" w:rsidP="00865F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13.11.2013 № 450-п «Об утверждении</w:t>
      </w:r>
    </w:p>
    <w:p w:rsidR="00865F35" w:rsidRDefault="00865F35" w:rsidP="00865F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p w:rsidR="00865F35" w:rsidRDefault="00865F35" w:rsidP="00865F3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образования Ивановской области»</w:t>
      </w:r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65F35" w:rsidRDefault="00865F35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D2F5D" w:rsidRPr="00FD2F5D" w:rsidRDefault="00FD2F5D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ПОРЯДОК</w:t>
      </w:r>
    </w:p>
    <w:p w:rsidR="00FD2F5D" w:rsidRPr="00FD2F5D" w:rsidRDefault="00FD2F5D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бюджетам</w:t>
      </w:r>
    </w:p>
    <w:p w:rsidR="00FD2F5D" w:rsidRPr="00FD2F5D" w:rsidRDefault="00FD2F5D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муниципальных районов и городских округов Ивановской области</w:t>
      </w:r>
    </w:p>
    <w:p w:rsidR="00FD2F5D" w:rsidRPr="00FD2F5D" w:rsidRDefault="00FD2F5D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расходов, связанных с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поэтапным</w:t>
      </w:r>
      <w:proofErr w:type="gramEnd"/>
    </w:p>
    <w:p w:rsidR="00FD2F5D" w:rsidRPr="00FD2F5D" w:rsidRDefault="00FD2F5D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доведением средней заработной платы педагогическим</w:t>
      </w:r>
    </w:p>
    <w:p w:rsidR="00FD2F5D" w:rsidRPr="00FD2F5D" w:rsidRDefault="00FD2F5D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работникам муниципальных организаций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</w:p>
    <w:p w:rsidR="00FD2F5D" w:rsidRPr="00FD2F5D" w:rsidRDefault="00FD2F5D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образования детей в сфере культуры и искусства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средней</w:t>
      </w:r>
    </w:p>
    <w:p w:rsidR="00FD2F5D" w:rsidRPr="00FD2F5D" w:rsidRDefault="00FD2F5D" w:rsidP="008551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заработной платы учителей в Ивановской области</w:t>
      </w:r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 xml:space="preserve">Субсидии бюджетам муниципальных районов и городских округов Ивановской области на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 (далее - субсидии), предоставляются бюджетам муниципальных районов и городских округов Ивановской области в целях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расходных обязательств муниципальных районов и городских округов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Ивановской области, возникающих при выполнении органами местного самоуправления муниципальных районов и городских округов Ивановской области полномочий по организации предоставления дополнительного образования детей в муниципальных образовательных организациях в сфере культуры и искусства, в части поэтапного доведения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Субсидии предоставляются за счет средств областного бюджета и направляются на увеличение выплат стимулирующего характера педагогическим работникам муниципальных организаций дополнительного образования детей в сфере культуры и искусства муниципальных районов и городских округов Ивановской области.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Предоставление и распределение субсидий осуществляются в соответствии с настоящим Порядком с учетом </w:t>
      </w:r>
      <w:hyperlink r:id="rId5" w:history="1">
        <w:r w:rsidRPr="00865F35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FD2F5D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N 65-п "О предоставлении и распределении субсидий из областного бюджета бюджетам муниципальных образований Ивановской области" (далее - Правила).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2. Критерием отбора муниципальных районов и городских округов Ивановской области для предоставления субсидий является наличие на территории </w:t>
      </w:r>
      <w:r w:rsidRPr="00FD2F5D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Ивановской области муниципальных организаций дополнительного образования в сфере культуры и искусства.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3. Субсидии предоставляются бюджетам муниципальных районов и городских округов Ивановской области при соблюдении следующих условий: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3.1.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Наличие муниципального правового акта о системе оплаты труда работников муниципальных организаций дополнительного образования детей в сфере культуры и искусства в части установления выплат стимулирующего характера в целях поэтапного доведения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области.</w:t>
      </w:r>
      <w:proofErr w:type="gramEnd"/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Наличие утвержденного органом местного самоуправления муниципальных районов и городских округов Ивановской области плана мероприятий по повышению эффективности деятельности муниципальных организаций дополнительного образования детей в сфере культуры и искусства (далее - муниципальный план), содержащего целевые показатели деятельности муниципальных организаций дополнительного образования детей в сфере культуры и искусства, включая показатели по соотношению средней заработной платы педагогических работников организаций дополнительного образования детей в сфере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культуры и искусства и средней заработной платы учителей в Ивановской области.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3.3. Наличие в бюджетах муниципальных районов и городских округов Ивановской области бюджетных ассигнований на исполнение расходного обязательства на поэтапное доведение средней заработной платы педагогических работников организаций дополнительного образования в сфере культуры и искусства до средней заработной платы учителей в Ивановской области.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местного бюджета на финансовое обеспечение расходного обязательства, в целях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Субсидия, утверждается решением представительного органа местного самоуправления муниципального образования Ивановской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о бюджете исходя из необходимости достижения установленных Соглашением значений показателей результативности использования Субсидии.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Доля расходов областного бюджета в финансовом обеспечении соответствующих расходных обязательств не должна превышать 95%, а для муниципальных образований Ивановской области, признанных высокодотационными в соответствии с Правилами, - 99%.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3.4. Возврат муниципальным районом и городским округом Ивановской области средств в областной бюджет в соответствии с </w:t>
      </w:r>
      <w:bookmarkStart w:id="0" w:name="_GoBack"/>
      <w:r w:rsidR="00865F35" w:rsidRPr="00865F35">
        <w:fldChar w:fldCharType="begin"/>
      </w:r>
      <w:r w:rsidR="00865F35" w:rsidRPr="00865F35">
        <w:instrText xml:space="preserve"> HYPERLINK "consultantplus://offline/ref=DE4709FD3E23C5C1A4F942CF13FF68C17FFBB65D068A083496333ECAEB8719B808052F24883F21</w:instrText>
      </w:r>
      <w:r w:rsidR="00865F35" w:rsidRPr="00865F35">
        <w:instrText xml:space="preserve">4AF930E0F57AD2B4CEF317A9C06F650F3F68F081DDw2v8I" </w:instrText>
      </w:r>
      <w:r w:rsidR="00865F35" w:rsidRPr="00865F35">
        <w:fldChar w:fldCharType="separate"/>
      </w:r>
      <w:r w:rsidRPr="00865F35">
        <w:rPr>
          <w:rFonts w:ascii="Times New Roman" w:hAnsi="Times New Roman" w:cs="Times New Roman"/>
          <w:sz w:val="28"/>
          <w:szCs w:val="28"/>
        </w:rPr>
        <w:t>пунктами 12</w:t>
      </w:r>
      <w:r w:rsidR="00865F35" w:rsidRPr="00865F35">
        <w:rPr>
          <w:rFonts w:ascii="Times New Roman" w:hAnsi="Times New Roman" w:cs="Times New Roman"/>
          <w:sz w:val="28"/>
          <w:szCs w:val="28"/>
        </w:rPr>
        <w:fldChar w:fldCharType="end"/>
      </w:r>
      <w:r w:rsidRPr="00865F35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 w:history="1">
        <w:r w:rsidRPr="00865F35">
          <w:rPr>
            <w:rFonts w:ascii="Times New Roman" w:hAnsi="Times New Roman" w:cs="Times New Roman"/>
            <w:sz w:val="28"/>
            <w:szCs w:val="28"/>
          </w:rPr>
          <w:t>15</w:t>
        </w:r>
      </w:hyperlink>
      <w:bookmarkEnd w:id="0"/>
      <w:r w:rsidRPr="00FD2F5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lastRenderedPageBreak/>
        <w:t>4. Размер субсидий, предоставляемых бюджетам муниципальных районов и городских округов Ивановской области, определяется по формуле:</w:t>
      </w:r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2F5D">
        <w:rPr>
          <w:rFonts w:ascii="Times New Roman" w:hAnsi="Times New Roman" w:cs="Times New Roman"/>
          <w:sz w:val="28"/>
          <w:szCs w:val="28"/>
        </w:rPr>
        <w:t>S</w:t>
      </w:r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= (С x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К</w:t>
      </w:r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З</w:t>
      </w:r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Ч</w:t>
      </w:r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iраб</w:t>
      </w:r>
      <w:proofErr w:type="spellEnd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FD2F5D">
        <w:rPr>
          <w:rFonts w:ascii="Times New Roman" w:hAnsi="Times New Roman" w:cs="Times New Roman"/>
          <w:sz w:val="28"/>
          <w:szCs w:val="28"/>
        </w:rPr>
        <w:t xml:space="preserve"> x В x 12 мес. x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К</w:t>
      </w:r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. эф</w:t>
      </w:r>
      <w:proofErr w:type="gramStart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FD2F5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где: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2F5D">
        <w:rPr>
          <w:rFonts w:ascii="Times New Roman" w:hAnsi="Times New Roman" w:cs="Times New Roman"/>
          <w:sz w:val="28"/>
          <w:szCs w:val="28"/>
        </w:rPr>
        <w:t>S</w:t>
      </w:r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- субсидия, предоставляемая бюджету i-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на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расходов, связанных с поэтапным доведением средней заработной платы педагогических работников организаций дополнительного образования детей в сфере культуры и искусства до средней заработной платы учителей в Ивановской области, рублей;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С - прогнозное значение средней заработной платы учителей в Ивановской области, рублей;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- прогнозное значение средней заработной платы педагогических работников организаций дополнительного образования детей в сфере культуры и искусства i-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Ивановской области (по данным органов местного самоуправления), рублей;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К</w:t>
      </w:r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- коэффициент, учитывающий значение соотношения средней заработной платы педагогических работников муниципальных учреждений дополнительного образования детей к средней заработной плате учителей в Ивановской области, утвержденное </w:t>
      </w:r>
      <w:hyperlink r:id="rId7" w:history="1">
        <w:r w:rsidRPr="00865F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865F35">
        <w:rPr>
          <w:rFonts w:ascii="Times New Roman" w:hAnsi="Times New Roman" w:cs="Times New Roman"/>
          <w:sz w:val="28"/>
          <w:szCs w:val="28"/>
        </w:rPr>
        <w:t xml:space="preserve"> </w:t>
      </w:r>
      <w:r w:rsidRPr="00FD2F5D">
        <w:rPr>
          <w:rFonts w:ascii="Times New Roman" w:hAnsi="Times New Roman" w:cs="Times New Roman"/>
          <w:sz w:val="28"/>
          <w:szCs w:val="28"/>
        </w:rPr>
        <w:t>Правительства Ивановской области от 22.01.2013 N 15-п "Об отдельных мерах по поэтапному повышению средней заработной платы отдельных категорий работников государственных и муниципальных учреждений Ивановской области";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раб</w:t>
      </w:r>
      <w:proofErr w:type="spellEnd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FD2F5D">
        <w:rPr>
          <w:rFonts w:ascii="Times New Roman" w:hAnsi="Times New Roman" w:cs="Times New Roman"/>
          <w:sz w:val="28"/>
          <w:szCs w:val="28"/>
        </w:rPr>
        <w:t xml:space="preserve"> - численность педагогических работников (без внешних совместителей) в муниципальных организациях дополнительного образования детей в сфере культуры и искусства i-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Ивановской области (по данным органов местного самоуправления), человек;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В - установленный размер отчислений по страховым взносам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К</w:t>
      </w:r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. эф</w:t>
      </w:r>
      <w:proofErr w:type="gramStart"/>
      <w:r w:rsidRPr="00FD2F5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оэффициент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 расходов муниципальных районов и городских округов Ивановской области, связанных с поэтапным доведением средней заработной платы педагогических работников муниципальных организаций дополнительного образования детей в сфере культуры и искусства до средней заработной платы учителей в Ивановской области в соответствующем финансовом году.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5. Оценка эффективности использования субсидии муниципальными районами, городскими округами Ивановской области осуществляется на основании достижения показателя результативности - достижения уровня средней заработной платы педагогических работников муниципальных организаций дополнительного образования детей в сфере культуры и искусства муниципального образования Ивановской области в текущем финансовом году в размере, установленном Соглашением о предоставлении субсидии (далее - Соглашение).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6. Распределение субсидии между муниципальными районами, городскими округами Ивановской области утверждается законом Ивановской области об областном бюджете на текущий финансовый год и плановый период.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7. Предоставление субсидии осуществляется на основании Соглашения, составленного по форме, утвержденной Департаментом культуры и туризма Ивановской области (далее - Департамент).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Соглашение содержит следующие положения: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размер предоставляемой субсидии, порядок, условия, сроки и график ее перечисления бюджетам муниципальных районов, городских округов Ивановской области, а также объем бюджетных ассигнований бюджетов муниципальных районов, городских округов Ивановской области на реализацию соответствующих расходных обязательств;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значения показателей результативности использования субсидии и обязательства муниципальных районов и городских округов Ивановской области по их достижению;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реквизиты муниципального правового акта, устанавливающего расходное обязательство муниципальных районов и городских округов Ивановской области, в целях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которого предоставляется субсидия;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сроки и порядок представления отчетности об осуществлении расходования субсидий, а также о достижении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>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обязательства муниципальных районов и городских округов Ивановской области по согласованию с Департаментом муниципальных планов,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и внесение в них изменений, которые влекут изменение объемов финансирования и (или) показателей результативности муниципальных планов и (или) изменение состава мероприятий указанных планов, на которые предоставляется данная субсидия;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последствия </w:t>
      </w:r>
      <w:proofErr w:type="spellStart"/>
      <w:r w:rsidRPr="00FD2F5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D2F5D">
        <w:rPr>
          <w:rFonts w:ascii="Times New Roman" w:hAnsi="Times New Roman" w:cs="Times New Roman"/>
          <w:sz w:val="28"/>
          <w:szCs w:val="28"/>
        </w:rPr>
        <w:t xml:space="preserve"> муниципальными районами и городскими округами Ивановской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области установленных значений показателей результативности использования субсидии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>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выполнением муниципальными районами и городскими округами Ивановской области обязательств, предусмотренных Соглашением;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ответственность сторон за нарушение условий Соглашения;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условие о вступлении в силу Соглашения.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D2F5D">
        <w:rPr>
          <w:rFonts w:ascii="Times New Roman" w:hAnsi="Times New Roman" w:cs="Times New Roman"/>
          <w:sz w:val="28"/>
          <w:szCs w:val="28"/>
        </w:rPr>
        <w:t>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индикаторов государственных программ Российской Федерации и Ивановской области, а также в случае сокращения размера Субсидии.</w:t>
      </w:r>
      <w:proofErr w:type="gramEnd"/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8. Субсидии бюджетам муниципальных районов и городских округов Ивановской области предоставляются на основании Соглашения, заключаемого между Департаментом и органом местного самоуправления муниципальных районов и городских округов Ивановской области.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Субсидии расходуются строго по целевому назначению.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9. Субсидии перечисляются Департаментом в установленном порядке на счета органов Федерального казначейства, открытые для кассового обслуживания исполнения местных бюджетов.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10. Учет операций, связанных с использованием субсидий, осуществляется на лицевых счетах получателей средств бюджетов муниципальных районов и городских округов Ивановской области, открытых в отделах управления Федерального казначейства по Ивановской области, за исключением городского округа Иваново, где учет операций осуществляется на лицевых счетах, открытых получателям в финансово-казначейском управлении Администрации города Иванова.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11.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3"/>
      <w:bookmarkEnd w:id="1"/>
      <w:r w:rsidRPr="00FD2F5D">
        <w:rPr>
          <w:rFonts w:ascii="Times New Roman" w:hAnsi="Times New Roman" w:cs="Times New Roman"/>
          <w:sz w:val="28"/>
          <w:szCs w:val="28"/>
        </w:rPr>
        <w:t>12. Органы местного самоуправления муниципальных районов и городских округов Ивановской области представляют в Департамент отчет об исполнении условий предоставления и расходования субсидий ежеквартально, до 10 числа месяца, следующего за отчетным периодом, по форме, утвержденной Департаментом.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13. Ответственность за соблюдение настоящего Порядка, за целевое использование субсидий и достоверность предоставляемой в Департамент информации, содержащейся в отчетах, указанных в </w:t>
      </w:r>
      <w:hyperlink w:anchor="Par63" w:history="1">
        <w:r w:rsidRPr="00865F35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FD2F5D">
        <w:rPr>
          <w:rFonts w:ascii="Times New Roman" w:hAnsi="Times New Roman" w:cs="Times New Roman"/>
          <w:sz w:val="28"/>
          <w:szCs w:val="28"/>
        </w:rPr>
        <w:t xml:space="preserve"> настоящего Порядка, возлагается на органы местного самоуправления муниципальных районов и городских округов Ивановской области.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В случае если муниципальным районом или городским округом Ивановской области по состоянию на 31 декабря года предоставления субсидии допущены нарушения значений показателей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средства субсидии подлежат возврату из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или городского округа Ивановской области в областной бюджет в срок до 1 мая года, следующего за годом предоставления субсидии.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Возврат средств субсидий из бюджета муниципальных районов и городских округов Ивановской области в областной бюджет в случае нарушения обязательств, предусмотренных в Соглашении, и их последующее использование осуществляются в порядке, установленном </w:t>
      </w:r>
      <w:hyperlink r:id="rId8" w:history="1">
        <w:r w:rsidRPr="00865F35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865F35">
        <w:rPr>
          <w:rFonts w:ascii="Times New Roman" w:hAnsi="Times New Roman" w:cs="Times New Roman"/>
          <w:sz w:val="28"/>
          <w:szCs w:val="28"/>
        </w:rPr>
        <w:t xml:space="preserve"> - </w:t>
      </w:r>
      <w:hyperlink r:id="rId9" w:history="1">
        <w:r w:rsidRPr="00865F35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865F35">
        <w:rPr>
          <w:rFonts w:ascii="Times New Roman" w:hAnsi="Times New Roman" w:cs="Times New Roman"/>
          <w:sz w:val="28"/>
          <w:szCs w:val="28"/>
        </w:rPr>
        <w:t xml:space="preserve"> </w:t>
      </w:r>
      <w:r w:rsidRPr="00FD2F5D">
        <w:rPr>
          <w:rFonts w:ascii="Times New Roman" w:hAnsi="Times New Roman" w:cs="Times New Roman"/>
          <w:sz w:val="28"/>
          <w:szCs w:val="28"/>
        </w:rPr>
        <w:t>Правил.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15. Основанием для освобождения муниципальных районов и городских округов Ивановской области от применения мер ответственности, предусмотренных </w:t>
      </w:r>
      <w:hyperlink r:id="rId10" w:history="1">
        <w:r w:rsidRPr="00865F35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FD2F5D">
        <w:rPr>
          <w:rFonts w:ascii="Times New Roman" w:hAnsi="Times New Roman" w:cs="Times New Roman"/>
          <w:sz w:val="28"/>
          <w:szCs w:val="28"/>
        </w:rPr>
        <w:t xml:space="preserve">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>16. В случае нецелевого использования субсидии и (или) нарушения муниципальным районом или городским округом Ивановской области условий ее предоставления к нему применяются бюджетные меры принуждения в соответствии с бюджетным законодательством Российской Федерации.</w:t>
      </w:r>
    </w:p>
    <w:p w:rsidR="00FD2F5D" w:rsidRPr="00FD2F5D" w:rsidRDefault="00FD2F5D" w:rsidP="00FD2F5D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D2F5D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FD2F5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D2F5D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районами и городскими округами Ивановской области условий, целей и порядка предоставления и расходования субсидий осуществляется Департаментом и органами государственного финансового контроля Ивановской области.</w:t>
      </w:r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2F5D" w:rsidRPr="00FD2F5D" w:rsidRDefault="00FD2F5D" w:rsidP="00FD2F5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6D9B" w:rsidRPr="00FD2F5D" w:rsidRDefault="00C96D9B">
      <w:pPr>
        <w:rPr>
          <w:rFonts w:ascii="Times New Roman" w:hAnsi="Times New Roman" w:cs="Times New Roman"/>
          <w:sz w:val="28"/>
          <w:szCs w:val="28"/>
        </w:rPr>
      </w:pPr>
    </w:p>
    <w:sectPr w:rsidR="00C96D9B" w:rsidRPr="00FD2F5D" w:rsidSect="00D70DFF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F5D"/>
    <w:rsid w:val="002F2B7F"/>
    <w:rsid w:val="00855131"/>
    <w:rsid w:val="00865F35"/>
    <w:rsid w:val="00C96D9B"/>
    <w:rsid w:val="00FD2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78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4709FD3E23C5C1A4F942CF13FF68C17FFBB65D068A083496333ECAEB8719B808052F24883F214AF930E0F57AD2B4CEF317A9C06F650F3F68F081DDw2v8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4709FD3E23C5C1A4F942CF13FF68C17FFBB65D068A023597343ECAEB8719B808052F249A3F7946F939FEF17FC7E29FB6w4vAI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E4709FD3E23C5C1A4F942CF13FF68C17FFBB65D068A083496333ECAEB8719B808052F24883F214AF930E1F478D2B4CEF317A9C06F650F3F68F081DDw2v8I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DE4709FD3E23C5C1A4F942CF13FF68C17FFBB65D068A083496333ECAEB8719B808052F24883F214AF930E0F17FD2B4CEF317A9C06F650F3F68F081DDw2v8I" TargetMode="External"/><Relationship Id="rId10" Type="http://schemas.openxmlformats.org/officeDocument/2006/relationships/hyperlink" Target="consultantplus://offline/ref=DE4709FD3E23C5C1A4F942CF13FF68C17FFBB65D068A083496333ECAEB8719B808052F24883F214AF930E0F57AD2B4CEF317A9C06F650F3F68F081DDw2v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E4709FD3E23C5C1A4F942CF13FF68C17FFBB65D068A083496333ECAEB8719B808052F24883F214AF930E0F678D2B4CEF317A9C06F650F3F68F081DDw2v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2262</Words>
  <Characters>12899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Г. Тихонова</dc:creator>
  <cp:lastModifiedBy>Ирина Г. Тихонова</cp:lastModifiedBy>
  <cp:revision>4</cp:revision>
  <dcterms:created xsi:type="dcterms:W3CDTF">2018-10-09T08:47:00Z</dcterms:created>
  <dcterms:modified xsi:type="dcterms:W3CDTF">2018-10-09T09:53:00Z</dcterms:modified>
</cp:coreProperties>
</file>