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75" w:rsidRPr="00991275" w:rsidRDefault="00991275">
      <w:pPr>
        <w:pStyle w:val="ConsPlusTitle"/>
        <w:jc w:val="center"/>
        <w:outlineLvl w:val="0"/>
        <w:rPr>
          <w:rFonts w:ascii="Times New Roman" w:hAnsi="Times New Roman" w:cs="Times New Roman"/>
          <w:sz w:val="28"/>
          <w:szCs w:val="28"/>
        </w:rPr>
      </w:pPr>
      <w:bookmarkStart w:id="0" w:name="_GoBack"/>
      <w:r w:rsidRPr="00991275">
        <w:rPr>
          <w:rFonts w:ascii="Times New Roman" w:hAnsi="Times New Roman" w:cs="Times New Roman"/>
          <w:sz w:val="28"/>
          <w:szCs w:val="28"/>
        </w:rPr>
        <w:t>ПРАВИТЕЛЬСТВО ИВАНОВСКОЙ ОБЛАСТИ</w:t>
      </w:r>
    </w:p>
    <w:p w:rsidR="00991275" w:rsidRPr="00991275" w:rsidRDefault="00991275">
      <w:pPr>
        <w:pStyle w:val="ConsPlusTitle"/>
        <w:jc w:val="center"/>
        <w:rPr>
          <w:rFonts w:ascii="Times New Roman" w:hAnsi="Times New Roman" w:cs="Times New Roman"/>
          <w:sz w:val="28"/>
          <w:szCs w:val="28"/>
        </w:rPr>
      </w:pP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ПОСТАНОВЛЕНИЕ</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от 31 мая 2012 г. N 178-п</w:t>
      </w:r>
    </w:p>
    <w:p w:rsidR="00991275" w:rsidRPr="00991275" w:rsidRDefault="00991275">
      <w:pPr>
        <w:pStyle w:val="ConsPlusTitle"/>
        <w:jc w:val="center"/>
        <w:rPr>
          <w:rFonts w:ascii="Times New Roman" w:hAnsi="Times New Roman" w:cs="Times New Roman"/>
          <w:sz w:val="28"/>
          <w:szCs w:val="28"/>
        </w:rPr>
      </w:pP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ОБ ОЦЕНКЕ КАЧЕСТВА ФИНАНСОВОГО МЕНЕДЖМЕНТА</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ГЛАВНЫХ АДМИНИСТРАТОРОВ СРЕДСТВ ОБЛАСТНОГО БЮДЖЕТА</w:t>
      </w:r>
    </w:p>
    <w:p w:rsidR="00991275" w:rsidRPr="00991275" w:rsidRDefault="00991275">
      <w:pPr>
        <w:pStyle w:val="ConsPlusNormal"/>
        <w:jc w:val="center"/>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В целях повышения качества управления региональными финансами Правительство Ивановской области постановляет:</w:t>
      </w:r>
    </w:p>
    <w:p w:rsidR="00991275" w:rsidRPr="00991275" w:rsidRDefault="00991275">
      <w:pPr>
        <w:pStyle w:val="ConsPlusNormal"/>
        <w:ind w:firstLine="540"/>
        <w:jc w:val="both"/>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Утвердить:</w:t>
      </w:r>
    </w:p>
    <w:p w:rsidR="00991275" w:rsidRPr="00991275" w:rsidRDefault="00991275">
      <w:pPr>
        <w:pStyle w:val="ConsPlusNormal"/>
        <w:ind w:firstLine="540"/>
        <w:jc w:val="both"/>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1. Методику оценки качества финансового менеджмента главных администраторов средств областного бюджета (приложение 1).</w:t>
      </w:r>
    </w:p>
    <w:p w:rsidR="00991275" w:rsidRPr="00991275" w:rsidRDefault="00991275">
      <w:pPr>
        <w:pStyle w:val="ConsPlusNormal"/>
        <w:ind w:firstLine="540"/>
        <w:jc w:val="both"/>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2. Положение о применении результатов оценки качества финансового менеджмента главных администраторов средств областного бюджета и премировании на их основе руководителей соответствующих главных администраторов средств областного бюджета (приложение 2).</w:t>
      </w: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Губернатор Ивановской области</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М.А.МЕНЬ</w:t>
      </w: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outlineLvl w:val="0"/>
        <w:rPr>
          <w:rFonts w:ascii="Times New Roman" w:hAnsi="Times New Roman" w:cs="Times New Roman"/>
          <w:sz w:val="28"/>
          <w:szCs w:val="28"/>
        </w:rPr>
      </w:pPr>
      <w:r w:rsidRPr="00991275">
        <w:rPr>
          <w:rFonts w:ascii="Times New Roman" w:hAnsi="Times New Roman" w:cs="Times New Roman"/>
          <w:sz w:val="28"/>
          <w:szCs w:val="28"/>
        </w:rPr>
        <w:t>Приложение 1</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к постановлению</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Правительства</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Ивановской области</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от 31.05.2012 N 178-п</w:t>
      </w: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Title"/>
        <w:jc w:val="center"/>
        <w:rPr>
          <w:rFonts w:ascii="Times New Roman" w:hAnsi="Times New Roman" w:cs="Times New Roman"/>
          <w:sz w:val="28"/>
          <w:szCs w:val="28"/>
        </w:rPr>
      </w:pPr>
      <w:bookmarkStart w:id="1" w:name="P30"/>
      <w:bookmarkEnd w:id="1"/>
      <w:r w:rsidRPr="00991275">
        <w:rPr>
          <w:rFonts w:ascii="Times New Roman" w:hAnsi="Times New Roman" w:cs="Times New Roman"/>
          <w:sz w:val="28"/>
          <w:szCs w:val="28"/>
        </w:rPr>
        <w:t>МЕТОДИКА</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ОЦЕНКИ КАЧЕСТВА ФИНАНСОВОГО МЕНЕДЖМЕНТА</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ГЛАВНЫХ АДМИНИСТРАТОРОВ СРЕДСТВ ОБЛАСТНОГО БЮДЖЕТА</w:t>
      </w:r>
    </w:p>
    <w:p w:rsidR="00991275" w:rsidRPr="00991275" w:rsidRDefault="00991275">
      <w:pPr>
        <w:pStyle w:val="ConsPlusNormal"/>
        <w:jc w:val="center"/>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 xml:space="preserve">1. Методика оценки качества финансового менеджмента главных администраторов средств областного бюджета (далее - Методика) разработана в целях проведения Департаментом финансов Ивановской области (далее - Департамент финансов) мониторинга оценки качества финансового менеджмента главных администраторов средств областного бюджета и </w:t>
      </w:r>
      <w:r w:rsidRPr="00991275">
        <w:rPr>
          <w:rFonts w:ascii="Times New Roman" w:hAnsi="Times New Roman" w:cs="Times New Roman"/>
          <w:sz w:val="28"/>
          <w:szCs w:val="28"/>
        </w:rPr>
        <w:lastRenderedPageBreak/>
        <w:t>формирования показателей качества финансового менеджмента главных администраторов средств областного бюджета, применяемых для определения уровня качества финансового менеджмента главных администраторов средств областного бюджета и составления их рейтинга.</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Главными администраторами средств областного бюджета (далее - ГАБС) в целях настоящей Методики считаются главные распорядители средств областного бюджета и главные администраторы доходов областного бюджета, являющиеся органами государственной власти Ивановской области и государственными органами Ивановской области.</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2. Оценка качества финансового менеджмента ГАБС проводится с целью:</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определения текущего уровня качества финансового менеджмента ГАБС по данным отчетного года;</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анализа ежегодных изменений качества финансового менеджмента ГАБС по сравнению с предыдущим периодом;</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расчета рейтинга ГАБС по результатам оценки качества финансового менеджмента;</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принятия ГАБС мер по повышению качества финансового менеджмента.</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3. Оценка качества финансового менеджмента ГАБС, характеризующая организацию и осуществление управления региональными финансами по направлениям бюджетное планирование, исполнение бюджета, учет и отчетность, обеспечение открытости и доступности информации, участие в судебных заседаниях, по которым ГАБС выступает в качестве представителя ответчика по искам к Ивановской области (далее - направление деятельности), проводится Департаментом финансов ежегодно, до 1 мая года, следующего за отчетным, по показателям качества финансового менеджмента ГАБС (далее - показатели), указанным в приложении к настоящей Методике.</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4. Оценка каждого показателя проводится по шкале от 0 до 5 баллов.</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5. Оценка качества финансового менеджмента ГАБС проводится на основании документов (форм бюджетной отчетности), указанных в графе 7 приложения к настоящей Методике, в том числе по информации, размещенной на сайтах ГАБС и представляемой ими в Департамент финансов по форме и в сроки, утверждаемые Департаментом финансов.</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6.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определяется по формуле:</w:t>
      </w:r>
    </w:p>
    <w:p w:rsidR="00991275" w:rsidRPr="00991275" w:rsidRDefault="00991275">
      <w:pPr>
        <w:pStyle w:val="ConsPlusNormal"/>
        <w:ind w:firstLine="540"/>
        <w:jc w:val="both"/>
        <w:rPr>
          <w:rFonts w:ascii="Times New Roman" w:hAnsi="Times New Roman" w:cs="Times New Roman"/>
          <w:sz w:val="28"/>
          <w:szCs w:val="28"/>
        </w:rPr>
      </w:pPr>
    </w:p>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position w:val="-27"/>
          <w:sz w:val="28"/>
          <w:szCs w:val="28"/>
        </w:rPr>
        <w:pict>
          <v:shape id="_x0000_i1025" style="width:95.25pt;height:39pt" coordsize="" o:spt="100" adj="0,,0" path="" filled="f" stroked="f">
            <v:stroke joinstyle="miter"/>
            <v:imagedata r:id="rId4" o:title="base_23776_135441_32768"/>
            <v:formulas/>
            <v:path o:connecttype="segments"/>
          </v:shape>
        </w:pic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lastRenderedPageBreak/>
        <w:t>где:</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O</w:t>
      </w:r>
      <w:r w:rsidRPr="00991275">
        <w:rPr>
          <w:rFonts w:ascii="Times New Roman" w:hAnsi="Times New Roman" w:cs="Times New Roman"/>
          <w:sz w:val="28"/>
          <w:szCs w:val="28"/>
          <w:vertAlign w:val="subscript"/>
        </w:rPr>
        <w:t>i</w:t>
      </w:r>
      <w:proofErr w:type="spellEnd"/>
      <w:r w:rsidRPr="00991275">
        <w:rPr>
          <w:rFonts w:ascii="Times New Roman" w:hAnsi="Times New Roman" w:cs="Times New Roman"/>
          <w:sz w:val="28"/>
          <w:szCs w:val="28"/>
        </w:rPr>
        <w:t xml:space="preserve"> -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m - количество направлений деятельности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O</w:t>
      </w:r>
      <w:r w:rsidRPr="00991275">
        <w:rPr>
          <w:rFonts w:ascii="Times New Roman" w:hAnsi="Times New Roman" w:cs="Times New Roman"/>
          <w:sz w:val="28"/>
          <w:szCs w:val="28"/>
          <w:vertAlign w:val="subscript"/>
        </w:rPr>
        <w:t>ij</w:t>
      </w:r>
      <w:proofErr w:type="spellEnd"/>
      <w:r w:rsidRPr="00991275">
        <w:rPr>
          <w:rFonts w:ascii="Times New Roman" w:hAnsi="Times New Roman" w:cs="Times New Roman"/>
          <w:sz w:val="28"/>
          <w:szCs w:val="28"/>
        </w:rPr>
        <w:t xml:space="preserve"> -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по j-</w:t>
      </w:r>
      <w:proofErr w:type="spellStart"/>
      <w:r w:rsidRPr="00991275">
        <w:rPr>
          <w:rFonts w:ascii="Times New Roman" w:hAnsi="Times New Roman" w:cs="Times New Roman"/>
          <w:sz w:val="28"/>
          <w:szCs w:val="28"/>
        </w:rPr>
        <w:t>му</w:t>
      </w:r>
      <w:proofErr w:type="spellEnd"/>
      <w:r w:rsidRPr="00991275">
        <w:rPr>
          <w:rFonts w:ascii="Times New Roman" w:hAnsi="Times New Roman" w:cs="Times New Roman"/>
          <w:sz w:val="28"/>
          <w:szCs w:val="28"/>
        </w:rPr>
        <w:t xml:space="preserve"> направлению деятельности;</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d</w:t>
      </w:r>
      <w:r w:rsidRPr="00991275">
        <w:rPr>
          <w:rFonts w:ascii="Times New Roman" w:hAnsi="Times New Roman" w:cs="Times New Roman"/>
          <w:sz w:val="28"/>
          <w:szCs w:val="28"/>
          <w:vertAlign w:val="subscript"/>
        </w:rPr>
        <w:t>j</w:t>
      </w:r>
      <w:proofErr w:type="spellEnd"/>
      <w:r w:rsidRPr="00991275">
        <w:rPr>
          <w:rFonts w:ascii="Times New Roman" w:hAnsi="Times New Roman" w:cs="Times New Roman"/>
          <w:sz w:val="28"/>
          <w:szCs w:val="28"/>
        </w:rPr>
        <w:t xml:space="preserve"> - удельный вес j-</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направления деятельности согласно графе 3 приложения к настоящей Методике.</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В случае отсутствия направления деятельности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удельный вес этого направления деятельности распределяется пропорционально на остальные направления деятельности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7.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по j-</w:t>
      </w:r>
      <w:proofErr w:type="spellStart"/>
      <w:r w:rsidRPr="00991275">
        <w:rPr>
          <w:rFonts w:ascii="Times New Roman" w:hAnsi="Times New Roman" w:cs="Times New Roman"/>
          <w:sz w:val="28"/>
          <w:szCs w:val="28"/>
        </w:rPr>
        <w:t>му</w:t>
      </w:r>
      <w:proofErr w:type="spellEnd"/>
      <w:r w:rsidRPr="00991275">
        <w:rPr>
          <w:rFonts w:ascii="Times New Roman" w:hAnsi="Times New Roman" w:cs="Times New Roman"/>
          <w:sz w:val="28"/>
          <w:szCs w:val="28"/>
        </w:rPr>
        <w:t xml:space="preserve"> направлению деятельности определяется по формуле:</w: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position w:val="-26"/>
          <w:sz w:val="28"/>
          <w:szCs w:val="28"/>
        </w:rPr>
        <w:pict>
          <v:shape id="_x0000_i1026" style="width:98.25pt;height:37.5pt" coordsize="" o:spt="100" adj="0,,0" path="" filled="f" stroked="f">
            <v:stroke joinstyle="miter"/>
            <v:imagedata r:id="rId5" o:title="base_23776_135441_32769"/>
            <v:formulas/>
            <v:path o:connecttype="segments"/>
          </v:shape>
        </w:pic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где:</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h - количество показателей по j-</w:t>
      </w:r>
      <w:proofErr w:type="spellStart"/>
      <w:r w:rsidRPr="00991275">
        <w:rPr>
          <w:rFonts w:ascii="Times New Roman" w:hAnsi="Times New Roman" w:cs="Times New Roman"/>
          <w:sz w:val="28"/>
          <w:szCs w:val="28"/>
        </w:rPr>
        <w:t>му</w:t>
      </w:r>
      <w:proofErr w:type="spellEnd"/>
      <w:r w:rsidRPr="00991275">
        <w:rPr>
          <w:rFonts w:ascii="Times New Roman" w:hAnsi="Times New Roman" w:cs="Times New Roman"/>
          <w:sz w:val="28"/>
          <w:szCs w:val="28"/>
        </w:rPr>
        <w:t xml:space="preserve"> направлению деятельности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P</w:t>
      </w:r>
      <w:r w:rsidRPr="00991275">
        <w:rPr>
          <w:rFonts w:ascii="Times New Roman" w:hAnsi="Times New Roman" w:cs="Times New Roman"/>
          <w:sz w:val="28"/>
          <w:szCs w:val="28"/>
          <w:vertAlign w:val="subscript"/>
        </w:rPr>
        <w:t>ijk</w:t>
      </w:r>
      <w:proofErr w:type="spellEnd"/>
      <w:r w:rsidRPr="00991275">
        <w:rPr>
          <w:rFonts w:ascii="Times New Roman" w:hAnsi="Times New Roman" w:cs="Times New Roman"/>
          <w:sz w:val="28"/>
          <w:szCs w:val="28"/>
        </w:rPr>
        <w:t xml:space="preserve"> - оценка k-</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показателя по j-</w:t>
      </w:r>
      <w:proofErr w:type="spellStart"/>
      <w:r w:rsidRPr="00991275">
        <w:rPr>
          <w:rFonts w:ascii="Times New Roman" w:hAnsi="Times New Roman" w:cs="Times New Roman"/>
          <w:sz w:val="28"/>
          <w:szCs w:val="28"/>
        </w:rPr>
        <w:t>му</w:t>
      </w:r>
      <w:proofErr w:type="spellEnd"/>
      <w:r w:rsidRPr="00991275">
        <w:rPr>
          <w:rFonts w:ascii="Times New Roman" w:hAnsi="Times New Roman" w:cs="Times New Roman"/>
          <w:sz w:val="28"/>
          <w:szCs w:val="28"/>
        </w:rPr>
        <w:t xml:space="preserve"> направлению деятельности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d</w:t>
      </w:r>
      <w:r w:rsidRPr="00991275">
        <w:rPr>
          <w:rFonts w:ascii="Times New Roman" w:hAnsi="Times New Roman" w:cs="Times New Roman"/>
          <w:sz w:val="28"/>
          <w:szCs w:val="28"/>
          <w:vertAlign w:val="subscript"/>
        </w:rPr>
        <w:t>k</w:t>
      </w:r>
      <w:proofErr w:type="spellEnd"/>
      <w:r w:rsidRPr="00991275">
        <w:rPr>
          <w:rFonts w:ascii="Times New Roman" w:hAnsi="Times New Roman" w:cs="Times New Roman"/>
          <w:sz w:val="28"/>
          <w:szCs w:val="28"/>
        </w:rPr>
        <w:t xml:space="preserve"> - удельный вес k-</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показателя согласно графе 3 приложения к настоящей Методике.</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В случае если показатель не оценивается применительно к i-</w:t>
      </w:r>
      <w:proofErr w:type="spellStart"/>
      <w:r w:rsidRPr="00991275">
        <w:rPr>
          <w:rFonts w:ascii="Times New Roman" w:hAnsi="Times New Roman" w:cs="Times New Roman"/>
          <w:sz w:val="28"/>
          <w:szCs w:val="28"/>
        </w:rPr>
        <w:t>му</w:t>
      </w:r>
      <w:proofErr w:type="spellEnd"/>
      <w:r w:rsidRPr="00991275">
        <w:rPr>
          <w:rFonts w:ascii="Times New Roman" w:hAnsi="Times New Roman" w:cs="Times New Roman"/>
          <w:sz w:val="28"/>
          <w:szCs w:val="28"/>
        </w:rPr>
        <w:t xml:space="preserve"> ГАБС в силу специфики его деятельности, то удельный вес этого показателя распределяется пропорционально на остальные показатели соответствующего направления деятельности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8. Итоговая рейтинговая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определяется по формуле:</w: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position w:val="-26"/>
          <w:sz w:val="28"/>
          <w:szCs w:val="28"/>
        </w:rPr>
        <w:pict>
          <v:shape id="_x0000_i1027" style="width:103.5pt;height:37.5pt" coordsize="" o:spt="100" adj="0,,0" path="" filled="f" stroked="f">
            <v:stroke joinstyle="miter"/>
            <v:imagedata r:id="rId6" o:title="base_23776_135441_32770"/>
            <v:formulas/>
            <v:path o:connecttype="segments"/>
          </v:shape>
        </w:pic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где:</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R</w:t>
      </w:r>
      <w:r w:rsidRPr="00991275">
        <w:rPr>
          <w:rFonts w:ascii="Times New Roman" w:hAnsi="Times New Roman" w:cs="Times New Roman"/>
          <w:sz w:val="28"/>
          <w:szCs w:val="28"/>
          <w:vertAlign w:val="subscript"/>
        </w:rPr>
        <w:t>i</w:t>
      </w:r>
      <w:proofErr w:type="spellEnd"/>
      <w:r w:rsidRPr="00991275">
        <w:rPr>
          <w:rFonts w:ascii="Times New Roman" w:hAnsi="Times New Roman" w:cs="Times New Roman"/>
          <w:sz w:val="28"/>
          <w:szCs w:val="28"/>
        </w:rPr>
        <w:t xml:space="preserve"> - итоговая рейтинговая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xml:space="preserve">K - коэффициент сложности управления финансами (далее - коэффициент </w:t>
      </w:r>
      <w:r w:rsidRPr="00991275">
        <w:rPr>
          <w:rFonts w:ascii="Times New Roman" w:hAnsi="Times New Roman" w:cs="Times New Roman"/>
          <w:sz w:val="28"/>
          <w:szCs w:val="28"/>
        </w:rPr>
        <w:lastRenderedPageBreak/>
        <w:t>сложности);</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O</w:t>
      </w:r>
      <w:r w:rsidRPr="00991275">
        <w:rPr>
          <w:rFonts w:ascii="Times New Roman" w:hAnsi="Times New Roman" w:cs="Times New Roman"/>
          <w:sz w:val="28"/>
          <w:szCs w:val="28"/>
          <w:vertAlign w:val="subscript"/>
        </w:rPr>
        <w:t>max</w:t>
      </w:r>
      <w:proofErr w:type="spellEnd"/>
      <w:r w:rsidRPr="00991275">
        <w:rPr>
          <w:rFonts w:ascii="Times New Roman" w:hAnsi="Times New Roman" w:cs="Times New Roman"/>
          <w:sz w:val="28"/>
          <w:szCs w:val="28"/>
        </w:rPr>
        <w:t xml:space="preserve"> - максимально возможная оценка качества финансового менеджмента.</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Максимально возможная оценка качества финансового менеджмента составляет 5 баллов.</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Коэффициент сложности принимает следующие значения:</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1,10 - для ГАБС, расходы которых составляют не менее 10 процентов расходов областного бюджета, и (или) ГАБС, имеющих в функциональном подчинении 25 и более подведомственных учреждений;</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1,05 - для ГАБС, расходы которых составляют от 3 до 10 процентов расходов областного бюджета, и (или) ГАБС, имеющих в функциональном подчинении от 10 до 24 подведомственных учреждений;</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1,02 - для ГАБС, расходы которых составляют от 1 до 3 процентов расходов областного бюджета, и (или) ГАБС, имеющих в функциональном подчинении от 5 до 10 подведомственных учреждений;</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1,00 - для остальных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Коэффициенты сложности не суммируются. В случае если для одного и того же ГАБС выполняются условия применения двух разных коэффициентов сложности, то в расчет итоговой рейтинговой оценки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берется коэффициент сложности, имеющий наибольшее значение.</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Максимальная итоговая рейтинговая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составляет 100%. В случае если итоговая рейтинговая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 превышает 100%, ее значение принимается равным 100%.</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9. По результатам оценки качества финансового менеджмента ГАБС составляется ежегодный рейтинг ГАБС в соответствии с полученными значениями итоговых рейтинговых оценок качества финансового менеджмента, размещаемый на официальном сайте Департамента финансов в сети Интернет.</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10. Оценка среднего уровня качества финансового менеджмента всех ГАБС определяется по формуле:</w: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position w:val="-26"/>
          <w:sz w:val="28"/>
          <w:szCs w:val="28"/>
        </w:rPr>
        <w:pict>
          <v:shape id="_x0000_i1028" style="width:66pt;height:37.5pt" coordsize="" o:spt="100" adj="0,,0" path="" filled="f" stroked="f">
            <v:stroke joinstyle="miter"/>
            <v:imagedata r:id="rId7" o:title="base_23776_135441_32771"/>
            <v:formulas/>
            <v:path o:connecttype="segments"/>
          </v:shape>
        </w:pic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где:</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lastRenderedPageBreak/>
        <w:t>CR - оценка среднего уровня качества финансового менеджмента ГАБС;</w:t>
      </w:r>
    </w:p>
    <w:p w:rsidR="00991275" w:rsidRPr="00991275" w:rsidRDefault="00991275">
      <w:pPr>
        <w:pStyle w:val="ConsPlusNormal"/>
        <w:spacing w:before="220"/>
        <w:ind w:firstLine="540"/>
        <w:jc w:val="both"/>
        <w:rPr>
          <w:rFonts w:ascii="Times New Roman" w:hAnsi="Times New Roman" w:cs="Times New Roman"/>
          <w:sz w:val="28"/>
          <w:szCs w:val="28"/>
        </w:rPr>
      </w:pPr>
      <w:proofErr w:type="spellStart"/>
      <w:r w:rsidRPr="00991275">
        <w:rPr>
          <w:rFonts w:ascii="Times New Roman" w:hAnsi="Times New Roman" w:cs="Times New Roman"/>
          <w:sz w:val="28"/>
          <w:szCs w:val="28"/>
        </w:rPr>
        <w:t>Ri</w:t>
      </w:r>
      <w:proofErr w:type="spellEnd"/>
      <w:r w:rsidRPr="00991275">
        <w:rPr>
          <w:rFonts w:ascii="Times New Roman" w:hAnsi="Times New Roman" w:cs="Times New Roman"/>
          <w:sz w:val="28"/>
          <w:szCs w:val="28"/>
        </w:rPr>
        <w:t xml:space="preserve"> - итоговая рейтинговая оценка качества финансового менеджмента i-</w:t>
      </w:r>
      <w:proofErr w:type="spellStart"/>
      <w:r w:rsidRPr="00991275">
        <w:rPr>
          <w:rFonts w:ascii="Times New Roman" w:hAnsi="Times New Roman" w:cs="Times New Roman"/>
          <w:sz w:val="28"/>
          <w:szCs w:val="28"/>
        </w:rPr>
        <w:t>го</w:t>
      </w:r>
      <w:proofErr w:type="spellEnd"/>
      <w:r w:rsidRPr="00991275">
        <w:rPr>
          <w:rFonts w:ascii="Times New Roman" w:hAnsi="Times New Roman" w:cs="Times New Roman"/>
          <w:sz w:val="28"/>
          <w:szCs w:val="28"/>
        </w:rPr>
        <w:t xml:space="preserve">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H - количество ГАБС, уровень качества финансового менеджмента которых оценивается настоящей Методикой.</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xml:space="preserve">11. Итоговая рейтинговая оценка качества </w:t>
      </w:r>
      <w:proofErr w:type="gramStart"/>
      <w:r w:rsidRPr="00991275">
        <w:rPr>
          <w:rFonts w:ascii="Times New Roman" w:hAnsi="Times New Roman" w:cs="Times New Roman"/>
          <w:sz w:val="28"/>
          <w:szCs w:val="28"/>
        </w:rPr>
        <w:t>финансового менеджмента</w:t>
      </w:r>
      <w:proofErr w:type="gramEnd"/>
      <w:r w:rsidRPr="00991275">
        <w:rPr>
          <w:rFonts w:ascii="Times New Roman" w:hAnsi="Times New Roman" w:cs="Times New Roman"/>
          <w:sz w:val="28"/>
          <w:szCs w:val="28"/>
        </w:rPr>
        <w:t xml:space="preserve"> соответствующего ГАБС ниже среднего уровня качества финансового менеджмента всех ГАБС свидетельствует о низком качестве финансового менеджмента ГАБС, вследствие чего в его адрес Департамент финансов направляет информацию о необходимости принятия мер по повышению качества финансового менеджмента в соответствующих сферах деятельности ГАБС.</w:t>
      </w:r>
    </w:p>
    <w:p w:rsidR="00991275" w:rsidRPr="00991275" w:rsidRDefault="00991275">
      <w:pPr>
        <w:pStyle w:val="ConsPlusNormal"/>
        <w:jc w:val="both"/>
        <w:rPr>
          <w:rFonts w:ascii="Times New Roman" w:hAnsi="Times New Roman" w:cs="Times New Roman"/>
          <w:sz w:val="28"/>
          <w:szCs w:val="28"/>
        </w:rPr>
      </w:pPr>
    </w:p>
    <w:p w:rsidR="00991275" w:rsidRPr="00991275" w:rsidRDefault="00991275">
      <w:pPr>
        <w:pStyle w:val="ConsPlusNormal"/>
        <w:jc w:val="both"/>
        <w:rPr>
          <w:rFonts w:ascii="Times New Roman" w:hAnsi="Times New Roman" w:cs="Times New Roman"/>
          <w:sz w:val="28"/>
          <w:szCs w:val="28"/>
        </w:rPr>
      </w:pPr>
    </w:p>
    <w:p w:rsidR="00991275" w:rsidRPr="00991275" w:rsidRDefault="00991275">
      <w:pPr>
        <w:pStyle w:val="ConsPlusNormal"/>
        <w:jc w:val="both"/>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p>
    <w:p w:rsidR="00991275" w:rsidRPr="00991275" w:rsidRDefault="00991275">
      <w:pPr>
        <w:pStyle w:val="ConsPlusNormal"/>
        <w:jc w:val="right"/>
        <w:outlineLvl w:val="1"/>
        <w:rPr>
          <w:rFonts w:ascii="Times New Roman" w:hAnsi="Times New Roman" w:cs="Times New Roman"/>
          <w:sz w:val="28"/>
          <w:szCs w:val="28"/>
        </w:rPr>
      </w:pPr>
      <w:r w:rsidRPr="00991275">
        <w:rPr>
          <w:rFonts w:ascii="Times New Roman" w:hAnsi="Times New Roman" w:cs="Times New Roman"/>
          <w:sz w:val="28"/>
          <w:szCs w:val="28"/>
        </w:rPr>
        <w:t>Приложение</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к Методике</w:t>
      </w: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Title"/>
        <w:jc w:val="center"/>
        <w:rPr>
          <w:rFonts w:ascii="Times New Roman" w:hAnsi="Times New Roman" w:cs="Times New Roman"/>
          <w:sz w:val="28"/>
          <w:szCs w:val="28"/>
        </w:rPr>
      </w:pPr>
      <w:bookmarkStart w:id="2" w:name="P97"/>
      <w:bookmarkEnd w:id="2"/>
      <w:r w:rsidRPr="00991275">
        <w:rPr>
          <w:rFonts w:ascii="Times New Roman" w:hAnsi="Times New Roman" w:cs="Times New Roman"/>
          <w:sz w:val="28"/>
          <w:szCs w:val="28"/>
        </w:rPr>
        <w:t>Показатели качества финансового менеджмента</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главных администраторов средств областного бюджета</w:t>
      </w:r>
    </w:p>
    <w:p w:rsidR="00991275" w:rsidRPr="00991275" w:rsidRDefault="00991275">
      <w:pPr>
        <w:pStyle w:val="ConsPlusNormal"/>
        <w:rPr>
          <w:rFonts w:ascii="Times New Roman" w:hAnsi="Times New Roman" w:cs="Times New Roman"/>
          <w:sz w:val="28"/>
          <w:szCs w:val="28"/>
        </w:rPr>
      </w:pPr>
    </w:p>
    <w:p w:rsidR="00991275" w:rsidRPr="00991275" w:rsidRDefault="00991275">
      <w:pPr>
        <w:rPr>
          <w:rFonts w:ascii="Times New Roman" w:hAnsi="Times New Roman" w:cs="Times New Roman"/>
          <w:sz w:val="28"/>
          <w:szCs w:val="28"/>
        </w:rPr>
        <w:sectPr w:rsidR="00991275" w:rsidRPr="00991275" w:rsidSect="0022447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693"/>
        <w:gridCol w:w="964"/>
        <w:gridCol w:w="2268"/>
        <w:gridCol w:w="1361"/>
        <w:gridCol w:w="907"/>
        <w:gridCol w:w="2381"/>
        <w:gridCol w:w="2268"/>
      </w:tblGrid>
      <w:tr w:rsidR="00991275" w:rsidRPr="00991275" w:rsidTr="00991275">
        <w:tc>
          <w:tcPr>
            <w:tcW w:w="709"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N п/п</w:t>
            </w:r>
          </w:p>
        </w:tc>
        <w:tc>
          <w:tcPr>
            <w:tcW w:w="2693"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Наименование направления/показателя</w:t>
            </w:r>
          </w:p>
        </w:tc>
        <w:tc>
          <w:tcPr>
            <w:tcW w:w="964" w:type="dxa"/>
          </w:tcPr>
          <w:p w:rsidR="00991275" w:rsidRPr="00991275" w:rsidRDefault="00991275">
            <w:pPr>
              <w:pStyle w:val="ConsPlusNormal"/>
              <w:jc w:val="center"/>
              <w:rPr>
                <w:rFonts w:ascii="Times New Roman" w:hAnsi="Times New Roman" w:cs="Times New Roman"/>
                <w:sz w:val="28"/>
                <w:szCs w:val="28"/>
              </w:rPr>
            </w:pPr>
            <w:bookmarkStart w:id="3" w:name="P102"/>
            <w:bookmarkEnd w:id="3"/>
            <w:r w:rsidRPr="00991275">
              <w:rPr>
                <w:rFonts w:ascii="Times New Roman" w:hAnsi="Times New Roman" w:cs="Times New Roman"/>
                <w:sz w:val="28"/>
                <w:szCs w:val="28"/>
              </w:rPr>
              <w:t>Удельный вес направления (</w:t>
            </w:r>
            <w:proofErr w:type="spellStart"/>
            <w:r w:rsidRPr="00991275">
              <w:rPr>
                <w:rFonts w:ascii="Times New Roman" w:hAnsi="Times New Roman" w:cs="Times New Roman"/>
                <w:sz w:val="28"/>
                <w:szCs w:val="28"/>
              </w:rPr>
              <w:t>d</w:t>
            </w:r>
            <w:r w:rsidRPr="00991275">
              <w:rPr>
                <w:rFonts w:ascii="Times New Roman" w:hAnsi="Times New Roman" w:cs="Times New Roman"/>
                <w:sz w:val="28"/>
                <w:szCs w:val="28"/>
                <w:vertAlign w:val="subscript"/>
              </w:rPr>
              <w:t>j</w:t>
            </w:r>
            <w:proofErr w:type="spellEnd"/>
            <w:r w:rsidRPr="00991275">
              <w:rPr>
                <w:rFonts w:ascii="Times New Roman" w:hAnsi="Times New Roman" w:cs="Times New Roman"/>
                <w:sz w:val="28"/>
                <w:szCs w:val="28"/>
              </w:rPr>
              <w:t>)/показателя (</w:t>
            </w:r>
            <w:proofErr w:type="spellStart"/>
            <w:r w:rsidRPr="00991275">
              <w:rPr>
                <w:rFonts w:ascii="Times New Roman" w:hAnsi="Times New Roman" w:cs="Times New Roman"/>
                <w:sz w:val="28"/>
                <w:szCs w:val="28"/>
              </w:rPr>
              <w:t>d</w:t>
            </w:r>
            <w:r w:rsidRPr="00991275">
              <w:rPr>
                <w:rFonts w:ascii="Times New Roman" w:hAnsi="Times New Roman" w:cs="Times New Roman"/>
                <w:sz w:val="28"/>
                <w:szCs w:val="28"/>
                <w:vertAlign w:val="subscript"/>
              </w:rPr>
              <w:t>k</w:t>
            </w:r>
            <w:proofErr w:type="spellEnd"/>
            <w:r w:rsidRPr="00991275">
              <w:rPr>
                <w:rFonts w:ascii="Times New Roman" w:hAnsi="Times New Roman" w:cs="Times New Roman"/>
                <w:sz w:val="28"/>
                <w:szCs w:val="28"/>
              </w:rPr>
              <w:t>)</w:t>
            </w:r>
          </w:p>
        </w:tc>
        <w:tc>
          <w:tcPr>
            <w:tcW w:w="2268"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Расчет показателя (</w:t>
            </w:r>
            <w:proofErr w:type="spellStart"/>
            <w:r w:rsidRPr="00991275">
              <w:rPr>
                <w:rFonts w:ascii="Times New Roman" w:hAnsi="Times New Roman" w:cs="Times New Roman"/>
                <w:sz w:val="28"/>
                <w:szCs w:val="28"/>
              </w:rPr>
              <w:t>P</w:t>
            </w:r>
            <w:r w:rsidRPr="00991275">
              <w:rPr>
                <w:rFonts w:ascii="Times New Roman" w:hAnsi="Times New Roman" w:cs="Times New Roman"/>
                <w:sz w:val="28"/>
                <w:szCs w:val="28"/>
                <w:vertAlign w:val="subscript"/>
              </w:rPr>
              <w:t>ijk</w:t>
            </w:r>
            <w:proofErr w:type="spellEnd"/>
            <w:r w:rsidRPr="00991275">
              <w:rPr>
                <w:rFonts w:ascii="Times New Roman" w:hAnsi="Times New Roman" w:cs="Times New Roman"/>
                <w:sz w:val="28"/>
                <w:szCs w:val="28"/>
              </w:rPr>
              <w:t>)</w:t>
            </w:r>
          </w:p>
        </w:tc>
        <w:tc>
          <w:tcPr>
            <w:tcW w:w="1361"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Единица измерения показателя</w:t>
            </w: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Оценка показателя (</w:t>
            </w:r>
            <w:proofErr w:type="spellStart"/>
            <w:r w:rsidRPr="00991275">
              <w:rPr>
                <w:rFonts w:ascii="Times New Roman" w:hAnsi="Times New Roman" w:cs="Times New Roman"/>
                <w:sz w:val="28"/>
                <w:szCs w:val="28"/>
              </w:rPr>
              <w:t>Pijk</w:t>
            </w:r>
            <w:proofErr w:type="spellEnd"/>
            <w:r w:rsidRPr="00991275">
              <w:rPr>
                <w:rFonts w:ascii="Times New Roman" w:hAnsi="Times New Roman" w:cs="Times New Roman"/>
                <w:sz w:val="28"/>
                <w:szCs w:val="28"/>
              </w:rPr>
              <w:t>) в баллах</w:t>
            </w:r>
          </w:p>
        </w:tc>
        <w:tc>
          <w:tcPr>
            <w:tcW w:w="2381" w:type="dxa"/>
          </w:tcPr>
          <w:p w:rsidR="00991275" w:rsidRPr="00991275" w:rsidRDefault="00991275">
            <w:pPr>
              <w:pStyle w:val="ConsPlusNormal"/>
              <w:jc w:val="center"/>
              <w:rPr>
                <w:rFonts w:ascii="Times New Roman" w:hAnsi="Times New Roman" w:cs="Times New Roman"/>
                <w:sz w:val="28"/>
                <w:szCs w:val="28"/>
              </w:rPr>
            </w:pPr>
            <w:bookmarkStart w:id="4" w:name="P106"/>
            <w:bookmarkEnd w:id="4"/>
            <w:r w:rsidRPr="00991275">
              <w:rPr>
                <w:rFonts w:ascii="Times New Roman" w:hAnsi="Times New Roman" w:cs="Times New Roman"/>
                <w:sz w:val="28"/>
                <w:szCs w:val="28"/>
              </w:rPr>
              <w:t>Документы (формы бюджетной отчетности), в которых содержится информация для расчета показателя</w:t>
            </w:r>
          </w:p>
        </w:tc>
        <w:tc>
          <w:tcPr>
            <w:tcW w:w="2268"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Комментарий</w:t>
            </w:r>
          </w:p>
        </w:tc>
      </w:tr>
      <w:tr w:rsidR="00991275" w:rsidRPr="00991275" w:rsidTr="00991275">
        <w:tc>
          <w:tcPr>
            <w:tcW w:w="709"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1</w:t>
            </w:r>
          </w:p>
        </w:tc>
        <w:tc>
          <w:tcPr>
            <w:tcW w:w="2693"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964"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268"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1361"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6</w:t>
            </w:r>
          </w:p>
        </w:tc>
        <w:tc>
          <w:tcPr>
            <w:tcW w:w="2381"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7</w:t>
            </w:r>
          </w:p>
        </w:tc>
        <w:tc>
          <w:tcPr>
            <w:tcW w:w="2268"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8</w:t>
            </w:r>
          </w:p>
        </w:tc>
      </w:tr>
      <w:tr w:rsidR="00991275" w:rsidRPr="00991275" w:rsidTr="00991275">
        <w:tc>
          <w:tcPr>
            <w:tcW w:w="709" w:type="dxa"/>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w:t>
            </w:r>
          </w:p>
        </w:tc>
        <w:tc>
          <w:tcPr>
            <w:tcW w:w="2693"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Бюджетное планирование</w:t>
            </w:r>
          </w:p>
        </w:tc>
        <w:tc>
          <w:tcPr>
            <w:tcW w:w="964"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0,30</w:t>
            </w:r>
          </w:p>
        </w:tc>
        <w:tc>
          <w:tcPr>
            <w:tcW w:w="9185" w:type="dxa"/>
            <w:gridSpan w:val="5"/>
          </w:tcPr>
          <w:p w:rsidR="00991275" w:rsidRPr="00991275" w:rsidRDefault="00991275">
            <w:pPr>
              <w:pStyle w:val="ConsPlusNormal"/>
              <w:jc w:val="both"/>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Отклонение фактического поступления налоговых и неналоговых доходов (за исключением невыясненных поступлений) областного бюджета по закрепленным за ГАБС видам доходов бюджета от первоначально </w:t>
            </w:r>
            <w:r w:rsidRPr="00991275">
              <w:rPr>
                <w:rFonts w:ascii="Times New Roman" w:hAnsi="Times New Roman" w:cs="Times New Roman"/>
                <w:sz w:val="28"/>
                <w:szCs w:val="28"/>
              </w:rPr>
              <w:lastRenderedPageBreak/>
              <w:t>прогнозируемого уровня</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P1.1 = Д / П x 100 - 100,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Д - фактическое поступление налоговых и неналоговых доходов (за исключением невыясненных поступлений) по закрепленным за ГАБС видам доходов бюджета;</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П - первоначальный прогноз ГАБС, представленный в составе документов к проекту закона Ивановской области об областном бюджете на очередной финансовый год и плановый период</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(форма 0503317) за отчетный год. </w:t>
            </w:r>
            <w:r w:rsidRPr="00991275">
              <w:rPr>
                <w:rFonts w:ascii="Times New Roman" w:hAnsi="Times New Roman" w:cs="Times New Roman"/>
                <w:sz w:val="28"/>
                <w:szCs w:val="28"/>
              </w:rPr>
              <w:lastRenderedPageBreak/>
              <w:t>Первоначальный прогноз ГАБС, представленный в составе документов к проекту закона Ивановской области об областном бюджете на очередной финансовый год и плановый период</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Отрицательно оценивается как недовыполнение прогноза поступления доходов, так и значительное перевыполнение прогноза по доходам в отчетном периоде. Целевым ориентиром для </w:t>
            </w:r>
            <w:r w:rsidRPr="00991275">
              <w:rPr>
                <w:rFonts w:ascii="Times New Roman" w:hAnsi="Times New Roman" w:cs="Times New Roman"/>
                <w:sz w:val="28"/>
                <w:szCs w:val="28"/>
              </w:rPr>
              <w:lastRenderedPageBreak/>
              <w:t>ГАБС является значение показателя не менее (-5%) и не более 5%</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-5 &lt;= P1.1 &lt;= 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5 </w:t>
            </w:r>
            <w:proofErr w:type="gramStart"/>
            <w:r w:rsidRPr="00991275">
              <w:rPr>
                <w:rFonts w:ascii="Times New Roman" w:hAnsi="Times New Roman" w:cs="Times New Roman"/>
                <w:sz w:val="28"/>
                <w:szCs w:val="28"/>
              </w:rPr>
              <w:t>&lt; P1.1</w:t>
            </w:r>
            <w:proofErr w:type="gramEnd"/>
            <w:r w:rsidRPr="00991275">
              <w:rPr>
                <w:rFonts w:ascii="Times New Roman" w:hAnsi="Times New Roman" w:cs="Times New Roman"/>
                <w:sz w:val="28"/>
                <w:szCs w:val="28"/>
              </w:rPr>
              <w:t xml:space="preserve"> &lt;= 15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w:t>
            </w:r>
            <w:proofErr w:type="gramStart"/>
            <w:r w:rsidRPr="00991275">
              <w:rPr>
                <w:rFonts w:ascii="Times New Roman" w:hAnsi="Times New Roman" w:cs="Times New Roman"/>
                <w:sz w:val="28"/>
                <w:szCs w:val="28"/>
              </w:rPr>
              <w:t>5 &gt;</w:t>
            </w:r>
            <w:proofErr w:type="gramEnd"/>
            <w:r w:rsidRPr="00991275">
              <w:rPr>
                <w:rFonts w:ascii="Times New Roman" w:hAnsi="Times New Roman" w:cs="Times New Roman"/>
                <w:sz w:val="28"/>
                <w:szCs w:val="28"/>
              </w:rPr>
              <w:t xml:space="preserve"> P1.1 &gt; 15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1.2</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Количество внесенных изменений в закон Ивановской области об областном бюджете</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P1.2 - количество справок о внесении изменений в закон Ивановской области об областном </w:t>
            </w:r>
            <w:r w:rsidRPr="00991275">
              <w:rPr>
                <w:rFonts w:ascii="Times New Roman" w:hAnsi="Times New Roman" w:cs="Times New Roman"/>
                <w:sz w:val="28"/>
                <w:szCs w:val="28"/>
              </w:rPr>
              <w:lastRenderedPageBreak/>
              <w:t>бюджете в ходе исполнения областного бюджета, подготовленных по инициативе ГАБС (без учета поступлений из федерального бюджета; перераспределения зарезервированных средств; изменений бюджетной классификации)</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Сведения, представляемые ГАБС. Информация, находящаяся в распоряжении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Большое количество изменений в закон Ивановской области об областном бюджете в ходе </w:t>
            </w:r>
            <w:r w:rsidRPr="00991275">
              <w:rPr>
                <w:rFonts w:ascii="Times New Roman" w:hAnsi="Times New Roman" w:cs="Times New Roman"/>
                <w:sz w:val="28"/>
                <w:szCs w:val="28"/>
              </w:rPr>
              <w:lastRenderedPageBreak/>
              <w:t>его исполнения в течение года свидетельствует о низком качестве работы ГАБС по планированию расходов областного бюджета. Целевым ориентиром для ГАБС является значение показателя, равное 0</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P1.2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P1.2</w:t>
            </w:r>
            <w:proofErr w:type="gramEnd"/>
            <w:r w:rsidRPr="00991275">
              <w:rPr>
                <w:rFonts w:ascii="Times New Roman" w:hAnsi="Times New Roman" w:cs="Times New Roman"/>
                <w:sz w:val="28"/>
                <w:szCs w:val="28"/>
              </w:rPr>
              <w:t xml:space="preserve"> &lt;= 2</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P1.2 = 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P1.2 = 4</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P1.2 &gt;</w:t>
            </w:r>
            <w:proofErr w:type="gramEnd"/>
            <w:r w:rsidRPr="00991275">
              <w:rPr>
                <w:rFonts w:ascii="Times New Roman" w:hAnsi="Times New Roman" w:cs="Times New Roman"/>
                <w:sz w:val="28"/>
                <w:szCs w:val="28"/>
              </w:rPr>
              <w:t xml:space="preserve"> 4</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1.3</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Количество изменений, </w:t>
            </w:r>
            <w:r w:rsidRPr="00991275">
              <w:rPr>
                <w:rFonts w:ascii="Times New Roman" w:hAnsi="Times New Roman" w:cs="Times New Roman"/>
                <w:sz w:val="28"/>
                <w:szCs w:val="28"/>
              </w:rPr>
              <w:lastRenderedPageBreak/>
              <w:t>внесенных в сводную бюджетную роспись областного бюджета в случае перераспределения бюджетных ассигнований между кодами подгрупп видов расходов классификации расходов бюджетов и в лимиты бюджетных обязательств в случае перераспределения между элементами видов расходов классификации расходов бюджетов</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P1.3 - количество справок об </w:t>
            </w:r>
            <w:r w:rsidRPr="00991275">
              <w:rPr>
                <w:rFonts w:ascii="Times New Roman" w:hAnsi="Times New Roman" w:cs="Times New Roman"/>
                <w:sz w:val="28"/>
                <w:szCs w:val="28"/>
              </w:rPr>
              <w:lastRenderedPageBreak/>
              <w:t xml:space="preserve">изменении показателей сводной бюджетной росписи областного бюджета в случае перераспределения бюджетных ассигнований между кодами подгрупп видов расходов классификации расходов бюджетов и справок об изменении лимитов бюджетных обязательств в случае перераспределения между элементами видов расходов классификации расходов </w:t>
            </w:r>
            <w:r w:rsidRPr="00991275">
              <w:rPr>
                <w:rFonts w:ascii="Times New Roman" w:hAnsi="Times New Roman" w:cs="Times New Roman"/>
                <w:sz w:val="28"/>
                <w:szCs w:val="28"/>
              </w:rPr>
              <w:lastRenderedPageBreak/>
              <w:t>бюджетов в ходе исполнения областного бюджета в отчетном году</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Справки об изменении </w:t>
            </w:r>
            <w:r w:rsidRPr="00991275">
              <w:rPr>
                <w:rFonts w:ascii="Times New Roman" w:hAnsi="Times New Roman" w:cs="Times New Roman"/>
                <w:sz w:val="28"/>
                <w:szCs w:val="28"/>
              </w:rPr>
              <w:lastRenderedPageBreak/>
              <w:t>показателей сводной бюджетной росписи по расходам и справки об изменении лимитов бюджетных обязательств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Большое количество </w:t>
            </w:r>
            <w:r w:rsidRPr="00991275">
              <w:rPr>
                <w:rFonts w:ascii="Times New Roman" w:hAnsi="Times New Roman" w:cs="Times New Roman"/>
                <w:sz w:val="28"/>
                <w:szCs w:val="28"/>
              </w:rPr>
              <w:lastRenderedPageBreak/>
              <w:t>справок об изменении показателей сводной бюджетной росписи по расходам и справок об изменении лимитов бюджетных обязательств в ходе исполнения областного бюджета свидетельствует о низком качестве работы ГАБС по финансовому планированию</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P1.3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P1.3</w:t>
            </w:r>
            <w:proofErr w:type="gramEnd"/>
            <w:r w:rsidRPr="00991275">
              <w:rPr>
                <w:rFonts w:ascii="Times New Roman" w:hAnsi="Times New Roman" w:cs="Times New Roman"/>
                <w:sz w:val="28"/>
                <w:szCs w:val="28"/>
              </w:rPr>
              <w:t xml:space="preserve"> &lt;= 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5 </w:t>
            </w:r>
            <w:proofErr w:type="gramStart"/>
            <w:r w:rsidRPr="00991275">
              <w:rPr>
                <w:rFonts w:ascii="Times New Roman" w:hAnsi="Times New Roman" w:cs="Times New Roman"/>
                <w:sz w:val="28"/>
                <w:szCs w:val="28"/>
              </w:rPr>
              <w:t>&lt; P1.3</w:t>
            </w:r>
            <w:proofErr w:type="gramEnd"/>
            <w:r w:rsidRPr="00991275">
              <w:rPr>
                <w:rFonts w:ascii="Times New Roman" w:hAnsi="Times New Roman" w:cs="Times New Roman"/>
                <w:sz w:val="28"/>
                <w:szCs w:val="28"/>
              </w:rPr>
              <w:t xml:space="preserve"> &lt;= 10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10 </w:t>
            </w:r>
            <w:proofErr w:type="gramStart"/>
            <w:r w:rsidRPr="00991275">
              <w:rPr>
                <w:rFonts w:ascii="Times New Roman" w:hAnsi="Times New Roman" w:cs="Times New Roman"/>
                <w:sz w:val="28"/>
                <w:szCs w:val="28"/>
              </w:rPr>
              <w:t>&lt; P1.3</w:t>
            </w:r>
            <w:proofErr w:type="gramEnd"/>
            <w:r w:rsidRPr="00991275">
              <w:rPr>
                <w:rFonts w:ascii="Times New Roman" w:hAnsi="Times New Roman" w:cs="Times New Roman"/>
                <w:sz w:val="28"/>
                <w:szCs w:val="28"/>
              </w:rPr>
              <w:t xml:space="preserve"> &lt;= 15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P1.3 &gt;</w:t>
            </w:r>
            <w:proofErr w:type="gramEnd"/>
            <w:r w:rsidRPr="00991275">
              <w:rPr>
                <w:rFonts w:ascii="Times New Roman" w:hAnsi="Times New Roman" w:cs="Times New Roman"/>
                <w:sz w:val="28"/>
                <w:szCs w:val="28"/>
              </w:rPr>
              <w:t xml:space="preserve"> 15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1.4</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Доля суммы изменений, внесенных в сводную бюджетную роспись областного бюджета и лимиты бюджетных обязательств в течение отчетного года</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0,05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P1.4 = (</w:t>
            </w:r>
            <w:proofErr w:type="spellStart"/>
            <w:r w:rsidRPr="00991275">
              <w:rPr>
                <w:rFonts w:ascii="Times New Roman" w:hAnsi="Times New Roman" w:cs="Times New Roman"/>
                <w:sz w:val="28"/>
                <w:szCs w:val="28"/>
              </w:rPr>
              <w:t>Sсбр</w:t>
            </w:r>
            <w:proofErr w:type="spellEnd"/>
            <w:r w:rsidRPr="00991275">
              <w:rPr>
                <w:rFonts w:ascii="Times New Roman" w:hAnsi="Times New Roman" w:cs="Times New Roman"/>
                <w:sz w:val="28"/>
                <w:szCs w:val="28"/>
              </w:rPr>
              <w:t xml:space="preserve"> + </w:t>
            </w:r>
            <w:proofErr w:type="spellStart"/>
            <w:r w:rsidRPr="00991275">
              <w:rPr>
                <w:rFonts w:ascii="Times New Roman" w:hAnsi="Times New Roman" w:cs="Times New Roman"/>
                <w:sz w:val="28"/>
                <w:szCs w:val="28"/>
              </w:rPr>
              <w:t>Sлбо</w:t>
            </w:r>
            <w:proofErr w:type="spellEnd"/>
            <w:r w:rsidRPr="00991275">
              <w:rPr>
                <w:rFonts w:ascii="Times New Roman" w:hAnsi="Times New Roman" w:cs="Times New Roman"/>
                <w:sz w:val="28"/>
                <w:szCs w:val="28"/>
              </w:rPr>
              <w:t>) / A x 100, 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Sсбр</w:t>
            </w:r>
            <w:proofErr w:type="spellEnd"/>
            <w:r w:rsidRPr="00991275">
              <w:rPr>
                <w:rFonts w:ascii="Times New Roman" w:hAnsi="Times New Roman" w:cs="Times New Roman"/>
                <w:sz w:val="28"/>
                <w:szCs w:val="28"/>
              </w:rPr>
              <w:t xml:space="preserve"> - сумма положительных изменений в отчетном периоде в сводную бюджетную роспись областного бюджета в случаях перераспределен</w:t>
            </w:r>
            <w:r w:rsidRPr="00991275">
              <w:rPr>
                <w:rFonts w:ascii="Times New Roman" w:hAnsi="Times New Roman" w:cs="Times New Roman"/>
                <w:sz w:val="28"/>
                <w:szCs w:val="28"/>
              </w:rPr>
              <w:lastRenderedPageBreak/>
              <w:t>ия бюджетных ассигнований:</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в связи с принятием закона о внесении изменений в закон Ивановской области об областном бюджете;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 между текущим финансовым годом и плановым периодом - в пределах предусмотренного законом Ивановской области об областном бюджете общего объема бюджетных ассигнований ГАБС на оказание </w:t>
            </w:r>
            <w:r w:rsidRPr="00991275">
              <w:rPr>
                <w:rFonts w:ascii="Times New Roman" w:hAnsi="Times New Roman" w:cs="Times New Roman"/>
                <w:sz w:val="28"/>
                <w:szCs w:val="28"/>
              </w:rPr>
              <w:lastRenderedPageBreak/>
              <w:t>государственных услуг на соответствующий финансовый год;</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между кодами подгрупп видов расходов классификации расходов бюджетов;</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Sлбо</w:t>
            </w:r>
            <w:proofErr w:type="spellEnd"/>
            <w:r w:rsidRPr="00991275">
              <w:rPr>
                <w:rFonts w:ascii="Times New Roman" w:hAnsi="Times New Roman" w:cs="Times New Roman"/>
                <w:sz w:val="28"/>
                <w:szCs w:val="28"/>
              </w:rPr>
              <w:t xml:space="preserve"> - сумма положительных изменений в отчетном периоде в случае перераспределения лимитов бюджетных обязательств между элементами видов расходов классификации расходов бюджетов;</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A - объем бюджетных </w:t>
            </w:r>
            <w:r w:rsidRPr="00991275">
              <w:rPr>
                <w:rFonts w:ascii="Times New Roman" w:hAnsi="Times New Roman" w:cs="Times New Roman"/>
                <w:sz w:val="28"/>
                <w:szCs w:val="28"/>
              </w:rPr>
              <w:lastRenderedPageBreak/>
              <w:t>ассигнований ГАБС в отчетном финансовом году согласно сводной бюджетной росписи с учетом внесенных в нее изменений по состоянию на конец отчетного периода</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Справки об изменении показателей сводной бюджетной росписи по расходам, справки об изменении лимитов бюджетных обязательств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Большое количество справок об изменении показателей сводной бюджетной росписи по расходам и справок об изменении лимитов бюджетных обязательств в </w:t>
            </w:r>
            <w:r w:rsidRPr="00991275">
              <w:rPr>
                <w:rFonts w:ascii="Times New Roman" w:hAnsi="Times New Roman" w:cs="Times New Roman"/>
                <w:sz w:val="28"/>
                <w:szCs w:val="28"/>
              </w:rPr>
              <w:lastRenderedPageBreak/>
              <w:t>ходе исполнения областного бюджета свидетельствует о низком качестве работы ГАБС по финансовому планированию</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P1.4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P1.4</w:t>
            </w:r>
            <w:proofErr w:type="gramEnd"/>
            <w:r w:rsidRPr="00991275">
              <w:rPr>
                <w:rFonts w:ascii="Times New Roman" w:hAnsi="Times New Roman" w:cs="Times New Roman"/>
                <w:sz w:val="28"/>
                <w:szCs w:val="28"/>
              </w:rPr>
              <w:t xml:space="preserve"> &lt;= 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5 </w:t>
            </w:r>
            <w:proofErr w:type="gramStart"/>
            <w:r w:rsidRPr="00991275">
              <w:rPr>
                <w:rFonts w:ascii="Times New Roman" w:hAnsi="Times New Roman" w:cs="Times New Roman"/>
                <w:sz w:val="28"/>
                <w:szCs w:val="28"/>
              </w:rPr>
              <w:t>&lt; P1.4</w:t>
            </w:r>
            <w:proofErr w:type="gramEnd"/>
            <w:r w:rsidRPr="00991275">
              <w:rPr>
                <w:rFonts w:ascii="Times New Roman" w:hAnsi="Times New Roman" w:cs="Times New Roman"/>
                <w:sz w:val="28"/>
                <w:szCs w:val="28"/>
              </w:rPr>
              <w:t xml:space="preserve"> &lt;= 10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10 </w:t>
            </w:r>
            <w:proofErr w:type="gramStart"/>
            <w:r w:rsidRPr="00991275">
              <w:rPr>
                <w:rFonts w:ascii="Times New Roman" w:hAnsi="Times New Roman" w:cs="Times New Roman"/>
                <w:sz w:val="28"/>
                <w:szCs w:val="28"/>
              </w:rPr>
              <w:t>&lt; P1.4</w:t>
            </w:r>
            <w:proofErr w:type="gramEnd"/>
            <w:r w:rsidRPr="00991275">
              <w:rPr>
                <w:rFonts w:ascii="Times New Roman" w:hAnsi="Times New Roman" w:cs="Times New Roman"/>
                <w:sz w:val="28"/>
                <w:szCs w:val="28"/>
              </w:rPr>
              <w:t xml:space="preserve"> &lt;= 15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P1.4 &gt;</w:t>
            </w:r>
            <w:proofErr w:type="gramEnd"/>
            <w:r w:rsidRPr="00991275">
              <w:rPr>
                <w:rFonts w:ascii="Times New Roman" w:hAnsi="Times New Roman" w:cs="Times New Roman"/>
                <w:sz w:val="28"/>
                <w:szCs w:val="28"/>
              </w:rPr>
              <w:t xml:space="preserve"> 15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1.5</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Количество изменений, вносимых в утвержденные ГАБС государственные задания на оказание (выполнение) государственных </w:t>
            </w:r>
            <w:r w:rsidRPr="00991275">
              <w:rPr>
                <w:rFonts w:ascii="Times New Roman" w:hAnsi="Times New Roman" w:cs="Times New Roman"/>
                <w:sz w:val="28"/>
                <w:szCs w:val="28"/>
              </w:rPr>
              <w:lastRenderedPageBreak/>
              <w:t>услуг (работ)</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P1.5 - количество изменений, вносимых в утвержденные ГАБС государственные задания на оказание </w:t>
            </w:r>
            <w:r w:rsidRPr="00991275">
              <w:rPr>
                <w:rFonts w:ascii="Times New Roman" w:hAnsi="Times New Roman" w:cs="Times New Roman"/>
                <w:sz w:val="28"/>
                <w:szCs w:val="28"/>
              </w:rPr>
              <w:lastRenderedPageBreak/>
              <w:t>(выполнение) государственных услуг (работ)</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Правовые акты ГАБС о внесении изменений в утвержденные государственные задания на оказание (выполнение) </w:t>
            </w:r>
            <w:r w:rsidRPr="00991275">
              <w:rPr>
                <w:rFonts w:ascii="Times New Roman" w:hAnsi="Times New Roman" w:cs="Times New Roman"/>
                <w:sz w:val="28"/>
                <w:szCs w:val="28"/>
              </w:rPr>
              <w:lastRenderedPageBreak/>
              <w:t>государственных услуг (работ), размещенные на сайте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Большое количество изменений в утвержденные государственные задания на оказание (выполнение) </w:t>
            </w:r>
            <w:r w:rsidRPr="00991275">
              <w:rPr>
                <w:rFonts w:ascii="Times New Roman" w:hAnsi="Times New Roman" w:cs="Times New Roman"/>
                <w:sz w:val="28"/>
                <w:szCs w:val="28"/>
              </w:rPr>
              <w:lastRenderedPageBreak/>
              <w:t>государственных услуг (работ) свидетельствует о низком качестве работы ГАБС по формированию государственных заданий на оказание (выполнение) государственных услуг (работ)</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P1.5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P1.5</w:t>
            </w:r>
            <w:proofErr w:type="gramEnd"/>
            <w:r w:rsidRPr="00991275">
              <w:rPr>
                <w:rFonts w:ascii="Times New Roman" w:hAnsi="Times New Roman" w:cs="Times New Roman"/>
                <w:sz w:val="28"/>
                <w:szCs w:val="28"/>
              </w:rPr>
              <w:t xml:space="preserve"> &lt;= 4</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4 </w:t>
            </w:r>
            <w:proofErr w:type="gramStart"/>
            <w:r w:rsidRPr="00991275">
              <w:rPr>
                <w:rFonts w:ascii="Times New Roman" w:hAnsi="Times New Roman" w:cs="Times New Roman"/>
                <w:sz w:val="28"/>
                <w:szCs w:val="28"/>
              </w:rPr>
              <w:t>&lt; P1.5</w:t>
            </w:r>
            <w:proofErr w:type="gramEnd"/>
            <w:r w:rsidRPr="00991275">
              <w:rPr>
                <w:rFonts w:ascii="Times New Roman" w:hAnsi="Times New Roman" w:cs="Times New Roman"/>
                <w:sz w:val="28"/>
                <w:szCs w:val="28"/>
              </w:rPr>
              <w:t xml:space="preserve"> &lt;= 6</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P1.5 &gt;</w:t>
            </w:r>
            <w:proofErr w:type="gramEnd"/>
            <w:r w:rsidRPr="00991275">
              <w:rPr>
                <w:rFonts w:ascii="Times New Roman" w:hAnsi="Times New Roman" w:cs="Times New Roman"/>
                <w:sz w:val="28"/>
                <w:szCs w:val="28"/>
              </w:rPr>
              <w:t xml:space="preserve"> 6</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1.6</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течение финансового года в связи с принятыми решениями </w:t>
            </w:r>
            <w:r w:rsidRPr="00991275">
              <w:rPr>
                <w:rFonts w:ascii="Times New Roman" w:hAnsi="Times New Roman" w:cs="Times New Roman"/>
                <w:sz w:val="28"/>
                <w:szCs w:val="28"/>
              </w:rPr>
              <w:lastRenderedPageBreak/>
              <w:t>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Р1.6 - количество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вносимых в </w:t>
            </w:r>
            <w:r w:rsidRPr="00991275">
              <w:rPr>
                <w:rFonts w:ascii="Times New Roman" w:hAnsi="Times New Roman" w:cs="Times New Roman"/>
                <w:sz w:val="28"/>
                <w:szCs w:val="28"/>
              </w:rPr>
              <w:lastRenderedPageBreak/>
              <w:t>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Правовые акты ГАБС о внесении изменений в утвержденные базовые нормативы затрат на оказание государственных услуг (нормативные затраты на выполнение работ) (за исключением изменений, </w:t>
            </w:r>
            <w:r w:rsidRPr="00991275">
              <w:rPr>
                <w:rFonts w:ascii="Times New Roman" w:hAnsi="Times New Roman" w:cs="Times New Roman"/>
                <w:sz w:val="28"/>
                <w:szCs w:val="28"/>
              </w:rPr>
              <w:lastRenderedPageBreak/>
              <w:t>вносимых в течение финансового года в связи с принятыми решениями Правительства Ивановской области об индексации заработной платы работников государственных учреждений, повышением минимального размера оплаты труда), размещенные на сайте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Большое количество изменений в утвержденные базовые нормативы затрат на оказание государственных услуг (нормативные затраты на выполнение работ) свидетельствует о низком качестве </w:t>
            </w:r>
            <w:r w:rsidRPr="00991275">
              <w:rPr>
                <w:rFonts w:ascii="Times New Roman" w:hAnsi="Times New Roman" w:cs="Times New Roman"/>
                <w:sz w:val="28"/>
                <w:szCs w:val="28"/>
              </w:rPr>
              <w:lastRenderedPageBreak/>
              <w:t>работы ГАБС при утверждении (изменении) базовых нормативов затрат на оказание государственных услуг (нормативных затрат на выполнение работ)</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P1.6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P1.6 = 1</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1 </w:t>
            </w:r>
            <w:proofErr w:type="gramStart"/>
            <w:r w:rsidRPr="00991275">
              <w:rPr>
                <w:rFonts w:ascii="Times New Roman" w:hAnsi="Times New Roman" w:cs="Times New Roman"/>
                <w:sz w:val="28"/>
                <w:szCs w:val="28"/>
              </w:rPr>
              <w:t>&lt; P1.6</w:t>
            </w:r>
            <w:proofErr w:type="gramEnd"/>
            <w:r w:rsidRPr="00991275">
              <w:rPr>
                <w:rFonts w:ascii="Times New Roman" w:hAnsi="Times New Roman" w:cs="Times New Roman"/>
                <w:sz w:val="28"/>
                <w:szCs w:val="28"/>
              </w:rPr>
              <w:t xml:space="preserve"> &lt;= 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P1.6 &gt;</w:t>
            </w:r>
            <w:proofErr w:type="gramEnd"/>
            <w:r w:rsidRPr="00991275">
              <w:rPr>
                <w:rFonts w:ascii="Times New Roman" w:hAnsi="Times New Roman" w:cs="Times New Roman"/>
                <w:sz w:val="28"/>
                <w:szCs w:val="28"/>
              </w:rPr>
              <w:t xml:space="preserve"> 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1.7</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Корректность указания правовых оснований возникновения </w:t>
            </w:r>
            <w:r w:rsidRPr="00991275">
              <w:rPr>
                <w:rFonts w:ascii="Times New Roman" w:hAnsi="Times New Roman" w:cs="Times New Roman"/>
                <w:sz w:val="28"/>
                <w:szCs w:val="28"/>
              </w:rPr>
              <w:lastRenderedPageBreak/>
              <w:t>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количественном выражении)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0,06</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P1.7 = </w:t>
            </w:r>
            <w:proofErr w:type="spellStart"/>
            <w:r w:rsidRPr="00991275">
              <w:rPr>
                <w:rFonts w:ascii="Times New Roman" w:hAnsi="Times New Roman" w:cs="Times New Roman"/>
                <w:sz w:val="28"/>
                <w:szCs w:val="28"/>
              </w:rPr>
              <w:t>Nо</w:t>
            </w:r>
            <w:proofErr w:type="spellEnd"/>
            <w:r w:rsidRPr="00991275">
              <w:rPr>
                <w:rFonts w:ascii="Times New Roman" w:hAnsi="Times New Roman" w:cs="Times New Roman"/>
                <w:sz w:val="28"/>
                <w:szCs w:val="28"/>
              </w:rPr>
              <w:t xml:space="preserve"> / N x 100, 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Nо</w:t>
            </w:r>
            <w:proofErr w:type="spellEnd"/>
            <w:r w:rsidRPr="00991275">
              <w:rPr>
                <w:rFonts w:ascii="Times New Roman" w:hAnsi="Times New Roman" w:cs="Times New Roman"/>
                <w:sz w:val="28"/>
                <w:szCs w:val="28"/>
              </w:rPr>
              <w:t xml:space="preserve"> - количество расходных </w:t>
            </w:r>
            <w:r w:rsidRPr="00991275">
              <w:rPr>
                <w:rFonts w:ascii="Times New Roman" w:hAnsi="Times New Roman" w:cs="Times New Roman"/>
                <w:sz w:val="28"/>
                <w:szCs w:val="28"/>
              </w:rPr>
              <w:lastRenderedPageBreak/>
              <w:t>обязательств, по которым правовые основания возникновения, финансового обеспечения и расходования средств областного бюджета указаны не в полном объеме;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N - общее количество расходных обязательств Ивановской области, предусмотренных ГАБС</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Реестр расходных обязательств Ивановской области</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Показатель характеризует долю (в количественном </w:t>
            </w:r>
            <w:r w:rsidRPr="00991275">
              <w:rPr>
                <w:rFonts w:ascii="Times New Roman" w:hAnsi="Times New Roman" w:cs="Times New Roman"/>
                <w:sz w:val="28"/>
                <w:szCs w:val="28"/>
              </w:rPr>
              <w:lastRenderedPageBreak/>
              <w:t>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P1.7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P1.7</w:t>
            </w:r>
            <w:proofErr w:type="gramEnd"/>
            <w:r w:rsidRPr="00991275">
              <w:rPr>
                <w:rFonts w:ascii="Times New Roman" w:hAnsi="Times New Roman" w:cs="Times New Roman"/>
                <w:sz w:val="28"/>
                <w:szCs w:val="28"/>
              </w:rPr>
              <w:t xml:space="preserve"> &lt;= 10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P1.7 &gt;</w:t>
            </w:r>
            <w:proofErr w:type="gramEnd"/>
            <w:r w:rsidRPr="00991275">
              <w:rPr>
                <w:rFonts w:ascii="Times New Roman" w:hAnsi="Times New Roman" w:cs="Times New Roman"/>
                <w:sz w:val="28"/>
                <w:szCs w:val="28"/>
              </w:rPr>
              <w:t xml:space="preserve"> 10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1.8</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Корректность </w:t>
            </w:r>
            <w:r w:rsidRPr="00991275">
              <w:rPr>
                <w:rFonts w:ascii="Times New Roman" w:hAnsi="Times New Roman" w:cs="Times New Roman"/>
                <w:sz w:val="28"/>
                <w:szCs w:val="28"/>
              </w:rPr>
              <w:lastRenderedPageBreak/>
              <w:t>указания правовых оснований возникновения расходного обязательства Ивановской области, финансового обеспечения и расходования средств областного бюджета в реестре расходных обязательств Ивановской области (в денежном выражении)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0,06</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P1.8 = </w:t>
            </w:r>
            <w:proofErr w:type="spellStart"/>
            <w:r w:rsidRPr="00991275">
              <w:rPr>
                <w:rFonts w:ascii="Times New Roman" w:hAnsi="Times New Roman" w:cs="Times New Roman"/>
                <w:sz w:val="28"/>
                <w:szCs w:val="28"/>
              </w:rPr>
              <w:t>Sо</w:t>
            </w:r>
            <w:proofErr w:type="spellEnd"/>
            <w:r w:rsidRPr="00991275">
              <w:rPr>
                <w:rFonts w:ascii="Times New Roman" w:hAnsi="Times New Roman" w:cs="Times New Roman"/>
                <w:sz w:val="28"/>
                <w:szCs w:val="28"/>
              </w:rPr>
              <w:t xml:space="preserve"> / S x 100, </w:t>
            </w:r>
            <w:r w:rsidRPr="00991275">
              <w:rPr>
                <w:rFonts w:ascii="Times New Roman" w:hAnsi="Times New Roman" w:cs="Times New Roman"/>
                <w:sz w:val="28"/>
                <w:szCs w:val="28"/>
              </w:rPr>
              <w:lastRenderedPageBreak/>
              <w:t>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Sо</w:t>
            </w:r>
            <w:proofErr w:type="spellEnd"/>
            <w:r w:rsidRPr="00991275">
              <w:rPr>
                <w:rFonts w:ascii="Times New Roman" w:hAnsi="Times New Roman" w:cs="Times New Roman"/>
                <w:sz w:val="28"/>
                <w:szCs w:val="28"/>
              </w:rPr>
              <w:t xml:space="preserve"> - сумма объемов бюджетных ассигнований на обеспечение расходных обязательств Ивановской области, по которым правовые основания возникновения, финансового обеспечения и расходования средств областного бюджета указаны не в полном объеме;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S - общий объем бюджетных ассигнований расходных обязательств Ивановской </w:t>
            </w:r>
            <w:r w:rsidRPr="00991275">
              <w:rPr>
                <w:rFonts w:ascii="Times New Roman" w:hAnsi="Times New Roman" w:cs="Times New Roman"/>
                <w:sz w:val="28"/>
                <w:szCs w:val="28"/>
              </w:rPr>
              <w:lastRenderedPageBreak/>
              <w:t>области, предусмотренных ГАБС</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Реестр расходных </w:t>
            </w:r>
            <w:r w:rsidRPr="00991275">
              <w:rPr>
                <w:rFonts w:ascii="Times New Roman" w:hAnsi="Times New Roman" w:cs="Times New Roman"/>
                <w:sz w:val="28"/>
                <w:szCs w:val="28"/>
              </w:rPr>
              <w:lastRenderedPageBreak/>
              <w:t>обязательств Ивановской области</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Показатель </w:t>
            </w:r>
            <w:r w:rsidRPr="00991275">
              <w:rPr>
                <w:rFonts w:ascii="Times New Roman" w:hAnsi="Times New Roman" w:cs="Times New Roman"/>
                <w:sz w:val="28"/>
                <w:szCs w:val="28"/>
              </w:rPr>
              <w:lastRenderedPageBreak/>
              <w:t>характеризует долю (в денежном выражении) расходных обязательств Ивановской области, правовые основания возникновения, финансового обеспечения и расходования средств областного бюджета которых указаны не в полном объеме</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P1.8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P1.8</w:t>
            </w:r>
            <w:proofErr w:type="gramEnd"/>
            <w:r w:rsidRPr="00991275">
              <w:rPr>
                <w:rFonts w:ascii="Times New Roman" w:hAnsi="Times New Roman" w:cs="Times New Roman"/>
                <w:sz w:val="28"/>
                <w:szCs w:val="28"/>
              </w:rPr>
              <w:t xml:space="preserve"> &lt;= 10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P1.8 &gt;</w:t>
            </w:r>
            <w:proofErr w:type="gramEnd"/>
            <w:r w:rsidRPr="00991275">
              <w:rPr>
                <w:rFonts w:ascii="Times New Roman" w:hAnsi="Times New Roman" w:cs="Times New Roman"/>
                <w:sz w:val="28"/>
                <w:szCs w:val="28"/>
              </w:rPr>
              <w:t xml:space="preserve"> 10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1.9</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Соблюдение ГАБС сроков представления в Департамент финансов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одновременно с </w:t>
            </w:r>
            <w:r w:rsidRPr="00991275">
              <w:rPr>
                <w:rFonts w:ascii="Times New Roman" w:hAnsi="Times New Roman" w:cs="Times New Roman"/>
                <w:sz w:val="28"/>
                <w:szCs w:val="28"/>
              </w:rPr>
              <w:lastRenderedPageBreak/>
              <w:t>проектом областного бюджета в Ивановскую областную Думу</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0,04</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P1.9 - представление ГАБС в установленные сроки документов и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w:t>
            </w:r>
            <w:r w:rsidRPr="00991275">
              <w:rPr>
                <w:rFonts w:ascii="Times New Roman" w:hAnsi="Times New Roman" w:cs="Times New Roman"/>
                <w:sz w:val="28"/>
                <w:szCs w:val="28"/>
              </w:rPr>
              <w:lastRenderedPageBreak/>
              <w:t>представляемых одновременно с проектом областного бюджета в Ивановскую областную Думу, в соответствии с Порядком составления проекта областного бюджета на очередной финансовый год и плановый период</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Материалы, представляемые ГАБС. Информация, находящаяся в распоряжении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Показатель характеризует своевременность представления ГАБС материалов, необходимых для составления проекта областного бюджета на очередной финансовый год и плановый период, а также для подготовки документов и материалов, представляемых </w:t>
            </w:r>
            <w:r w:rsidRPr="00991275">
              <w:rPr>
                <w:rFonts w:ascii="Times New Roman" w:hAnsi="Times New Roman" w:cs="Times New Roman"/>
                <w:sz w:val="28"/>
                <w:szCs w:val="28"/>
              </w:rPr>
              <w:lastRenderedPageBreak/>
              <w:t>одновременно с проектом областного бюджета в Ивановскую областную Думу</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P1.9 - материалы представлены ГАБС в установленные сроки и в полном объеме</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P1.9 - материалы представлены ГАБС с нарушением установленных </w:t>
            </w:r>
            <w:r w:rsidRPr="00991275">
              <w:rPr>
                <w:rFonts w:ascii="Times New Roman" w:hAnsi="Times New Roman" w:cs="Times New Roman"/>
                <w:sz w:val="28"/>
                <w:szCs w:val="28"/>
              </w:rPr>
              <w:lastRenderedPageBreak/>
              <w:t>сроков и (или) не в полном объеме</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1.10</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Доля субсидий бюджетам муниципальных образований Ивановской области, соглашения о предоставлении которых заключены в сроки, установленные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Р1.10 = </w:t>
            </w:r>
            <w:proofErr w:type="spellStart"/>
            <w:r w:rsidRPr="00991275">
              <w:rPr>
                <w:rFonts w:ascii="Times New Roman" w:hAnsi="Times New Roman" w:cs="Times New Roman"/>
                <w:sz w:val="28"/>
                <w:szCs w:val="28"/>
              </w:rPr>
              <w:t>МБТп</w:t>
            </w:r>
            <w:proofErr w:type="spellEnd"/>
            <w:r w:rsidRPr="00991275">
              <w:rPr>
                <w:rFonts w:ascii="Times New Roman" w:hAnsi="Times New Roman" w:cs="Times New Roman"/>
                <w:sz w:val="28"/>
                <w:szCs w:val="28"/>
              </w:rPr>
              <w:t xml:space="preserve"> / МБТ x 100,</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МБТп</w:t>
            </w:r>
            <w:proofErr w:type="spellEnd"/>
            <w:r w:rsidRPr="00991275">
              <w:rPr>
                <w:rFonts w:ascii="Times New Roman" w:hAnsi="Times New Roman" w:cs="Times New Roman"/>
                <w:sz w:val="28"/>
                <w:szCs w:val="28"/>
              </w:rPr>
              <w:t xml:space="preserve"> - количество субсидий, предусмотренных ГАБС для предоставления бюджетам муниципальных образований Ивановской области, соглашения о предоставлении которых заключены в сроки, установленные постановлением Правительства Ивановской области от 23.03.2016 N 65-п </w:t>
            </w:r>
            <w:r w:rsidRPr="00991275">
              <w:rPr>
                <w:rFonts w:ascii="Times New Roman" w:hAnsi="Times New Roman" w:cs="Times New Roman"/>
                <w:sz w:val="28"/>
                <w:szCs w:val="28"/>
              </w:rPr>
              <w:lastRenderedPageBreak/>
              <w:t>"О предоставлении и распределении субсидий из областного бюджета бюджетам муниципальных образований Ивановской области";</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МБТ - общее количество субсидий, предусмотренных ГАБС для предоставления бюджетам муниципальных образований Ивановской области</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Информация, находящаяся в распоряжении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Целевым значением показателя является 100%. Оцениваются ГАБС, которым законом об областном бюджете предусмотрены в отчетном году субсидии для предоставления бюджетам муниципальных образований Ивановской области</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P1.10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P1.10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1.11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Доля субсидий бюджетам </w:t>
            </w:r>
            <w:r w:rsidRPr="00991275">
              <w:rPr>
                <w:rFonts w:ascii="Times New Roman" w:hAnsi="Times New Roman" w:cs="Times New Roman"/>
                <w:sz w:val="28"/>
                <w:szCs w:val="28"/>
              </w:rPr>
              <w:lastRenderedPageBreak/>
              <w:t>муниципальных образований Ивановской области, нормативные правовые акты Правительства Ивановской области о распределении которых между бюджетами муниципальных образований Ивановской области утверждены в сроки, установленные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Р1.11 = </w:t>
            </w:r>
            <w:proofErr w:type="spellStart"/>
            <w:r w:rsidRPr="00991275">
              <w:rPr>
                <w:rFonts w:ascii="Times New Roman" w:hAnsi="Times New Roman" w:cs="Times New Roman"/>
                <w:sz w:val="28"/>
                <w:szCs w:val="28"/>
              </w:rPr>
              <w:t>МБТр</w:t>
            </w:r>
            <w:proofErr w:type="spellEnd"/>
            <w:r w:rsidRPr="00991275">
              <w:rPr>
                <w:rFonts w:ascii="Times New Roman" w:hAnsi="Times New Roman" w:cs="Times New Roman"/>
                <w:sz w:val="28"/>
                <w:szCs w:val="28"/>
              </w:rPr>
              <w:t xml:space="preserve"> / МБТ x 100,</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МБТр</w:t>
            </w:r>
            <w:proofErr w:type="spellEnd"/>
            <w:r w:rsidRPr="00991275">
              <w:rPr>
                <w:rFonts w:ascii="Times New Roman" w:hAnsi="Times New Roman" w:cs="Times New Roman"/>
                <w:sz w:val="28"/>
                <w:szCs w:val="28"/>
              </w:rPr>
              <w:t xml:space="preserve"> - количество субсидий, предусмотренных ГАБС для предоставления бюджетам муниципальных образований Ивановской области, нормативные правовые акты Правительства Ивановской области о распределении которых между бюджетами муниципальных образований Ивановской области утверждены в сроки, установленные постановлением </w:t>
            </w:r>
            <w:r w:rsidRPr="00991275">
              <w:rPr>
                <w:rFonts w:ascii="Times New Roman" w:hAnsi="Times New Roman" w:cs="Times New Roman"/>
                <w:sz w:val="28"/>
                <w:szCs w:val="28"/>
              </w:rPr>
              <w:lastRenderedPageBreak/>
              <w:t>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МБТ - общее количество субсидий, предусмотренных ГАБС для предоставления бюджетам муниципальных образований Ивановской области</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Информация, находящаяся в </w:t>
            </w:r>
            <w:r w:rsidRPr="00991275">
              <w:rPr>
                <w:rFonts w:ascii="Times New Roman" w:hAnsi="Times New Roman" w:cs="Times New Roman"/>
                <w:sz w:val="28"/>
                <w:szCs w:val="28"/>
              </w:rPr>
              <w:lastRenderedPageBreak/>
              <w:t>распоряжении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Целевым значением </w:t>
            </w:r>
            <w:r w:rsidRPr="00991275">
              <w:rPr>
                <w:rFonts w:ascii="Times New Roman" w:hAnsi="Times New Roman" w:cs="Times New Roman"/>
                <w:sz w:val="28"/>
                <w:szCs w:val="28"/>
              </w:rPr>
              <w:lastRenderedPageBreak/>
              <w:t>показателя является 100%. Оцениваются ГАБС, которым законом об областном бюджете предусмотрены в отчетном году субсидии для предоставления бюджетам муниципальных образований Ивановской области</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P1.11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90 &lt;= P1.11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75 &lt;= P1.11 </w:t>
            </w:r>
            <w:proofErr w:type="gramStart"/>
            <w:r w:rsidRPr="00991275">
              <w:rPr>
                <w:rFonts w:ascii="Times New Roman" w:hAnsi="Times New Roman" w:cs="Times New Roman"/>
                <w:sz w:val="28"/>
                <w:szCs w:val="28"/>
              </w:rPr>
              <w:t>&lt; 90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P1.11 </w:t>
            </w:r>
            <w:proofErr w:type="gramStart"/>
            <w:r w:rsidRPr="00991275">
              <w:rPr>
                <w:rFonts w:ascii="Times New Roman" w:hAnsi="Times New Roman" w:cs="Times New Roman"/>
                <w:sz w:val="28"/>
                <w:szCs w:val="28"/>
              </w:rPr>
              <w:t>&lt; 75</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1.12</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Доля объема субсидий, предусмотренных для предоставления ГАБС бюджетам муниципальных образований Ивановской области в отчетном финансовом году, распределенных законом об областном бюджете в первоначальной редакции, в общем объеме субсидий, предусмотренных ГАБС для предоставления бюджетам муниципальных образований Ивановской области </w:t>
            </w:r>
            <w:r w:rsidRPr="00991275">
              <w:rPr>
                <w:rFonts w:ascii="Times New Roman" w:hAnsi="Times New Roman" w:cs="Times New Roman"/>
                <w:sz w:val="28"/>
                <w:szCs w:val="28"/>
              </w:rPr>
              <w:lastRenderedPageBreak/>
              <w:t>в отчетном финансовом году, утвержденных законом об областном бюджете (в первоначальной редакции)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P1.12 = МБТ</w:t>
            </w:r>
            <w:r w:rsidRPr="00991275">
              <w:rPr>
                <w:rFonts w:ascii="Times New Roman" w:hAnsi="Times New Roman" w:cs="Times New Roman"/>
                <w:sz w:val="28"/>
                <w:szCs w:val="28"/>
                <w:vertAlign w:val="subscript"/>
              </w:rPr>
              <w:t>ГАБС</w:t>
            </w:r>
            <w:r w:rsidRPr="00991275">
              <w:rPr>
                <w:rFonts w:ascii="Times New Roman" w:hAnsi="Times New Roman" w:cs="Times New Roman"/>
                <w:sz w:val="28"/>
                <w:szCs w:val="28"/>
              </w:rPr>
              <w:t xml:space="preserve"> / </w:t>
            </w:r>
            <w:proofErr w:type="spellStart"/>
            <w:r w:rsidRPr="00991275">
              <w:rPr>
                <w:rFonts w:ascii="Times New Roman" w:hAnsi="Times New Roman" w:cs="Times New Roman"/>
                <w:sz w:val="28"/>
                <w:szCs w:val="28"/>
              </w:rPr>
              <w:t>V</w:t>
            </w:r>
            <w:r w:rsidRPr="00991275">
              <w:rPr>
                <w:rFonts w:ascii="Times New Roman" w:hAnsi="Times New Roman" w:cs="Times New Roman"/>
                <w:sz w:val="28"/>
                <w:szCs w:val="28"/>
                <w:vertAlign w:val="subscript"/>
              </w:rPr>
              <w:t>субс</w:t>
            </w:r>
            <w:proofErr w:type="spellEnd"/>
            <w:r w:rsidRPr="00991275">
              <w:rPr>
                <w:rFonts w:ascii="Times New Roman" w:hAnsi="Times New Roman" w:cs="Times New Roman"/>
                <w:sz w:val="28"/>
                <w:szCs w:val="28"/>
              </w:rPr>
              <w:t xml:space="preserve">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МБТ</w:t>
            </w:r>
            <w:r w:rsidRPr="00991275">
              <w:rPr>
                <w:rFonts w:ascii="Times New Roman" w:hAnsi="Times New Roman" w:cs="Times New Roman"/>
                <w:sz w:val="28"/>
                <w:szCs w:val="28"/>
                <w:vertAlign w:val="subscript"/>
              </w:rPr>
              <w:t>ГАБС</w:t>
            </w:r>
            <w:r w:rsidRPr="00991275">
              <w:rPr>
                <w:rFonts w:ascii="Times New Roman" w:hAnsi="Times New Roman" w:cs="Times New Roman"/>
                <w:sz w:val="28"/>
                <w:szCs w:val="28"/>
              </w:rPr>
              <w:t xml:space="preserve"> - объем субсидий, предусмотренных ГАБС для предоставления бюджетам муниципальных образований Ивановской области в отчетном году, распределение которых утверждено законом об областном бюджете (в первоначальной редакции);</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V</w:t>
            </w:r>
            <w:r w:rsidRPr="00991275">
              <w:rPr>
                <w:rFonts w:ascii="Times New Roman" w:hAnsi="Times New Roman" w:cs="Times New Roman"/>
                <w:sz w:val="28"/>
                <w:szCs w:val="28"/>
                <w:vertAlign w:val="subscript"/>
              </w:rPr>
              <w:t>субс</w:t>
            </w:r>
            <w:proofErr w:type="spellEnd"/>
            <w:r w:rsidRPr="00991275">
              <w:rPr>
                <w:rFonts w:ascii="Times New Roman" w:hAnsi="Times New Roman" w:cs="Times New Roman"/>
                <w:sz w:val="28"/>
                <w:szCs w:val="28"/>
              </w:rPr>
              <w:t xml:space="preserve"> - общий объем субсидий, </w:t>
            </w:r>
            <w:r w:rsidRPr="00991275">
              <w:rPr>
                <w:rFonts w:ascii="Times New Roman" w:hAnsi="Times New Roman" w:cs="Times New Roman"/>
                <w:sz w:val="28"/>
                <w:szCs w:val="28"/>
              </w:rPr>
              <w:lastRenderedPageBreak/>
              <w:t>предусмотренных ГАБС для предоставления бюджетам муниципальных образований Ивановской области в отчетном году, утвержденных законом об областном бюджете (в первоначальной редакции)</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Информация, находящаяся в распоряжении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Целевое значение индикатора 100%. Оцениваются ГАБС, осуществлявшие в отчетном году распределение субсидий муниципальным образованиям Ивановской области</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P1.12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80 &lt;= P1.12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P1.12 </w:t>
            </w:r>
            <w:proofErr w:type="gramStart"/>
            <w:r w:rsidRPr="00991275">
              <w:rPr>
                <w:rFonts w:ascii="Times New Roman" w:hAnsi="Times New Roman" w:cs="Times New Roman"/>
                <w:sz w:val="28"/>
                <w:szCs w:val="28"/>
              </w:rPr>
              <w:t>&lt; 80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1.13</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Количество случаев </w:t>
            </w:r>
            <w:proofErr w:type="spellStart"/>
            <w:r w:rsidRPr="00991275">
              <w:rPr>
                <w:rFonts w:ascii="Times New Roman" w:hAnsi="Times New Roman" w:cs="Times New Roman"/>
                <w:sz w:val="28"/>
                <w:szCs w:val="28"/>
              </w:rPr>
              <w:t>недоведения</w:t>
            </w:r>
            <w:proofErr w:type="spellEnd"/>
            <w:r w:rsidRPr="00991275">
              <w:rPr>
                <w:rFonts w:ascii="Times New Roman" w:hAnsi="Times New Roman" w:cs="Times New Roman"/>
                <w:sz w:val="28"/>
                <w:szCs w:val="28"/>
              </w:rPr>
              <w:t xml:space="preserve"> в соответствии с законом об областном бюджете (законом о внесении изменений в закон об </w:t>
            </w:r>
            <w:r w:rsidRPr="00991275">
              <w:rPr>
                <w:rFonts w:ascii="Times New Roman" w:hAnsi="Times New Roman" w:cs="Times New Roman"/>
                <w:sz w:val="28"/>
                <w:szCs w:val="28"/>
              </w:rPr>
              <w:lastRenderedPageBreak/>
              <w:t xml:space="preserve">областном бюджете) лимитов бюджетных обязательств до ГАБС по расходам на предоставление из областного бюджета субсидий бюджетам муниципальных образований Ивановской области,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w:t>
            </w:r>
            <w:r w:rsidRPr="00991275">
              <w:rPr>
                <w:rFonts w:ascii="Times New Roman" w:hAnsi="Times New Roman" w:cs="Times New Roman"/>
                <w:sz w:val="28"/>
                <w:szCs w:val="28"/>
              </w:rPr>
              <w:lastRenderedPageBreak/>
              <w:t>утвержденных Правительством Ивановской области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P1.13 = Количество случаев </w:t>
            </w:r>
            <w:proofErr w:type="spellStart"/>
            <w:r w:rsidRPr="00991275">
              <w:rPr>
                <w:rFonts w:ascii="Times New Roman" w:hAnsi="Times New Roman" w:cs="Times New Roman"/>
                <w:sz w:val="28"/>
                <w:szCs w:val="28"/>
              </w:rPr>
              <w:t>недоведения</w:t>
            </w:r>
            <w:proofErr w:type="spellEnd"/>
            <w:r w:rsidRPr="00991275">
              <w:rPr>
                <w:rFonts w:ascii="Times New Roman" w:hAnsi="Times New Roman" w:cs="Times New Roman"/>
                <w:sz w:val="28"/>
                <w:szCs w:val="28"/>
              </w:rPr>
              <w:t xml:space="preserve"> в соответствии с законом об областном </w:t>
            </w:r>
            <w:r w:rsidRPr="00991275">
              <w:rPr>
                <w:rFonts w:ascii="Times New Roman" w:hAnsi="Times New Roman" w:cs="Times New Roman"/>
                <w:sz w:val="28"/>
                <w:szCs w:val="28"/>
              </w:rPr>
              <w:lastRenderedPageBreak/>
              <w:t xml:space="preserve">бюджете (законом о внесении изменений в закон об областном бюджете) лимитов бюджетных обязательств до ГАБС по расходам на предоставление из областного бюджета субсидий бюджетам муниципальных образований Ивановской области, иным некоммерческим организациям, не являющимся государственными (муниципальными) учреждениями, </w:t>
            </w:r>
            <w:r w:rsidRPr="00991275">
              <w:rPr>
                <w:rFonts w:ascii="Times New Roman" w:hAnsi="Times New Roman" w:cs="Times New Roman"/>
                <w:sz w:val="28"/>
                <w:szCs w:val="28"/>
              </w:rPr>
              <w:lastRenderedPageBreak/>
              <w:t>а также юридическим лицам, индивидуальным предпринимателям, физическим лицам - производителям товаров, работ, услуг в связи с отсутствием порядков предоставления указанных субсидий, утвержденных Правительством Ивановской области</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Информация, находящаяся в распоряжении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Целевым значением показателя является отсутствие случаев </w:t>
            </w:r>
            <w:proofErr w:type="spellStart"/>
            <w:r w:rsidRPr="00991275">
              <w:rPr>
                <w:rFonts w:ascii="Times New Roman" w:hAnsi="Times New Roman" w:cs="Times New Roman"/>
                <w:sz w:val="28"/>
                <w:szCs w:val="28"/>
              </w:rPr>
              <w:t>недоведения</w:t>
            </w:r>
            <w:proofErr w:type="spellEnd"/>
            <w:r w:rsidRPr="00991275">
              <w:rPr>
                <w:rFonts w:ascii="Times New Roman" w:hAnsi="Times New Roman" w:cs="Times New Roman"/>
                <w:sz w:val="28"/>
                <w:szCs w:val="28"/>
              </w:rPr>
              <w:t xml:space="preserve"> </w:t>
            </w:r>
            <w:r w:rsidRPr="00991275">
              <w:rPr>
                <w:rFonts w:ascii="Times New Roman" w:hAnsi="Times New Roman" w:cs="Times New Roman"/>
                <w:sz w:val="28"/>
                <w:szCs w:val="28"/>
              </w:rPr>
              <w:lastRenderedPageBreak/>
              <w:t xml:space="preserve">лимитов бюджетных обязательств до ГАБС. Оцениваются ГАБС, осуществлявшие в отчетном году распределение субсидий бюджетам муниципальных образований Ивановской области, иным некоммерческим организациям, не являющимся государственными (муниципальными) учреждениями, а также юридическим лицам, индивидуальным предпринимателям, физическим </w:t>
            </w:r>
            <w:r w:rsidRPr="00991275">
              <w:rPr>
                <w:rFonts w:ascii="Times New Roman" w:hAnsi="Times New Roman" w:cs="Times New Roman"/>
                <w:sz w:val="28"/>
                <w:szCs w:val="28"/>
              </w:rPr>
              <w:lastRenderedPageBreak/>
              <w:t>лицам - производителям товаров, работ, услуг</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P1.13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P1.13 &gt;</w:t>
            </w:r>
            <w:proofErr w:type="gramEnd"/>
            <w:r w:rsidRPr="00991275">
              <w:rPr>
                <w:rFonts w:ascii="Times New Roman" w:hAnsi="Times New Roman" w:cs="Times New Roman"/>
                <w:sz w:val="28"/>
                <w:szCs w:val="28"/>
              </w:rPr>
              <w:t>= 1</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w:t>
            </w:r>
          </w:p>
        </w:tc>
        <w:tc>
          <w:tcPr>
            <w:tcW w:w="2693"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Исполнение бюджета</w:t>
            </w:r>
          </w:p>
        </w:tc>
        <w:tc>
          <w:tcPr>
            <w:tcW w:w="964"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0,30</w:t>
            </w:r>
          </w:p>
        </w:tc>
        <w:tc>
          <w:tcPr>
            <w:tcW w:w="9185" w:type="dxa"/>
            <w:gridSpan w:val="5"/>
          </w:tcPr>
          <w:p w:rsidR="00991275" w:rsidRPr="00991275" w:rsidRDefault="00991275">
            <w:pPr>
              <w:pStyle w:val="ConsPlusNormal"/>
              <w:jc w:val="both"/>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Равномерность расходов ГАБС</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P2.1 = (К4кв / </w:t>
            </w:r>
            <w:proofErr w:type="spellStart"/>
            <w:r w:rsidRPr="00991275">
              <w:rPr>
                <w:rFonts w:ascii="Times New Roman" w:hAnsi="Times New Roman" w:cs="Times New Roman"/>
                <w:sz w:val="28"/>
                <w:szCs w:val="28"/>
              </w:rPr>
              <w:t>Кгод</w:t>
            </w:r>
            <w:proofErr w:type="spellEnd"/>
            <w:r w:rsidRPr="00991275">
              <w:rPr>
                <w:rFonts w:ascii="Times New Roman" w:hAnsi="Times New Roman" w:cs="Times New Roman"/>
                <w:sz w:val="28"/>
                <w:szCs w:val="28"/>
              </w:rPr>
              <w:t>)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К4кв - кассовые </w:t>
            </w:r>
            <w:r w:rsidRPr="00991275">
              <w:rPr>
                <w:rFonts w:ascii="Times New Roman" w:hAnsi="Times New Roman" w:cs="Times New Roman"/>
                <w:sz w:val="28"/>
                <w:szCs w:val="28"/>
              </w:rPr>
              <w:lastRenderedPageBreak/>
              <w:t>расходы ГАБС в 4 квартале отчетного года, за исключением межбюджетных трансфертов из других бюджетов бюджетной системы;</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Кгод</w:t>
            </w:r>
            <w:proofErr w:type="spellEnd"/>
            <w:r w:rsidRPr="00991275">
              <w:rPr>
                <w:rFonts w:ascii="Times New Roman" w:hAnsi="Times New Roman" w:cs="Times New Roman"/>
                <w:sz w:val="28"/>
                <w:szCs w:val="28"/>
              </w:rPr>
              <w:t xml:space="preserve"> - кассовые расходы ГАБС за отчетный год, за исключением межбюджетных трансфертов из других бюджетов бюджетной системы</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Отчет об исполнении консолидированно</w:t>
            </w:r>
            <w:r w:rsidRPr="00991275">
              <w:rPr>
                <w:rFonts w:ascii="Times New Roman" w:hAnsi="Times New Roman" w:cs="Times New Roman"/>
                <w:sz w:val="28"/>
                <w:szCs w:val="28"/>
              </w:rPr>
              <w:lastRenderedPageBreak/>
              <w:t>го бюджета субъекта Российской Федерации и бюджета территориального государственного внебюджетного фонда (форма 0503317) за отчетный год</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Показатель характеризует равномерность </w:t>
            </w:r>
            <w:r w:rsidRPr="00991275">
              <w:rPr>
                <w:rFonts w:ascii="Times New Roman" w:hAnsi="Times New Roman" w:cs="Times New Roman"/>
                <w:sz w:val="28"/>
                <w:szCs w:val="28"/>
              </w:rPr>
              <w:lastRenderedPageBreak/>
              <w:t>расходов в течение финансового года. Целевым ориентиром для ГАБС является значение показателя, при котором кассовые расходы в 4 квартале достигают менее 25% годовых расходов</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P2.1 &lt;= 25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25 </w:t>
            </w:r>
            <w:proofErr w:type="gramStart"/>
            <w:r w:rsidRPr="00991275">
              <w:rPr>
                <w:rFonts w:ascii="Times New Roman" w:hAnsi="Times New Roman" w:cs="Times New Roman"/>
                <w:sz w:val="28"/>
                <w:szCs w:val="28"/>
              </w:rPr>
              <w:t>&lt; P2.1</w:t>
            </w:r>
            <w:proofErr w:type="gramEnd"/>
            <w:r w:rsidRPr="00991275">
              <w:rPr>
                <w:rFonts w:ascii="Times New Roman" w:hAnsi="Times New Roman" w:cs="Times New Roman"/>
                <w:sz w:val="28"/>
                <w:szCs w:val="28"/>
              </w:rPr>
              <w:t xml:space="preserve"> &lt; 30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P2.1 &gt;</w:t>
            </w:r>
            <w:proofErr w:type="gramEnd"/>
            <w:r w:rsidRPr="00991275">
              <w:rPr>
                <w:rFonts w:ascii="Times New Roman" w:hAnsi="Times New Roman" w:cs="Times New Roman"/>
                <w:sz w:val="28"/>
                <w:szCs w:val="28"/>
              </w:rPr>
              <w:t>= 30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2.2</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Объем не освоенных на конец отчетного финансового года бюджетных </w:t>
            </w:r>
            <w:r w:rsidRPr="00991275">
              <w:rPr>
                <w:rFonts w:ascii="Times New Roman" w:hAnsi="Times New Roman" w:cs="Times New Roman"/>
                <w:sz w:val="28"/>
                <w:szCs w:val="28"/>
              </w:rPr>
              <w:lastRenderedPageBreak/>
              <w:t>ассигнований</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P2.2 = (A - K) / A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A - объем бюджетных </w:t>
            </w:r>
            <w:r w:rsidRPr="00991275">
              <w:rPr>
                <w:rFonts w:ascii="Times New Roman" w:hAnsi="Times New Roman" w:cs="Times New Roman"/>
                <w:sz w:val="28"/>
                <w:szCs w:val="28"/>
              </w:rPr>
              <w:lastRenderedPageBreak/>
              <w:t xml:space="preserve">ассигнований ГАБС в отчетном финансовом году согласно сводной бюджетной росписи с учетом внесенных в нее изменений (за исключением бюджетных ассигнований на формирование резервного фонда Правительства Ивановской области, межбюджетных трансфертов из федерального бюджета, по которым лимиты бюджетных обязательств (предельные объемы финансирования) доведены на лицевые счета </w:t>
            </w:r>
            <w:r w:rsidRPr="00991275">
              <w:rPr>
                <w:rFonts w:ascii="Times New Roman" w:hAnsi="Times New Roman" w:cs="Times New Roman"/>
                <w:sz w:val="28"/>
                <w:szCs w:val="28"/>
              </w:rPr>
              <w:lastRenderedPageBreak/>
              <w:t>Управления Федерального казначейства по Ивановской области для учета операций по переданным полномочиям получателя бюджетных средств после 1 декабря отчетного финансового года);</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K - кассовые расходы ГАБС, произведенные за отчетный финансовый год (за исключением бюджетных ассигнований на формирование резервного фонда Правительства Ивановской области, </w:t>
            </w:r>
            <w:r w:rsidRPr="00991275">
              <w:rPr>
                <w:rFonts w:ascii="Times New Roman" w:hAnsi="Times New Roman" w:cs="Times New Roman"/>
                <w:sz w:val="28"/>
                <w:szCs w:val="28"/>
              </w:rPr>
              <w:lastRenderedPageBreak/>
              <w:t>межбюджетных трансфертов из федерального бюджета, по которым лимиты бюджетных обязательств (предельные объемы финансирования) доведены на лицевые счета Управления Федерального казначейства по Ивановской области для учета операций по переданным полномочиям получателя бюджетных средств после 1 декабря отчетного финансового года)</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Отчет об исполнении консолидированного бюджета </w:t>
            </w:r>
            <w:r w:rsidRPr="00991275">
              <w:rPr>
                <w:rFonts w:ascii="Times New Roman" w:hAnsi="Times New Roman" w:cs="Times New Roman"/>
                <w:sz w:val="28"/>
                <w:szCs w:val="28"/>
              </w:rPr>
              <w:lastRenderedPageBreak/>
              <w:t>субъекта Российской Федерации и бюджета территориального государственного внебюджетного фонда (форма 0503317) за отчетный год</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Показатель характеризует уровень </w:t>
            </w:r>
            <w:proofErr w:type="spellStart"/>
            <w:r w:rsidRPr="00991275">
              <w:rPr>
                <w:rFonts w:ascii="Times New Roman" w:hAnsi="Times New Roman" w:cs="Times New Roman"/>
                <w:sz w:val="28"/>
                <w:szCs w:val="28"/>
              </w:rPr>
              <w:t>неосвоения</w:t>
            </w:r>
            <w:proofErr w:type="spellEnd"/>
            <w:r w:rsidRPr="00991275">
              <w:rPr>
                <w:rFonts w:ascii="Times New Roman" w:hAnsi="Times New Roman" w:cs="Times New Roman"/>
                <w:sz w:val="28"/>
                <w:szCs w:val="28"/>
              </w:rPr>
              <w:t xml:space="preserve"> </w:t>
            </w:r>
            <w:r w:rsidRPr="00991275">
              <w:rPr>
                <w:rFonts w:ascii="Times New Roman" w:hAnsi="Times New Roman" w:cs="Times New Roman"/>
                <w:sz w:val="28"/>
                <w:szCs w:val="28"/>
              </w:rPr>
              <w:lastRenderedPageBreak/>
              <w:t>бюджетных ассигнований в отчетном финансовом году. Целевым значением показателя является полное освоение бюджетных ассигнований</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P2.2 &lt;= 1</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1 </w:t>
            </w:r>
            <w:proofErr w:type="gramStart"/>
            <w:r w:rsidRPr="00991275">
              <w:rPr>
                <w:rFonts w:ascii="Times New Roman" w:hAnsi="Times New Roman" w:cs="Times New Roman"/>
                <w:sz w:val="28"/>
                <w:szCs w:val="28"/>
              </w:rPr>
              <w:t>&lt; P2.2</w:t>
            </w:r>
            <w:proofErr w:type="gramEnd"/>
            <w:r w:rsidRPr="00991275">
              <w:rPr>
                <w:rFonts w:ascii="Times New Roman" w:hAnsi="Times New Roman" w:cs="Times New Roman"/>
                <w:sz w:val="28"/>
                <w:szCs w:val="28"/>
              </w:rPr>
              <w:t xml:space="preserve"> &lt;= 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P2.2 &gt;</w:t>
            </w:r>
            <w:proofErr w:type="gramEnd"/>
            <w:r w:rsidRPr="00991275">
              <w:rPr>
                <w:rFonts w:ascii="Times New Roman" w:hAnsi="Times New Roman" w:cs="Times New Roman"/>
                <w:sz w:val="28"/>
                <w:szCs w:val="28"/>
              </w:rPr>
              <w:t xml:space="preserve"> 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2.3</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Организация мониторинга заработной платы в государственных учреждениях, подведомственных ГАБС, по основному, административно-управленческому и вспомогательному персоналу</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P2.3 = Осуществление мониторинга в соответствии с правовым актом ГАБС об организации мониторинга заработной платы в подведомственных государственных учреждениях</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Результаты мониторинга заработной платы в государственных учреждениях, подведомственных ГАБС, размещенные на сайте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Оцениваются ГАБС, осуществляющие в отношении государственных учреждений функции и полномочия учредителя.</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В рамках оценки данного показателя положительно оценивается факт организации мониторинга заработной платы в подведомственных государственных учреждениях</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P2.3 = Мониторинг проведен</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P2.3 = Мониторинг не проведен</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lastRenderedPageBreak/>
              <w:t>2.4</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Проведение в течение финансового года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P2.4 = Проведение мониторинга значений целевых показателей оказания государственных услуг (выполнения работ), закрепленных в государственных заданиях на оказание государственных услуг (выполнение работ) государственными учреждениями, подведомственными ГАБС, в соответствии с правовым актом ГАБС о проведении данного </w:t>
            </w:r>
            <w:r w:rsidRPr="00991275">
              <w:rPr>
                <w:rFonts w:ascii="Times New Roman" w:hAnsi="Times New Roman" w:cs="Times New Roman"/>
                <w:sz w:val="28"/>
                <w:szCs w:val="28"/>
              </w:rPr>
              <w:lastRenderedPageBreak/>
              <w:t>мониторинга</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Результаты мониторинга значений целевых показателей оказания государственных услуг (выполнения работ), размещенные на сайте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Оцениваются ГАБС, осуществляющие в отношении государственных учреждений функции и полномочия учредителя.</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В рамках оценки данного показателя положительно оценивается факт проведения мониторинга значений целевых показателей оказания государственных услуг (выполнения работ), закрепленных в государственных заданиях</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P2.4 = Мониторинг проведен</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P2.4 = Мониторинг не проведен</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2.5</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Перечень услуг (работ), оказываемых (предоставляемых) подведомственными ГАБС государственными учреждениями за плату</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P2.5 = Наличие перечня услуг (работ), оказываемых (предоставляемых) подведомственными ГАБС государственными учреждениями за плату</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Размещенный на сайте ГАБС перечень услуг (работ), оказываемых (предоставляемых) подведомственными ГАБС государственными учреждениями за плату</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Оцениваются ГАБС, осуществляющие функции и полномочия учредителя в отношении государственных учреждений, оказывающих (предоставляющих) услуги (работы) за плату.</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В рамках оценки данного показателя оценивается сам факт наличия перечня услуг </w:t>
            </w:r>
            <w:r w:rsidRPr="00991275">
              <w:rPr>
                <w:rFonts w:ascii="Times New Roman" w:hAnsi="Times New Roman" w:cs="Times New Roman"/>
                <w:sz w:val="28"/>
                <w:szCs w:val="28"/>
              </w:rPr>
              <w:lastRenderedPageBreak/>
              <w:t>(работ), оказываемых (предоставляемых) подведомственными ГАБС государственными учреждениями за плату</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P2.5 = Наличие перечня</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P2.5 = Отсутствие перечня</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2.6</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Эффективность управления кредиторской задолженностью</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P2.6 = К / Е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P2.6 - удельный вес кредиторской задолженности в кассовых расходах ГАБС в отчетном финансовом году;</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 - объем кредиторской задолженности по расчетам в отчетном финансовом году по состоянию на 1 января года, следующего за </w:t>
            </w:r>
            <w:r w:rsidRPr="00991275">
              <w:rPr>
                <w:rFonts w:ascii="Times New Roman" w:hAnsi="Times New Roman" w:cs="Times New Roman"/>
                <w:sz w:val="28"/>
                <w:szCs w:val="28"/>
              </w:rPr>
              <w:lastRenderedPageBreak/>
              <w:t>отчетным;</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Е - кассовое исполнение расходов ГАБС в отчетном финансовом году (за исключением межбюджетных трансфертов)</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Сведения по дебиторской и кредиторской задолженности (форма 0503169) пояснительной записки по виду деятельности "бюджетная" и виду задолженности "кредиторская"</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Отрицательно оценивается факт наличия кредиторской задолженности по расчетам в отчетном финансовом году по состоянию на 1 января года, следующего за отчетным, по отношению к кассовому исполнению расходов ГАБС в отчетном финансовом году </w:t>
            </w:r>
            <w:r w:rsidRPr="00991275">
              <w:rPr>
                <w:rFonts w:ascii="Times New Roman" w:hAnsi="Times New Roman" w:cs="Times New Roman"/>
                <w:sz w:val="28"/>
                <w:szCs w:val="28"/>
              </w:rPr>
              <w:lastRenderedPageBreak/>
              <w:t>(за исключением межбюджетных трансфертов)</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P2.6 &lt;= 0,3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0,3 </w:t>
            </w:r>
            <w:proofErr w:type="gramStart"/>
            <w:r w:rsidRPr="00991275">
              <w:rPr>
                <w:rFonts w:ascii="Times New Roman" w:hAnsi="Times New Roman" w:cs="Times New Roman"/>
                <w:sz w:val="28"/>
                <w:szCs w:val="28"/>
              </w:rPr>
              <w:t>&lt; P2.6</w:t>
            </w:r>
            <w:proofErr w:type="gramEnd"/>
            <w:r w:rsidRPr="00991275">
              <w:rPr>
                <w:rFonts w:ascii="Times New Roman" w:hAnsi="Times New Roman" w:cs="Times New Roman"/>
                <w:sz w:val="28"/>
                <w:szCs w:val="28"/>
              </w:rPr>
              <w:t xml:space="preserve"> &lt;= 0,5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P2.6 &gt;</w:t>
            </w:r>
            <w:proofErr w:type="gramEnd"/>
            <w:r w:rsidRPr="00991275">
              <w:rPr>
                <w:rFonts w:ascii="Times New Roman" w:hAnsi="Times New Roman" w:cs="Times New Roman"/>
                <w:sz w:val="28"/>
                <w:szCs w:val="28"/>
              </w:rPr>
              <w:t xml:space="preserve"> 0,5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2.7</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Удельный вес государственных учреждений, выполнивших государственное задание на 100%, в общем количестве государственных учреждений, подведомственных ГАБС, которым установлены государственные </w:t>
            </w:r>
            <w:r w:rsidRPr="00991275">
              <w:rPr>
                <w:rFonts w:ascii="Times New Roman" w:hAnsi="Times New Roman" w:cs="Times New Roman"/>
                <w:sz w:val="28"/>
                <w:szCs w:val="28"/>
              </w:rPr>
              <w:lastRenderedPageBreak/>
              <w:t>задания</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P2.7 = </w:t>
            </w:r>
            <w:proofErr w:type="spellStart"/>
            <w:r w:rsidRPr="00991275">
              <w:rPr>
                <w:rFonts w:ascii="Times New Roman" w:hAnsi="Times New Roman" w:cs="Times New Roman"/>
                <w:sz w:val="28"/>
                <w:szCs w:val="28"/>
              </w:rPr>
              <w:t>Nгз</w:t>
            </w:r>
            <w:proofErr w:type="spellEnd"/>
            <w:r w:rsidRPr="00991275">
              <w:rPr>
                <w:rFonts w:ascii="Times New Roman" w:hAnsi="Times New Roman" w:cs="Times New Roman"/>
                <w:sz w:val="28"/>
                <w:szCs w:val="28"/>
              </w:rPr>
              <w:t xml:space="preserve"> / N x 100, 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Nгз</w:t>
            </w:r>
            <w:proofErr w:type="spellEnd"/>
            <w:r w:rsidRPr="00991275">
              <w:rPr>
                <w:rFonts w:ascii="Times New Roman" w:hAnsi="Times New Roman" w:cs="Times New Roman"/>
                <w:sz w:val="28"/>
                <w:szCs w:val="28"/>
              </w:rPr>
              <w:t xml:space="preserve"> - количество государственных учреждений, выполнивших государственное задание на 100% в отчетном финансовом году;</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N - общее количество государственных </w:t>
            </w:r>
            <w:r w:rsidRPr="00991275">
              <w:rPr>
                <w:rFonts w:ascii="Times New Roman" w:hAnsi="Times New Roman" w:cs="Times New Roman"/>
                <w:sz w:val="28"/>
                <w:szCs w:val="28"/>
              </w:rPr>
              <w:lastRenderedPageBreak/>
              <w:t>учреждений, которым установлены государственные задания в отчетном финансовом году</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Сведения, представленные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Оцениваются ГАБС, осуществляющие функции и полномочия учредителя в отношении государственных учреждений, которым установлены государственные задания.</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Целевым ориентиром для ГАБС является выполнение государственного задания на 100% всеми подведомственными ГАБС государственными учреждениями (в разрезе государственных услуг (работ)), которым установлены государственные задания</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P2.7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100 &gt;</w:t>
            </w:r>
            <w:proofErr w:type="gramEnd"/>
            <w:r w:rsidRPr="00991275">
              <w:rPr>
                <w:rFonts w:ascii="Times New Roman" w:hAnsi="Times New Roman" w:cs="Times New Roman"/>
                <w:sz w:val="28"/>
                <w:szCs w:val="28"/>
              </w:rPr>
              <w:t xml:space="preserve"> P2.7 &gt;= 90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90 &gt;</w:t>
            </w:r>
            <w:proofErr w:type="gramEnd"/>
            <w:r w:rsidRPr="00991275">
              <w:rPr>
                <w:rFonts w:ascii="Times New Roman" w:hAnsi="Times New Roman" w:cs="Times New Roman"/>
                <w:sz w:val="28"/>
                <w:szCs w:val="28"/>
              </w:rPr>
              <w:t xml:space="preserve"> P2.7 &gt;= 80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80 &gt;</w:t>
            </w:r>
            <w:proofErr w:type="gramEnd"/>
            <w:r w:rsidRPr="00991275">
              <w:rPr>
                <w:rFonts w:ascii="Times New Roman" w:hAnsi="Times New Roman" w:cs="Times New Roman"/>
                <w:sz w:val="28"/>
                <w:szCs w:val="28"/>
              </w:rPr>
              <w:t xml:space="preserve"> P2.7 &gt;=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2.8</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Количество нарушений ГАБС сроков предоставления сведений, необходимых для составления и ведения кассового плана исполнения </w:t>
            </w:r>
            <w:r w:rsidRPr="00991275">
              <w:rPr>
                <w:rFonts w:ascii="Times New Roman" w:hAnsi="Times New Roman" w:cs="Times New Roman"/>
                <w:sz w:val="28"/>
                <w:szCs w:val="28"/>
              </w:rPr>
              <w:lastRenderedPageBreak/>
              <w:t>областного бюджета</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0,07</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P2.8 - количество нарушений ГАБС сроков предоставления сведений, необходимых для составления и ведения кассового плана </w:t>
            </w:r>
            <w:r w:rsidRPr="00991275">
              <w:rPr>
                <w:rFonts w:ascii="Times New Roman" w:hAnsi="Times New Roman" w:cs="Times New Roman"/>
                <w:sz w:val="28"/>
                <w:szCs w:val="28"/>
              </w:rPr>
              <w:lastRenderedPageBreak/>
              <w:t>исполнения областного бюджета</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Журнал событий подсистемы "Кассовый план" программного комплекса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Показатель характеризует своевременность предоставления ГАБС сведений, необходимых для составления и ведения кассового плана </w:t>
            </w:r>
            <w:r w:rsidRPr="00991275">
              <w:rPr>
                <w:rFonts w:ascii="Times New Roman" w:hAnsi="Times New Roman" w:cs="Times New Roman"/>
                <w:sz w:val="28"/>
                <w:szCs w:val="28"/>
              </w:rPr>
              <w:lastRenderedPageBreak/>
              <w:t>исполнения областного бюджета. Целевым ориентиром для ГАБС является значение, равное 0</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P2.8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P2.8 = 1</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P2.8 = 2</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P2.8 &gt;</w:t>
            </w:r>
            <w:proofErr w:type="gramEnd"/>
            <w:r w:rsidRPr="00991275">
              <w:rPr>
                <w:rFonts w:ascii="Times New Roman" w:hAnsi="Times New Roman" w:cs="Times New Roman"/>
                <w:sz w:val="28"/>
                <w:szCs w:val="28"/>
              </w:rPr>
              <w:t xml:space="preserve"> 2</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2.9</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Удельный вес государственных учреждений в общем количестве государственных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Р2.9 = </w:t>
            </w:r>
            <w:proofErr w:type="spellStart"/>
            <w:r w:rsidRPr="00991275">
              <w:rPr>
                <w:rFonts w:ascii="Times New Roman" w:hAnsi="Times New Roman" w:cs="Times New Roman"/>
                <w:sz w:val="28"/>
                <w:szCs w:val="28"/>
              </w:rPr>
              <w:t>Nrs</w:t>
            </w:r>
            <w:proofErr w:type="spellEnd"/>
            <w:r w:rsidRPr="00991275">
              <w:rPr>
                <w:rFonts w:ascii="Times New Roman" w:hAnsi="Times New Roman" w:cs="Times New Roman"/>
                <w:sz w:val="28"/>
                <w:szCs w:val="28"/>
              </w:rPr>
              <w:t xml:space="preserve"> / N x 100, 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Nrs</w:t>
            </w:r>
            <w:proofErr w:type="spellEnd"/>
            <w:r w:rsidRPr="00991275">
              <w:rPr>
                <w:rFonts w:ascii="Times New Roman" w:hAnsi="Times New Roman" w:cs="Times New Roman"/>
                <w:sz w:val="28"/>
                <w:szCs w:val="28"/>
              </w:rPr>
              <w:t xml:space="preserve"> - количество государственных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N - общее количество </w:t>
            </w:r>
            <w:r w:rsidRPr="00991275">
              <w:rPr>
                <w:rFonts w:ascii="Times New Roman" w:hAnsi="Times New Roman" w:cs="Times New Roman"/>
                <w:sz w:val="28"/>
                <w:szCs w:val="28"/>
              </w:rPr>
              <w:lastRenderedPageBreak/>
              <w:t>государственных учреждений, подведомственных ГАБС</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Сведения, представленные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Оцениваются ГАБС, осуществляющие в отношении государственных учреждений функции и полномочия учредителя.</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Целевым ориентиром для ГАБС является осуществление оплаты труда руководителей всех подведомственных учреждений с </w:t>
            </w:r>
            <w:r w:rsidRPr="00991275">
              <w:rPr>
                <w:rFonts w:ascii="Times New Roman" w:hAnsi="Times New Roman" w:cs="Times New Roman"/>
                <w:sz w:val="28"/>
                <w:szCs w:val="28"/>
              </w:rPr>
              <w:lastRenderedPageBreak/>
              <w:t>учетом результатов достижения ими ключевых показателей эффективности деятельности</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Р2.9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100 &gt;</w:t>
            </w:r>
            <w:proofErr w:type="gramEnd"/>
            <w:r w:rsidRPr="00991275">
              <w:rPr>
                <w:rFonts w:ascii="Times New Roman" w:hAnsi="Times New Roman" w:cs="Times New Roman"/>
                <w:sz w:val="28"/>
                <w:szCs w:val="28"/>
              </w:rPr>
              <w:t xml:space="preserve"> Р2.9 &gt;= 90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90 &gt;</w:t>
            </w:r>
            <w:proofErr w:type="gramEnd"/>
            <w:r w:rsidRPr="00991275">
              <w:rPr>
                <w:rFonts w:ascii="Times New Roman" w:hAnsi="Times New Roman" w:cs="Times New Roman"/>
                <w:sz w:val="28"/>
                <w:szCs w:val="28"/>
              </w:rPr>
              <w:t xml:space="preserve"> Р2.9 &gt;=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2.10</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Доля объема взысканных в отчетном году средств из областного бюджета в связи с выявлением фактов нарушения ГАБС условий предоставления (расходования) и (или) нецелевого использования межбюджетных трансфертов из федерального бюджета в общем объеме указанных трансфертов</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Р2.10 = А / П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А - объем взысканных в отчетном году средств из областного бюджета по решению Министерства финансов Российской Федерации в связи с применением бюджетных мер принуждения в отношении ГАБС </w:t>
            </w:r>
            <w:r w:rsidRPr="00991275">
              <w:rPr>
                <w:rFonts w:ascii="Times New Roman" w:hAnsi="Times New Roman" w:cs="Times New Roman"/>
                <w:sz w:val="28"/>
                <w:szCs w:val="28"/>
              </w:rPr>
              <w:lastRenderedPageBreak/>
              <w:t>при выявлении фактов нарушения условий предоставления (расходования) и (или) нецелевого использования межбюджетных трансфертов из федерального бюджета за отчетный финансовый год;</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 - общий объем межбюджетных трансфертов, предоставленных из федерального бюджета бюджету Ивановской области в отчетном финансовом году, в отношении которых выявлены факты </w:t>
            </w:r>
            <w:r w:rsidRPr="00991275">
              <w:rPr>
                <w:rFonts w:ascii="Times New Roman" w:hAnsi="Times New Roman" w:cs="Times New Roman"/>
                <w:sz w:val="28"/>
                <w:szCs w:val="28"/>
              </w:rPr>
              <w:lastRenderedPageBreak/>
              <w:t>нарушения ГАБС условий предоставления (расходования) и (или) нецелевого использования</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Сведения, представленные Управлением Федерального казначейства по Ивановской области. Сведения, представленные ГАБС.</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Отчет об использовании межбюджетных трансфертов из федерального бюджета субъектами Российской </w:t>
            </w:r>
            <w:r w:rsidRPr="00991275">
              <w:rPr>
                <w:rFonts w:ascii="Times New Roman" w:hAnsi="Times New Roman" w:cs="Times New Roman"/>
                <w:sz w:val="28"/>
                <w:szCs w:val="28"/>
              </w:rPr>
              <w:lastRenderedPageBreak/>
              <w:t>Федерации (форма 0503324G)</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Оцениваются ГАБС, являющиеся главными распорядителями бюджетных средств по расходам, осуществляемым за счет средств федерального бюджета.</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Целевым значением показателя является отсутствие случаев </w:t>
            </w:r>
            <w:r w:rsidRPr="00991275">
              <w:rPr>
                <w:rFonts w:ascii="Times New Roman" w:hAnsi="Times New Roman" w:cs="Times New Roman"/>
                <w:sz w:val="28"/>
                <w:szCs w:val="28"/>
              </w:rPr>
              <w:lastRenderedPageBreak/>
              <w:t>взыскания средств из областного бюджета в связи с выявлением фактов нарушения условий предоставления (расходования) и (или) нецелевого использования межбюджетных трансфертов из федерального бюджета</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Р2.10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0 </w:t>
            </w:r>
            <w:proofErr w:type="gramStart"/>
            <w:r w:rsidRPr="00991275">
              <w:rPr>
                <w:rFonts w:ascii="Times New Roman" w:hAnsi="Times New Roman" w:cs="Times New Roman"/>
                <w:sz w:val="28"/>
                <w:szCs w:val="28"/>
              </w:rPr>
              <w:t>&lt; P2.10</w:t>
            </w:r>
            <w:proofErr w:type="gramEnd"/>
            <w:r w:rsidRPr="00991275">
              <w:rPr>
                <w:rFonts w:ascii="Times New Roman" w:hAnsi="Times New Roman" w:cs="Times New Roman"/>
                <w:sz w:val="28"/>
                <w:szCs w:val="28"/>
              </w:rPr>
              <w:t xml:space="preserve"> &lt;= 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Р2.10 &gt;</w:t>
            </w:r>
            <w:proofErr w:type="gramEnd"/>
            <w:r w:rsidRPr="00991275">
              <w:rPr>
                <w:rFonts w:ascii="Times New Roman" w:hAnsi="Times New Roman" w:cs="Times New Roman"/>
                <w:sz w:val="28"/>
                <w:szCs w:val="28"/>
              </w:rPr>
              <w:t xml:space="preserve"> 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2.11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Достижение целевых значений показателей результативности использования субсидий, предоставленных из федерального бюджета бюджету Ивановской области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P2.11 = </w:t>
            </w:r>
            <w:proofErr w:type="spellStart"/>
            <w:r w:rsidRPr="00991275">
              <w:rPr>
                <w:rFonts w:ascii="Times New Roman" w:hAnsi="Times New Roman" w:cs="Times New Roman"/>
                <w:sz w:val="28"/>
                <w:szCs w:val="28"/>
              </w:rPr>
              <w:t>П</w:t>
            </w:r>
            <w:r w:rsidRPr="00991275">
              <w:rPr>
                <w:rFonts w:ascii="Times New Roman" w:hAnsi="Times New Roman" w:cs="Times New Roman"/>
                <w:sz w:val="28"/>
                <w:szCs w:val="28"/>
                <w:vertAlign w:val="subscript"/>
              </w:rPr>
              <w:t>д</w:t>
            </w:r>
            <w:proofErr w:type="spellEnd"/>
            <w:r w:rsidRPr="00991275">
              <w:rPr>
                <w:rFonts w:ascii="Times New Roman" w:hAnsi="Times New Roman" w:cs="Times New Roman"/>
                <w:sz w:val="28"/>
                <w:szCs w:val="28"/>
              </w:rPr>
              <w:t xml:space="preserve"> / П x 100,</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П</w:t>
            </w:r>
            <w:r w:rsidRPr="00991275">
              <w:rPr>
                <w:rFonts w:ascii="Times New Roman" w:hAnsi="Times New Roman" w:cs="Times New Roman"/>
                <w:sz w:val="28"/>
                <w:szCs w:val="28"/>
                <w:vertAlign w:val="subscript"/>
              </w:rPr>
              <w:t>д</w:t>
            </w:r>
            <w:proofErr w:type="spellEnd"/>
            <w:r w:rsidRPr="00991275">
              <w:rPr>
                <w:rFonts w:ascii="Times New Roman" w:hAnsi="Times New Roman" w:cs="Times New Roman"/>
                <w:sz w:val="28"/>
                <w:szCs w:val="28"/>
              </w:rPr>
              <w:t xml:space="preserve"> - количество показателей результативности, по которым ГАБС достигнуты целевые значения показателей результативности использования субсидий, предоставленных из федерального </w:t>
            </w:r>
            <w:r w:rsidRPr="00991275">
              <w:rPr>
                <w:rFonts w:ascii="Times New Roman" w:hAnsi="Times New Roman" w:cs="Times New Roman"/>
                <w:sz w:val="28"/>
                <w:szCs w:val="28"/>
              </w:rPr>
              <w:lastRenderedPageBreak/>
              <w:t>бюджета;</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П - общее количество целевых значений показателей результативности использования субсидий, предоставленных из федерального бюджета</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Сведения, представленные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Оцениваются ГАБС, являющиеся главными распорядителями бюджетных средств по расходам, осуществляемым за счет субсидий из федерального бюджета. Целевым значением показателя является </w:t>
            </w:r>
            <w:r w:rsidRPr="00991275">
              <w:rPr>
                <w:rFonts w:ascii="Times New Roman" w:hAnsi="Times New Roman" w:cs="Times New Roman"/>
                <w:sz w:val="28"/>
                <w:szCs w:val="28"/>
              </w:rPr>
              <w:lastRenderedPageBreak/>
              <w:t>достижение всех показателей результативности использования субсидий, предоставленных из федерального бюджета областному бюджету</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P2.11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P2.11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3</w:t>
            </w:r>
          </w:p>
        </w:tc>
        <w:tc>
          <w:tcPr>
            <w:tcW w:w="2693"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Учет и отчетность</w:t>
            </w:r>
          </w:p>
        </w:tc>
        <w:tc>
          <w:tcPr>
            <w:tcW w:w="964"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0,20</w:t>
            </w:r>
          </w:p>
        </w:tc>
        <w:tc>
          <w:tcPr>
            <w:tcW w:w="9185" w:type="dxa"/>
            <w:gridSpan w:val="5"/>
          </w:tcPr>
          <w:p w:rsidR="00991275" w:rsidRPr="00991275" w:rsidRDefault="00991275">
            <w:pPr>
              <w:pStyle w:val="ConsPlusNormal"/>
              <w:jc w:val="both"/>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3.1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Соблюдение сроков представления ГАБС годовой бюджетной отчетности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0,60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P3.1 - количество дней отклонения от фактической даты представления ГАБС годовой бюджетной отчетности от даты, назначенной </w:t>
            </w:r>
            <w:r w:rsidRPr="00991275">
              <w:rPr>
                <w:rFonts w:ascii="Times New Roman" w:hAnsi="Times New Roman" w:cs="Times New Roman"/>
                <w:sz w:val="28"/>
                <w:szCs w:val="28"/>
              </w:rPr>
              <w:lastRenderedPageBreak/>
              <w:t>ГАБС для ее представления в соответствии с графиком, утвержденным приказом Департамента финансов о представлении годовой бюджетной отчетности</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День</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Наличие всех подписей начальников структурных подразделений Департамента финансов с указанием даты в контрольном листе к годовой </w:t>
            </w:r>
            <w:r w:rsidRPr="00991275">
              <w:rPr>
                <w:rFonts w:ascii="Times New Roman" w:hAnsi="Times New Roman" w:cs="Times New Roman"/>
                <w:sz w:val="28"/>
                <w:szCs w:val="28"/>
              </w:rPr>
              <w:lastRenderedPageBreak/>
              <w:t>бюджетной отчетности</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P3.1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P3.1 = 1</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P3.1 = 2</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P3.1 = 3</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P3.1 = 4</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1</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P3.1 = 5</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3.2</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Представление в составе годовой бюджетной отчетности сведений о мерах по </w:t>
            </w:r>
            <w:r w:rsidRPr="00991275">
              <w:rPr>
                <w:rFonts w:ascii="Times New Roman" w:hAnsi="Times New Roman" w:cs="Times New Roman"/>
                <w:sz w:val="28"/>
                <w:szCs w:val="28"/>
              </w:rPr>
              <w:lastRenderedPageBreak/>
              <w:t>повышению эффективности расходования бюджетных средств</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0,40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P3.2 - количество мероприятий по повышению эффективности расходования </w:t>
            </w:r>
            <w:r w:rsidRPr="00991275">
              <w:rPr>
                <w:rFonts w:ascii="Times New Roman" w:hAnsi="Times New Roman" w:cs="Times New Roman"/>
                <w:sz w:val="28"/>
                <w:szCs w:val="28"/>
              </w:rPr>
              <w:lastRenderedPageBreak/>
              <w:t>бюджетных средств, определенных организационно-распорядительными документами ГАБС и подведомственных ему государственных учреждений</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Единица</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Сведения о результатах деятельности (ф. 0503162) раздела 2 "Результаты </w:t>
            </w:r>
            <w:r w:rsidRPr="00991275">
              <w:rPr>
                <w:rFonts w:ascii="Times New Roman" w:hAnsi="Times New Roman" w:cs="Times New Roman"/>
                <w:sz w:val="28"/>
                <w:szCs w:val="28"/>
              </w:rPr>
              <w:lastRenderedPageBreak/>
              <w:t>деятельности субъекта бюджетной отчетности" пояснительной записки (форма 0503160)</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В рамках оценки данного показателя положительно оцениваются </w:t>
            </w:r>
            <w:r w:rsidRPr="00991275">
              <w:rPr>
                <w:rFonts w:ascii="Times New Roman" w:hAnsi="Times New Roman" w:cs="Times New Roman"/>
                <w:sz w:val="28"/>
                <w:szCs w:val="28"/>
              </w:rPr>
              <w:lastRenderedPageBreak/>
              <w:t>принимаемые меры по повышению эффективности расходования бюджетных средств</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proofErr w:type="gramStart"/>
            <w:r w:rsidRPr="00991275">
              <w:rPr>
                <w:rFonts w:ascii="Times New Roman" w:hAnsi="Times New Roman" w:cs="Times New Roman"/>
                <w:sz w:val="28"/>
                <w:szCs w:val="28"/>
              </w:rPr>
              <w:t>P3.2 &gt;</w:t>
            </w:r>
            <w:proofErr w:type="gramEnd"/>
            <w:r w:rsidRPr="00991275">
              <w:rPr>
                <w:rFonts w:ascii="Times New Roman" w:hAnsi="Times New Roman" w:cs="Times New Roman"/>
                <w:sz w:val="28"/>
                <w:szCs w:val="28"/>
              </w:rPr>
              <w:t>= 6</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4 &lt;= P3.2 </w:t>
            </w:r>
            <w:proofErr w:type="gramStart"/>
            <w:r w:rsidRPr="00991275">
              <w:rPr>
                <w:rFonts w:ascii="Times New Roman" w:hAnsi="Times New Roman" w:cs="Times New Roman"/>
                <w:sz w:val="28"/>
                <w:szCs w:val="28"/>
              </w:rPr>
              <w:t>&lt; 6</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2 &lt;= P3.2 </w:t>
            </w:r>
            <w:proofErr w:type="gramStart"/>
            <w:r w:rsidRPr="00991275">
              <w:rPr>
                <w:rFonts w:ascii="Times New Roman" w:hAnsi="Times New Roman" w:cs="Times New Roman"/>
                <w:sz w:val="28"/>
                <w:szCs w:val="28"/>
              </w:rPr>
              <w:t>&lt; 4</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P3.2 = 1</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P3.2 = 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4</w:t>
            </w:r>
          </w:p>
        </w:tc>
        <w:tc>
          <w:tcPr>
            <w:tcW w:w="2693"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Обеспечение открытости и доступности информации</w:t>
            </w:r>
          </w:p>
        </w:tc>
        <w:tc>
          <w:tcPr>
            <w:tcW w:w="964"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9185" w:type="dxa"/>
            <w:gridSpan w:val="5"/>
          </w:tcPr>
          <w:p w:rsidR="00991275" w:rsidRPr="00991275" w:rsidRDefault="00991275">
            <w:pPr>
              <w:pStyle w:val="ConsPlusNormal"/>
              <w:jc w:val="both"/>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4.1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Полнота и своевременность опубликования </w:t>
            </w:r>
            <w:r w:rsidRPr="00991275">
              <w:rPr>
                <w:rFonts w:ascii="Times New Roman" w:hAnsi="Times New Roman" w:cs="Times New Roman"/>
                <w:sz w:val="28"/>
                <w:szCs w:val="28"/>
              </w:rPr>
              <w:lastRenderedPageBreak/>
              <w:t xml:space="preserve">информации подведомственными ГАБС государственными учреждениями на официальном сайте для размещения информации о государственных (муниципальных) учреждениях (www.bus.gov.ru), в том числе государственных заданий на оказание государственных услуг, планов финансово-хозяйственной деятельности, показателей бюджетных смет, балансов государственных учреждений, отчетов о результатах деятельности государственных </w:t>
            </w:r>
            <w:r w:rsidRPr="00991275">
              <w:rPr>
                <w:rFonts w:ascii="Times New Roman" w:hAnsi="Times New Roman" w:cs="Times New Roman"/>
                <w:sz w:val="28"/>
                <w:szCs w:val="28"/>
              </w:rPr>
              <w:lastRenderedPageBreak/>
              <w:t>учреждений и об использовании закрепленного за ними имущества, находящегося в собственности Ивановской области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1,00</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P4.1 = </w:t>
            </w:r>
            <w:proofErr w:type="spellStart"/>
            <w:r w:rsidRPr="00991275">
              <w:rPr>
                <w:rFonts w:ascii="Times New Roman" w:hAnsi="Times New Roman" w:cs="Times New Roman"/>
                <w:sz w:val="28"/>
                <w:szCs w:val="28"/>
              </w:rPr>
              <w:t>Nу</w:t>
            </w:r>
            <w:proofErr w:type="spellEnd"/>
            <w:r w:rsidRPr="00991275">
              <w:rPr>
                <w:rFonts w:ascii="Times New Roman" w:hAnsi="Times New Roman" w:cs="Times New Roman"/>
                <w:sz w:val="28"/>
                <w:szCs w:val="28"/>
              </w:rPr>
              <w:t xml:space="preserve"> / N x 100, где:</w:t>
            </w:r>
          </w:p>
          <w:p w:rsidR="00991275" w:rsidRPr="00991275" w:rsidRDefault="00991275">
            <w:pPr>
              <w:pStyle w:val="ConsPlusNormal"/>
              <w:jc w:val="both"/>
              <w:rPr>
                <w:rFonts w:ascii="Times New Roman" w:hAnsi="Times New Roman" w:cs="Times New Roman"/>
                <w:sz w:val="28"/>
                <w:szCs w:val="28"/>
              </w:rPr>
            </w:pPr>
            <w:proofErr w:type="spellStart"/>
            <w:r w:rsidRPr="00991275">
              <w:rPr>
                <w:rFonts w:ascii="Times New Roman" w:hAnsi="Times New Roman" w:cs="Times New Roman"/>
                <w:sz w:val="28"/>
                <w:szCs w:val="28"/>
              </w:rPr>
              <w:t>Nу</w:t>
            </w:r>
            <w:proofErr w:type="spellEnd"/>
            <w:r w:rsidRPr="00991275">
              <w:rPr>
                <w:rFonts w:ascii="Times New Roman" w:hAnsi="Times New Roman" w:cs="Times New Roman"/>
                <w:sz w:val="28"/>
                <w:szCs w:val="28"/>
              </w:rPr>
              <w:t xml:space="preserve"> - количество </w:t>
            </w:r>
            <w:r w:rsidRPr="00991275">
              <w:rPr>
                <w:rFonts w:ascii="Times New Roman" w:hAnsi="Times New Roman" w:cs="Times New Roman"/>
                <w:sz w:val="28"/>
                <w:szCs w:val="28"/>
              </w:rPr>
              <w:lastRenderedPageBreak/>
              <w:t>подведомственных ГАБС государственных учреждений, разместивших информацию своевременно и в полном объеме на официальном сайте;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N - общее количество подведомственных ГАБС государственных учреждений</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Информация, размещенная на официальном </w:t>
            </w:r>
            <w:r w:rsidRPr="00991275">
              <w:rPr>
                <w:rFonts w:ascii="Times New Roman" w:hAnsi="Times New Roman" w:cs="Times New Roman"/>
                <w:sz w:val="28"/>
                <w:szCs w:val="28"/>
              </w:rPr>
              <w:lastRenderedPageBreak/>
              <w:t xml:space="preserve">сайте для размещения информации о государственных (муниципальных) учреждениях (www.bus.gov.ru), в том числе государственные задания на оказание государственных услуг, планы финансово-хозяйственной деятельности, показатели бюджетных смет, балансы государственных учреждений, отчеты о результатах деятельности государственных учреждений и об использовании закрепленного за </w:t>
            </w:r>
            <w:r w:rsidRPr="00991275">
              <w:rPr>
                <w:rFonts w:ascii="Times New Roman" w:hAnsi="Times New Roman" w:cs="Times New Roman"/>
                <w:sz w:val="28"/>
                <w:szCs w:val="28"/>
              </w:rPr>
              <w:lastRenderedPageBreak/>
              <w:t>ними имущества, находящегося в собственности Ивановской области</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Оцениваются ГАБС, осуществляющие </w:t>
            </w:r>
            <w:r w:rsidRPr="00991275">
              <w:rPr>
                <w:rFonts w:ascii="Times New Roman" w:hAnsi="Times New Roman" w:cs="Times New Roman"/>
                <w:sz w:val="28"/>
                <w:szCs w:val="28"/>
              </w:rPr>
              <w:lastRenderedPageBreak/>
              <w:t>в отношении государственных учреждений функции и полномочия учредителя.</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Целевым ориентиром для ГАБС является размещение информации в полном объеме на официальном сайте для размещения информации о государственных (муниципальных) учреждениях (www.bus.gov.ru), в том числе государственных заданий на оказание государственных услуг, планов финансово-хозяйственной </w:t>
            </w:r>
            <w:r w:rsidRPr="00991275">
              <w:rPr>
                <w:rFonts w:ascii="Times New Roman" w:hAnsi="Times New Roman" w:cs="Times New Roman"/>
                <w:sz w:val="28"/>
                <w:szCs w:val="28"/>
              </w:rPr>
              <w:lastRenderedPageBreak/>
              <w:t xml:space="preserve">деятельности, показателей бюджетных смет, балансов государственных учреждений, отчетов о результатах деятельности государственных учреждений и об использовании закрепленного за ними имущества, находящегося в собственности Ивановской области, в сроки, установленные Приказом Министерства финансов Российской Федерации от 21.07.2011 N 86н "Об утверждении порядка предоставления </w:t>
            </w:r>
            <w:r w:rsidRPr="00991275">
              <w:rPr>
                <w:rFonts w:ascii="Times New Roman" w:hAnsi="Times New Roman" w:cs="Times New Roman"/>
                <w:sz w:val="28"/>
                <w:szCs w:val="28"/>
              </w:rPr>
              <w:lastRenderedPageBreak/>
              <w:t>информации государственным (муниципальным) учреждением, ее размещения на официальном сайте в сети Интернет и ведения указанного сайта"</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P4.1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80 &lt;= P4.1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P4.1 </w:t>
            </w:r>
            <w:proofErr w:type="gramStart"/>
            <w:r w:rsidRPr="00991275">
              <w:rPr>
                <w:rFonts w:ascii="Times New Roman" w:hAnsi="Times New Roman" w:cs="Times New Roman"/>
                <w:sz w:val="28"/>
                <w:szCs w:val="28"/>
              </w:rPr>
              <w:t>&lt; 80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lastRenderedPageBreak/>
              <w:t>5.</w:t>
            </w:r>
          </w:p>
        </w:tc>
        <w:tc>
          <w:tcPr>
            <w:tcW w:w="2693"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Участие в судебных заседаниях, по которым ГАБС выступает в качестве представителя ответчика по искам к Ивановской области</w:t>
            </w:r>
          </w:p>
        </w:tc>
        <w:tc>
          <w:tcPr>
            <w:tcW w:w="964"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0,10</w:t>
            </w:r>
          </w:p>
        </w:tc>
        <w:tc>
          <w:tcPr>
            <w:tcW w:w="9185" w:type="dxa"/>
            <w:gridSpan w:val="5"/>
          </w:tcPr>
          <w:p w:rsidR="00991275" w:rsidRPr="00991275" w:rsidRDefault="00991275">
            <w:pPr>
              <w:pStyle w:val="ConsPlusNormal"/>
              <w:jc w:val="both"/>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5.1</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Доля фактического участия ГАБС в судебных заседаниях в общем количестве заседаний, назначенных судом</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0,25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P5.1 = Ф / Опр.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Ф - фактическое участие в судебных заседаниях;</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Опр. - количество судебных заседаний, назначенных </w:t>
            </w:r>
            <w:r w:rsidRPr="00991275">
              <w:rPr>
                <w:rFonts w:ascii="Times New Roman" w:hAnsi="Times New Roman" w:cs="Times New Roman"/>
                <w:sz w:val="28"/>
                <w:szCs w:val="28"/>
              </w:rPr>
              <w:lastRenderedPageBreak/>
              <w:t>судом, в которых должен был принять участие ГАБС</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Определения, решения, постановления суда, протоколы судебных заседаний и иные процессуальные документы, содержащие информацию об </w:t>
            </w:r>
            <w:r w:rsidRPr="00991275">
              <w:rPr>
                <w:rFonts w:ascii="Times New Roman" w:hAnsi="Times New Roman" w:cs="Times New Roman"/>
                <w:sz w:val="28"/>
                <w:szCs w:val="28"/>
              </w:rPr>
              <w:lastRenderedPageBreak/>
              <w:t>участии в судебных заседаниях лиц, участвующих в деле. Данные электронной картотеки судов. Информация, направляемая (представляемая) ГАБС в Департамент финансов в соответствии с требованиями статьи 242.2 Бюджетного кодекса Российской Федерации</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Оцениваются ГАБС, являвшиеся в отчетном финансовом году представителями ответчика - Ивановской области в судебных </w:t>
            </w:r>
            <w:r w:rsidRPr="00991275">
              <w:rPr>
                <w:rFonts w:ascii="Times New Roman" w:hAnsi="Times New Roman" w:cs="Times New Roman"/>
                <w:sz w:val="28"/>
                <w:szCs w:val="28"/>
              </w:rPr>
              <w:lastRenderedPageBreak/>
              <w:t>заседаниях. Целевым ориентиром является значение показателя 100%</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P5.1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80 &lt;= P5.1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50 &lt;= P5.1 </w:t>
            </w:r>
            <w:proofErr w:type="gramStart"/>
            <w:r w:rsidRPr="00991275">
              <w:rPr>
                <w:rFonts w:ascii="Times New Roman" w:hAnsi="Times New Roman" w:cs="Times New Roman"/>
                <w:sz w:val="28"/>
                <w:szCs w:val="28"/>
              </w:rPr>
              <w:t>&lt; 80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30 &lt;= P5.1 </w:t>
            </w:r>
            <w:proofErr w:type="gramStart"/>
            <w:r w:rsidRPr="00991275">
              <w:rPr>
                <w:rFonts w:ascii="Times New Roman" w:hAnsi="Times New Roman" w:cs="Times New Roman"/>
                <w:sz w:val="28"/>
                <w:szCs w:val="28"/>
              </w:rPr>
              <w:t>&lt; 50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P5.1 </w:t>
            </w:r>
            <w:proofErr w:type="gramStart"/>
            <w:r w:rsidRPr="00991275">
              <w:rPr>
                <w:rFonts w:ascii="Times New Roman" w:hAnsi="Times New Roman" w:cs="Times New Roman"/>
                <w:sz w:val="28"/>
                <w:szCs w:val="28"/>
              </w:rPr>
              <w:t>&lt; 30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5.2</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Доля фактического направления ГАБС в суд отзывов (возражений) на исковые заявления от количества предъявленных </w:t>
            </w:r>
            <w:r w:rsidRPr="00991275">
              <w:rPr>
                <w:rFonts w:ascii="Times New Roman" w:hAnsi="Times New Roman" w:cs="Times New Roman"/>
                <w:sz w:val="28"/>
                <w:szCs w:val="28"/>
              </w:rPr>
              <w:lastRenderedPageBreak/>
              <w:t>исковых заявлений и направленных заявителем в суд дополнений (изменений) в общем количестве исковых требований по соответствующим делам</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0,25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P5.2 = Ф / ИЗ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Ф - фактическое количество подготовленных отзывов (возражений);</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ИЗ - количество предъявленных исковых заявлений и направленных заявителем в суд дополнений (изменений) к исковым требованиям к ГАБС по соответствующим делам</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Определения, решения, постановления суда, протоколы судебных заседаний и иные процессуальные </w:t>
            </w:r>
            <w:r w:rsidRPr="00991275">
              <w:rPr>
                <w:rFonts w:ascii="Times New Roman" w:hAnsi="Times New Roman" w:cs="Times New Roman"/>
                <w:sz w:val="28"/>
                <w:szCs w:val="28"/>
              </w:rPr>
              <w:lastRenderedPageBreak/>
              <w:t>документы, содержащие информацию об участии в судебных заседаниях лиц, участвующих в деле. Данные электронной картотеки судов. Отчетность ГАБС, направляемая в Департамент финансов в соответствии с распоряжениями Департамента финансов</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Оцениваются ГАБС, являвшиеся в отчетном финансовом году представителями ответчика - </w:t>
            </w:r>
            <w:r w:rsidRPr="00991275">
              <w:rPr>
                <w:rFonts w:ascii="Times New Roman" w:hAnsi="Times New Roman" w:cs="Times New Roman"/>
                <w:sz w:val="28"/>
                <w:szCs w:val="28"/>
              </w:rPr>
              <w:lastRenderedPageBreak/>
              <w:t>Ивановской области в судебных заседаниях. Целевым ориентиром является значение показателя 100%</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P5.2 =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80 &lt;= P5.2 </w:t>
            </w:r>
            <w:proofErr w:type="gramStart"/>
            <w:r w:rsidRPr="00991275">
              <w:rPr>
                <w:rFonts w:ascii="Times New Roman" w:hAnsi="Times New Roman" w:cs="Times New Roman"/>
                <w:sz w:val="28"/>
                <w:szCs w:val="28"/>
              </w:rPr>
              <w:t>&lt; 100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50 &lt;= P5.2 </w:t>
            </w:r>
            <w:proofErr w:type="gramStart"/>
            <w:r w:rsidRPr="00991275">
              <w:rPr>
                <w:rFonts w:ascii="Times New Roman" w:hAnsi="Times New Roman" w:cs="Times New Roman"/>
                <w:sz w:val="28"/>
                <w:szCs w:val="28"/>
              </w:rPr>
              <w:t>&lt; 80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30 &lt;= P5.2 </w:t>
            </w:r>
            <w:proofErr w:type="gramStart"/>
            <w:r w:rsidRPr="00991275">
              <w:rPr>
                <w:rFonts w:ascii="Times New Roman" w:hAnsi="Times New Roman" w:cs="Times New Roman"/>
                <w:sz w:val="28"/>
                <w:szCs w:val="28"/>
              </w:rPr>
              <w:t>&lt; 50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2</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P5.2 </w:t>
            </w:r>
            <w:proofErr w:type="gramStart"/>
            <w:r w:rsidRPr="00991275">
              <w:rPr>
                <w:rFonts w:ascii="Times New Roman" w:hAnsi="Times New Roman" w:cs="Times New Roman"/>
                <w:sz w:val="28"/>
                <w:szCs w:val="28"/>
              </w:rPr>
              <w:t>&lt; 30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5.3</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Доля суммы средств, выплаченных из областного бюджета на основании предъявленных исполнительных </w:t>
            </w:r>
            <w:r w:rsidRPr="00991275">
              <w:rPr>
                <w:rFonts w:ascii="Times New Roman" w:hAnsi="Times New Roman" w:cs="Times New Roman"/>
                <w:sz w:val="28"/>
                <w:szCs w:val="28"/>
              </w:rPr>
              <w:lastRenderedPageBreak/>
              <w:t>листов, от суммы заявленных исковых требований об обращении взыскания на средства областного бюджета (в ходе судебных заседаний, по которым ГАБС являлся представителем ответчика - Ивановской области)</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0,25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Р5.3 = СВ / СВЗ x 100, где:</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СВ - сумма средств, выплаченная из областного </w:t>
            </w:r>
            <w:r w:rsidRPr="00991275">
              <w:rPr>
                <w:rFonts w:ascii="Times New Roman" w:hAnsi="Times New Roman" w:cs="Times New Roman"/>
                <w:sz w:val="28"/>
                <w:szCs w:val="28"/>
              </w:rPr>
              <w:lastRenderedPageBreak/>
              <w:t>бюджета;</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СВЗ - сумма средств, взысканная судом</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w:t>
            </w: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Решения судов, судебные акты, изменяющие ранее вынесенные судебные акты; платежные </w:t>
            </w:r>
            <w:r w:rsidRPr="00991275">
              <w:rPr>
                <w:rFonts w:ascii="Times New Roman" w:hAnsi="Times New Roman" w:cs="Times New Roman"/>
                <w:sz w:val="28"/>
                <w:szCs w:val="28"/>
              </w:rPr>
              <w:lastRenderedPageBreak/>
              <w:t>поручения</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lastRenderedPageBreak/>
              <w:t xml:space="preserve">Оцениваются ГАБС, привлекаемые в отчетном финансовом году к участию в </w:t>
            </w:r>
            <w:r w:rsidRPr="00991275">
              <w:rPr>
                <w:rFonts w:ascii="Times New Roman" w:hAnsi="Times New Roman" w:cs="Times New Roman"/>
                <w:sz w:val="28"/>
                <w:szCs w:val="28"/>
              </w:rPr>
              <w:lastRenderedPageBreak/>
              <w:t>судебных заседаниях, по итогам которых предъявлялись исполнительные листы. Доля в размере 100% свидетельствует о:</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низком качестве бюджетного планирования;</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низком качестве исполнения бюджета;</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низкой правовой грамотности;</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низкой активности по обжалованию решений судов.</w:t>
            </w:r>
          </w:p>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Доля в размере от 50 - 75% свидетельствует о среднем качестве финансового менеджмента по </w:t>
            </w:r>
            <w:r w:rsidRPr="00991275">
              <w:rPr>
                <w:rFonts w:ascii="Times New Roman" w:hAnsi="Times New Roman" w:cs="Times New Roman"/>
                <w:sz w:val="28"/>
                <w:szCs w:val="28"/>
              </w:rPr>
              <w:lastRenderedPageBreak/>
              <w:t>показателю. Доля в размере 25 - 50% свидетельствует о качестве финансового менеджмента по показателю выше среднего. Доля в размере менее 25% свидетельствует о высоком качестве финансового менеджмента по показателю</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P5.3 </w:t>
            </w:r>
            <w:proofErr w:type="gramStart"/>
            <w:r w:rsidRPr="00991275">
              <w:rPr>
                <w:rFonts w:ascii="Times New Roman" w:hAnsi="Times New Roman" w:cs="Times New Roman"/>
                <w:sz w:val="28"/>
                <w:szCs w:val="28"/>
              </w:rPr>
              <w:t>&lt; 25</w:t>
            </w:r>
            <w:proofErr w:type="gramEnd"/>
            <w:r w:rsidRPr="00991275">
              <w:rPr>
                <w:rFonts w:ascii="Times New Roman" w:hAnsi="Times New Roman" w:cs="Times New Roman"/>
                <w:sz w:val="28"/>
                <w:szCs w:val="28"/>
              </w:rPr>
              <w:t>%</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25 &lt;= P5.3 </w:t>
            </w:r>
            <w:proofErr w:type="gramStart"/>
            <w:r w:rsidRPr="00991275">
              <w:rPr>
                <w:rFonts w:ascii="Times New Roman" w:hAnsi="Times New Roman" w:cs="Times New Roman"/>
                <w:sz w:val="28"/>
                <w:szCs w:val="28"/>
              </w:rPr>
              <w:t>&lt; 50</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4</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50 &lt;= P5.3 </w:t>
            </w:r>
            <w:proofErr w:type="gramStart"/>
            <w:r w:rsidRPr="00991275">
              <w:rPr>
                <w:rFonts w:ascii="Times New Roman" w:hAnsi="Times New Roman" w:cs="Times New Roman"/>
                <w:sz w:val="28"/>
                <w:szCs w:val="28"/>
              </w:rPr>
              <w:t>&lt; 75</w:t>
            </w:r>
            <w:proofErr w:type="gramEnd"/>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75&lt;= P5.3 &lt;= 100</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val="restart"/>
          </w:tcPr>
          <w:p w:rsidR="00991275" w:rsidRPr="00991275" w:rsidRDefault="00991275">
            <w:pPr>
              <w:pStyle w:val="ConsPlusNormal"/>
              <w:rPr>
                <w:rFonts w:ascii="Times New Roman" w:hAnsi="Times New Roman" w:cs="Times New Roman"/>
                <w:sz w:val="28"/>
                <w:szCs w:val="28"/>
              </w:rPr>
            </w:pPr>
            <w:r w:rsidRPr="00991275">
              <w:rPr>
                <w:rFonts w:ascii="Times New Roman" w:hAnsi="Times New Roman" w:cs="Times New Roman"/>
                <w:sz w:val="28"/>
                <w:szCs w:val="28"/>
              </w:rPr>
              <w:t>5.4</w:t>
            </w:r>
          </w:p>
        </w:tc>
        <w:tc>
          <w:tcPr>
            <w:tcW w:w="2693"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Своевременность и полнота представления ГАБС в Департамент финансов в соответствии со статьей 242.2 Бюджетного кодекса Российской Федерации </w:t>
            </w:r>
            <w:r w:rsidRPr="00991275">
              <w:rPr>
                <w:rFonts w:ascii="Times New Roman" w:hAnsi="Times New Roman" w:cs="Times New Roman"/>
                <w:sz w:val="28"/>
                <w:szCs w:val="28"/>
              </w:rPr>
              <w:lastRenderedPageBreak/>
              <w:t>информации о результатах рассмотрения дела в суде и информации о наличии оснований для обжалования судебного акта</w:t>
            </w:r>
          </w:p>
        </w:tc>
        <w:tc>
          <w:tcPr>
            <w:tcW w:w="964" w:type="dxa"/>
            <w:vMerge w:val="restart"/>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lastRenderedPageBreak/>
              <w:t>0,25</w:t>
            </w: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P5.4 - представление ГАБС в Департамент финансов в установленные в соответствии со статьей 242.2 Бюджетного кодекса </w:t>
            </w:r>
            <w:r w:rsidRPr="00991275">
              <w:rPr>
                <w:rFonts w:ascii="Times New Roman" w:hAnsi="Times New Roman" w:cs="Times New Roman"/>
                <w:sz w:val="28"/>
                <w:szCs w:val="28"/>
              </w:rPr>
              <w:lastRenderedPageBreak/>
              <w:t>Российской Федерации информации о результатах рассмотрения дела в суде и информации о наличии оснований для обжалования судебного акта в Департамент финансов</w:t>
            </w:r>
          </w:p>
        </w:tc>
        <w:tc>
          <w:tcPr>
            <w:tcW w:w="1361" w:type="dxa"/>
            <w:vMerge w:val="restart"/>
          </w:tcPr>
          <w:p w:rsidR="00991275" w:rsidRPr="00991275" w:rsidRDefault="00991275">
            <w:pPr>
              <w:pStyle w:val="ConsPlusNormal"/>
              <w:jc w:val="both"/>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p>
        </w:tc>
        <w:tc>
          <w:tcPr>
            <w:tcW w:w="2381"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Информация, представленная ГАБС</w:t>
            </w:r>
          </w:p>
        </w:tc>
        <w:tc>
          <w:tcPr>
            <w:tcW w:w="2268" w:type="dxa"/>
            <w:vMerge w:val="restart"/>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Оценивают ГАБС, которые в отчетном финансовом году были привлечены для участия в судебных заседаниях. Показатель характеризует </w:t>
            </w:r>
            <w:r w:rsidRPr="00991275">
              <w:rPr>
                <w:rFonts w:ascii="Times New Roman" w:hAnsi="Times New Roman" w:cs="Times New Roman"/>
                <w:sz w:val="28"/>
                <w:szCs w:val="28"/>
              </w:rPr>
              <w:lastRenderedPageBreak/>
              <w:t>полноту и своевременность представления ГАБС в Департамент финансов информации о результатах рассмотрения дела в суде и информации о наличии оснований для обжалования судебного акта</w:t>
            </w: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P5.4 = Информация представлена в установленный срок и в полном объеме</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5</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 xml:space="preserve">P5.4 = Информация представлена (направлена) в полном объеме, но с нарушением срока либо представлена в </w:t>
            </w:r>
            <w:r w:rsidRPr="00991275">
              <w:rPr>
                <w:rFonts w:ascii="Times New Roman" w:hAnsi="Times New Roman" w:cs="Times New Roman"/>
                <w:sz w:val="28"/>
                <w:szCs w:val="28"/>
              </w:rPr>
              <w:lastRenderedPageBreak/>
              <w:t>срок, но не в полном объеме</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3</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r w:rsidR="00991275" w:rsidRPr="00991275" w:rsidTr="00991275">
        <w:tc>
          <w:tcPr>
            <w:tcW w:w="709" w:type="dxa"/>
            <w:vMerge/>
          </w:tcPr>
          <w:p w:rsidR="00991275" w:rsidRPr="00991275" w:rsidRDefault="00991275">
            <w:pPr>
              <w:rPr>
                <w:rFonts w:ascii="Times New Roman" w:hAnsi="Times New Roman" w:cs="Times New Roman"/>
                <w:sz w:val="28"/>
                <w:szCs w:val="28"/>
              </w:rPr>
            </w:pPr>
          </w:p>
        </w:tc>
        <w:tc>
          <w:tcPr>
            <w:tcW w:w="2693" w:type="dxa"/>
            <w:vMerge/>
          </w:tcPr>
          <w:p w:rsidR="00991275" w:rsidRPr="00991275" w:rsidRDefault="00991275">
            <w:pPr>
              <w:rPr>
                <w:rFonts w:ascii="Times New Roman" w:hAnsi="Times New Roman" w:cs="Times New Roman"/>
                <w:sz w:val="28"/>
                <w:szCs w:val="28"/>
              </w:rPr>
            </w:pPr>
          </w:p>
        </w:tc>
        <w:tc>
          <w:tcPr>
            <w:tcW w:w="964" w:type="dxa"/>
            <w:vMerge/>
          </w:tcPr>
          <w:p w:rsidR="00991275" w:rsidRPr="00991275" w:rsidRDefault="00991275">
            <w:pPr>
              <w:rPr>
                <w:rFonts w:ascii="Times New Roman" w:hAnsi="Times New Roman" w:cs="Times New Roman"/>
                <w:sz w:val="28"/>
                <w:szCs w:val="28"/>
              </w:rPr>
            </w:pPr>
          </w:p>
        </w:tc>
        <w:tc>
          <w:tcPr>
            <w:tcW w:w="2268" w:type="dxa"/>
          </w:tcPr>
          <w:p w:rsidR="00991275" w:rsidRPr="00991275" w:rsidRDefault="00991275">
            <w:pPr>
              <w:pStyle w:val="ConsPlusNormal"/>
              <w:jc w:val="both"/>
              <w:rPr>
                <w:rFonts w:ascii="Times New Roman" w:hAnsi="Times New Roman" w:cs="Times New Roman"/>
                <w:sz w:val="28"/>
                <w:szCs w:val="28"/>
              </w:rPr>
            </w:pPr>
            <w:r w:rsidRPr="00991275">
              <w:rPr>
                <w:rFonts w:ascii="Times New Roman" w:hAnsi="Times New Roman" w:cs="Times New Roman"/>
                <w:sz w:val="28"/>
                <w:szCs w:val="28"/>
              </w:rPr>
              <w:t>P5.4 = Информация представлена не в полном объеме и позже установленного срока</w:t>
            </w:r>
          </w:p>
        </w:tc>
        <w:tc>
          <w:tcPr>
            <w:tcW w:w="1361" w:type="dxa"/>
            <w:vMerge/>
          </w:tcPr>
          <w:p w:rsidR="00991275" w:rsidRPr="00991275" w:rsidRDefault="00991275">
            <w:pPr>
              <w:rPr>
                <w:rFonts w:ascii="Times New Roman" w:hAnsi="Times New Roman" w:cs="Times New Roman"/>
                <w:sz w:val="28"/>
                <w:szCs w:val="28"/>
              </w:rPr>
            </w:pPr>
          </w:p>
        </w:tc>
        <w:tc>
          <w:tcPr>
            <w:tcW w:w="907" w:type="dxa"/>
          </w:tcPr>
          <w:p w:rsidR="00991275" w:rsidRPr="00991275" w:rsidRDefault="00991275">
            <w:pPr>
              <w:pStyle w:val="ConsPlusNormal"/>
              <w:jc w:val="center"/>
              <w:rPr>
                <w:rFonts w:ascii="Times New Roman" w:hAnsi="Times New Roman" w:cs="Times New Roman"/>
                <w:sz w:val="28"/>
                <w:szCs w:val="28"/>
              </w:rPr>
            </w:pPr>
            <w:r w:rsidRPr="00991275">
              <w:rPr>
                <w:rFonts w:ascii="Times New Roman" w:hAnsi="Times New Roman" w:cs="Times New Roman"/>
                <w:sz w:val="28"/>
                <w:szCs w:val="28"/>
              </w:rPr>
              <w:t>0</w:t>
            </w:r>
          </w:p>
        </w:tc>
        <w:tc>
          <w:tcPr>
            <w:tcW w:w="2381" w:type="dxa"/>
            <w:vMerge/>
          </w:tcPr>
          <w:p w:rsidR="00991275" w:rsidRPr="00991275" w:rsidRDefault="00991275">
            <w:pPr>
              <w:rPr>
                <w:rFonts w:ascii="Times New Roman" w:hAnsi="Times New Roman" w:cs="Times New Roman"/>
                <w:sz w:val="28"/>
                <w:szCs w:val="28"/>
              </w:rPr>
            </w:pPr>
          </w:p>
        </w:tc>
        <w:tc>
          <w:tcPr>
            <w:tcW w:w="2268" w:type="dxa"/>
            <w:vMerge/>
          </w:tcPr>
          <w:p w:rsidR="00991275" w:rsidRPr="00991275" w:rsidRDefault="00991275">
            <w:pPr>
              <w:rPr>
                <w:rFonts w:ascii="Times New Roman" w:hAnsi="Times New Roman" w:cs="Times New Roman"/>
                <w:sz w:val="28"/>
                <w:szCs w:val="28"/>
              </w:rPr>
            </w:pPr>
          </w:p>
        </w:tc>
      </w:tr>
    </w:tbl>
    <w:p w:rsidR="00991275" w:rsidRPr="00991275" w:rsidRDefault="00991275">
      <w:pPr>
        <w:rPr>
          <w:rFonts w:ascii="Times New Roman" w:hAnsi="Times New Roman" w:cs="Times New Roman"/>
          <w:sz w:val="28"/>
          <w:szCs w:val="28"/>
        </w:rPr>
        <w:sectPr w:rsidR="00991275" w:rsidRPr="00991275">
          <w:pgSz w:w="16838" w:h="11905" w:orient="landscape"/>
          <w:pgMar w:top="1701" w:right="1134" w:bottom="850" w:left="1134" w:header="0" w:footer="0" w:gutter="0"/>
          <w:cols w:space="720"/>
        </w:sect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Normal"/>
        <w:jc w:val="right"/>
        <w:outlineLvl w:val="0"/>
        <w:rPr>
          <w:rFonts w:ascii="Times New Roman" w:hAnsi="Times New Roman" w:cs="Times New Roman"/>
          <w:sz w:val="28"/>
          <w:szCs w:val="28"/>
        </w:rPr>
      </w:pPr>
      <w:r w:rsidRPr="00991275">
        <w:rPr>
          <w:rFonts w:ascii="Times New Roman" w:hAnsi="Times New Roman" w:cs="Times New Roman"/>
          <w:sz w:val="28"/>
          <w:szCs w:val="28"/>
        </w:rPr>
        <w:t>Приложение 2</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к постановлению</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Правительства</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Ивановской области</w:t>
      </w:r>
    </w:p>
    <w:p w:rsidR="00991275" w:rsidRPr="00991275" w:rsidRDefault="00991275">
      <w:pPr>
        <w:pStyle w:val="ConsPlusNormal"/>
        <w:jc w:val="right"/>
        <w:rPr>
          <w:rFonts w:ascii="Times New Roman" w:hAnsi="Times New Roman" w:cs="Times New Roman"/>
          <w:sz w:val="28"/>
          <w:szCs w:val="28"/>
        </w:rPr>
      </w:pPr>
      <w:r w:rsidRPr="00991275">
        <w:rPr>
          <w:rFonts w:ascii="Times New Roman" w:hAnsi="Times New Roman" w:cs="Times New Roman"/>
          <w:sz w:val="28"/>
          <w:szCs w:val="28"/>
        </w:rPr>
        <w:t>от 31.05.2012 N 178-п</w:t>
      </w:r>
    </w:p>
    <w:p w:rsidR="00991275" w:rsidRPr="00991275" w:rsidRDefault="00991275">
      <w:pPr>
        <w:pStyle w:val="ConsPlusNormal"/>
        <w:jc w:val="right"/>
        <w:rPr>
          <w:rFonts w:ascii="Times New Roman" w:hAnsi="Times New Roman" w:cs="Times New Roman"/>
          <w:sz w:val="28"/>
          <w:szCs w:val="28"/>
        </w:rPr>
      </w:pPr>
    </w:p>
    <w:p w:rsidR="00991275" w:rsidRPr="00991275" w:rsidRDefault="00991275">
      <w:pPr>
        <w:pStyle w:val="ConsPlusTitle"/>
        <w:jc w:val="center"/>
        <w:rPr>
          <w:rFonts w:ascii="Times New Roman" w:hAnsi="Times New Roman" w:cs="Times New Roman"/>
          <w:sz w:val="28"/>
          <w:szCs w:val="28"/>
        </w:rPr>
      </w:pPr>
      <w:bookmarkStart w:id="5" w:name="P666"/>
      <w:bookmarkEnd w:id="5"/>
      <w:r w:rsidRPr="00991275">
        <w:rPr>
          <w:rFonts w:ascii="Times New Roman" w:hAnsi="Times New Roman" w:cs="Times New Roman"/>
          <w:sz w:val="28"/>
          <w:szCs w:val="28"/>
        </w:rPr>
        <w:t>ПОЛОЖЕНИЕ</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О ПРИМЕНЕНИИ РЕЗУЛЬТАТОВ ОЦЕНКИ КАЧЕСТВА</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ФИНАНСОВОГО МЕНЕДЖМЕНТА ГЛАВНЫХ АДМИНИСТРАТОРОВ СРЕДСТВ</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ОБЛАСТНОГО БЮДЖЕТА И ПРЕМИРОВАНИИ НА ИХ ОСНОВЕ РУКОВОДИТЕЛЕЙ</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СООТВЕТСТВУЮЩИХ ГЛАВНЫХ АДМИНИСТРАТОРОВ СРЕДСТВ</w:t>
      </w:r>
    </w:p>
    <w:p w:rsidR="00991275" w:rsidRPr="00991275" w:rsidRDefault="00991275">
      <w:pPr>
        <w:pStyle w:val="ConsPlusTitle"/>
        <w:jc w:val="center"/>
        <w:rPr>
          <w:rFonts w:ascii="Times New Roman" w:hAnsi="Times New Roman" w:cs="Times New Roman"/>
          <w:sz w:val="28"/>
          <w:szCs w:val="28"/>
        </w:rPr>
      </w:pPr>
      <w:r w:rsidRPr="00991275">
        <w:rPr>
          <w:rFonts w:ascii="Times New Roman" w:hAnsi="Times New Roman" w:cs="Times New Roman"/>
          <w:sz w:val="28"/>
          <w:szCs w:val="28"/>
        </w:rPr>
        <w:t>ОБЛАСТНОГО БЮДЖЕТА</w:t>
      </w:r>
    </w:p>
    <w:p w:rsidR="00991275" w:rsidRPr="00991275" w:rsidRDefault="00991275">
      <w:pPr>
        <w:pStyle w:val="ConsPlusNormal"/>
        <w:jc w:val="center"/>
        <w:rPr>
          <w:rFonts w:ascii="Times New Roman" w:hAnsi="Times New Roman" w:cs="Times New Roman"/>
          <w:sz w:val="28"/>
          <w:szCs w:val="28"/>
        </w:rPr>
      </w:pPr>
    </w:p>
    <w:p w:rsidR="00991275" w:rsidRPr="00991275" w:rsidRDefault="00991275">
      <w:pPr>
        <w:pStyle w:val="ConsPlusNormal"/>
        <w:ind w:firstLine="540"/>
        <w:jc w:val="both"/>
        <w:rPr>
          <w:rFonts w:ascii="Times New Roman" w:hAnsi="Times New Roman" w:cs="Times New Roman"/>
          <w:sz w:val="28"/>
          <w:szCs w:val="28"/>
        </w:rPr>
      </w:pPr>
      <w:r w:rsidRPr="00991275">
        <w:rPr>
          <w:rFonts w:ascii="Times New Roman" w:hAnsi="Times New Roman" w:cs="Times New Roman"/>
          <w:sz w:val="28"/>
          <w:szCs w:val="28"/>
        </w:rPr>
        <w:t xml:space="preserve">Настоящее Положение регламентирует применение результатов оценки качества финансового менеджмента главных администраторов средств областного бюджета (далее - ГАБС) при оценке их деятельности и премировании на их основе </w:t>
      </w:r>
      <w:proofErr w:type="gramStart"/>
      <w:r w:rsidRPr="00991275">
        <w:rPr>
          <w:rFonts w:ascii="Times New Roman" w:hAnsi="Times New Roman" w:cs="Times New Roman"/>
          <w:sz w:val="28"/>
          <w:szCs w:val="28"/>
        </w:rPr>
        <w:t>руководителей</w:t>
      </w:r>
      <w:proofErr w:type="gramEnd"/>
      <w:r w:rsidRPr="00991275">
        <w:rPr>
          <w:rFonts w:ascii="Times New Roman" w:hAnsi="Times New Roman" w:cs="Times New Roman"/>
          <w:sz w:val="28"/>
          <w:szCs w:val="28"/>
        </w:rPr>
        <w:t xml:space="preserve"> соответствующих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Результаты оценки качества финансового менеджмента ГАБС формируются Департаментом финансов Ивановской области в разрезе ГАБС с указанием значений итоговых результатов оценки качества финансового менеджмента ГАБС по каждому ГАБС и всех показателей, используемых для их расчета, и размещаются на официальном сайте Департамента финансов Ивановской области в сети Интернет до 1 мая года, следующего за отчетным.</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ГАБС ежегодно проводят анализ результатов оценки качества финансового менеджмента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Анализ результатов оценки качества финансового менеджмента ГАБС проводится по достигнутым соответствующими ГАБС уровням качества финансового менеджмента ГАБС по каждому показателю и в целом по ГАБС.</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По показателям качества финансового менеджмента ГАБС, уровень которых составил ниже среднего ГАБС, разрабатывают мероприятия по их повышению.</w:t>
      </w:r>
    </w:p>
    <w:p w:rsidR="00991275" w:rsidRPr="00991275" w:rsidRDefault="00991275">
      <w:pPr>
        <w:pStyle w:val="ConsPlusNormal"/>
        <w:spacing w:before="220"/>
        <w:ind w:firstLine="540"/>
        <w:jc w:val="both"/>
        <w:rPr>
          <w:rFonts w:ascii="Times New Roman" w:hAnsi="Times New Roman" w:cs="Times New Roman"/>
          <w:sz w:val="28"/>
          <w:szCs w:val="28"/>
        </w:rPr>
      </w:pPr>
      <w:r w:rsidRPr="00991275">
        <w:rPr>
          <w:rFonts w:ascii="Times New Roman" w:hAnsi="Times New Roman" w:cs="Times New Roman"/>
          <w:sz w:val="28"/>
          <w:szCs w:val="28"/>
        </w:rPr>
        <w:t xml:space="preserve">Департамент финансов Ивановской области в течение 5 рабочих дней со дня официального опубликования на своем официальном сайте рейтинга ГАБС направляет в Правительство Ивановской области на рассмотрение </w:t>
      </w:r>
      <w:r w:rsidRPr="00991275">
        <w:rPr>
          <w:rFonts w:ascii="Times New Roman" w:hAnsi="Times New Roman" w:cs="Times New Roman"/>
          <w:sz w:val="28"/>
          <w:szCs w:val="28"/>
        </w:rPr>
        <w:lastRenderedPageBreak/>
        <w:t xml:space="preserve">результаты рейтинговой оценки качества финансового менеджмента ГАБС. Результаты рейтинговой оценки качества финансового менеджмента ГАБС используются при принятии Губернатором Ивановской области решения о премировании </w:t>
      </w:r>
      <w:proofErr w:type="gramStart"/>
      <w:r w:rsidRPr="00991275">
        <w:rPr>
          <w:rFonts w:ascii="Times New Roman" w:hAnsi="Times New Roman" w:cs="Times New Roman"/>
          <w:sz w:val="28"/>
          <w:szCs w:val="28"/>
        </w:rPr>
        <w:t>руководителей</w:t>
      </w:r>
      <w:proofErr w:type="gramEnd"/>
      <w:r w:rsidRPr="00991275">
        <w:rPr>
          <w:rFonts w:ascii="Times New Roman" w:hAnsi="Times New Roman" w:cs="Times New Roman"/>
          <w:sz w:val="28"/>
          <w:szCs w:val="28"/>
        </w:rPr>
        <w:t xml:space="preserve"> соответствующих ГАБС по итогам отчетного года.</w:t>
      </w: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rPr>
          <w:rFonts w:ascii="Times New Roman" w:hAnsi="Times New Roman" w:cs="Times New Roman"/>
          <w:sz w:val="28"/>
          <w:szCs w:val="28"/>
        </w:rPr>
      </w:pPr>
    </w:p>
    <w:p w:rsidR="00991275" w:rsidRPr="00991275" w:rsidRDefault="00991275">
      <w:pPr>
        <w:pStyle w:val="ConsPlusNormal"/>
        <w:pBdr>
          <w:top w:val="single" w:sz="6" w:space="0" w:color="auto"/>
        </w:pBdr>
        <w:spacing w:before="100" w:after="100"/>
        <w:jc w:val="both"/>
        <w:rPr>
          <w:rFonts w:ascii="Times New Roman" w:hAnsi="Times New Roman" w:cs="Times New Roman"/>
          <w:sz w:val="28"/>
          <w:szCs w:val="28"/>
        </w:rPr>
      </w:pPr>
    </w:p>
    <w:bookmarkEnd w:id="0"/>
    <w:p w:rsidR="001A1A41" w:rsidRPr="00991275" w:rsidRDefault="001A1A41">
      <w:pPr>
        <w:rPr>
          <w:rFonts w:ascii="Times New Roman" w:hAnsi="Times New Roman" w:cs="Times New Roman"/>
          <w:sz w:val="28"/>
          <w:szCs w:val="28"/>
        </w:rPr>
      </w:pPr>
    </w:p>
    <w:sectPr w:rsidR="001A1A41" w:rsidRPr="00991275" w:rsidSect="003B2AB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5"/>
    <w:rsid w:val="001A1A41"/>
    <w:rsid w:val="00991275"/>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3C9B-F566-4F6D-A97B-17E09B70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2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12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12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12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12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55</Pages>
  <Words>6727</Words>
  <Characters>38348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2019-02-19T09:35:00Z</dcterms:created>
  <dcterms:modified xsi:type="dcterms:W3CDTF">2019-02-19T09:43:00Z</dcterms:modified>
</cp:coreProperties>
</file>