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7B" w:rsidRDefault="00352E7B" w:rsidP="00352E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 постановлением </w:t>
      </w:r>
    </w:p>
    <w:p w:rsidR="00352E7B" w:rsidRDefault="00352E7B" w:rsidP="00352E7B">
      <w:pPr>
        <w:jc w:val="right"/>
        <w:rPr>
          <w:sz w:val="28"/>
          <w:szCs w:val="28"/>
        </w:rPr>
      </w:pPr>
      <w:r>
        <w:rPr>
          <w:sz w:val="28"/>
          <w:szCs w:val="28"/>
        </w:rPr>
        <w:t>Правительства Ивановской области</w:t>
      </w:r>
    </w:p>
    <w:p w:rsidR="00352E7B" w:rsidRDefault="00352E7B" w:rsidP="00352E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15.10.2013 № 393-п «Об утверждении</w:t>
      </w:r>
    </w:p>
    <w:p w:rsidR="00352E7B" w:rsidRDefault="00352E7B" w:rsidP="00352E7B">
      <w:pPr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государственной программы Ивановской</w:t>
      </w:r>
    </w:p>
    <w:bookmarkEnd w:id="0"/>
    <w:p w:rsidR="00352E7B" w:rsidRDefault="00352E7B" w:rsidP="00352E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области «</w:t>
      </w:r>
      <w:proofErr w:type="gramStart"/>
      <w:r>
        <w:rPr>
          <w:sz w:val="28"/>
          <w:szCs w:val="28"/>
        </w:rPr>
        <w:t>Социальная  поддержка</w:t>
      </w:r>
      <w:proofErr w:type="gramEnd"/>
      <w:r>
        <w:rPr>
          <w:sz w:val="28"/>
          <w:szCs w:val="28"/>
        </w:rPr>
        <w:t xml:space="preserve"> </w:t>
      </w:r>
    </w:p>
    <w:p w:rsidR="00352E7B" w:rsidRDefault="00352E7B" w:rsidP="00352E7B">
      <w:pPr>
        <w:jc w:val="right"/>
        <w:rPr>
          <w:sz w:val="28"/>
          <w:szCs w:val="28"/>
        </w:rPr>
      </w:pPr>
      <w:r>
        <w:rPr>
          <w:sz w:val="28"/>
          <w:szCs w:val="28"/>
        </w:rPr>
        <w:t>граждан в Ивановской области»</w:t>
      </w:r>
    </w:p>
    <w:p w:rsidR="00352E7B" w:rsidRDefault="00352E7B" w:rsidP="00352E7B">
      <w:pPr>
        <w:jc w:val="center"/>
        <w:rPr>
          <w:b/>
          <w:sz w:val="28"/>
          <w:szCs w:val="28"/>
        </w:rPr>
      </w:pPr>
    </w:p>
    <w:p w:rsidR="00352E7B" w:rsidRDefault="00352E7B" w:rsidP="00352E7B">
      <w:pPr>
        <w:jc w:val="center"/>
        <w:rPr>
          <w:b/>
          <w:sz w:val="28"/>
          <w:szCs w:val="28"/>
        </w:rPr>
      </w:pPr>
    </w:p>
    <w:p w:rsidR="00352E7B" w:rsidRDefault="00352E7B" w:rsidP="00352E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и условия предоставления субсидий бюджетам муниципальных районов и городских округов Ивановской области из областного бюджета на организацию отдыха детей в каникулярное время в части организации двухразового питания в лагерях дневного пребывания</w:t>
      </w:r>
    </w:p>
    <w:p w:rsidR="00352E7B" w:rsidRDefault="00352E7B" w:rsidP="00352E7B">
      <w:pPr>
        <w:jc w:val="both"/>
        <w:rPr>
          <w:sz w:val="28"/>
          <w:szCs w:val="28"/>
        </w:rPr>
      </w:pPr>
    </w:p>
    <w:p w:rsidR="00352E7B" w:rsidRDefault="00352E7B" w:rsidP="00352E7B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Субсидии бюджетам муниципальных районов и городских округов Ивановской области предоставляются из областного бюджета на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расходов бюджетов муниципальных районов и городских округов Ивановской области, возникающих в связи с исполнением полномочий по организации отдыха детей в каникулярное время в части организации двухразового питания в лагерях дневного пребывания (далее - субсидии).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Субсидии бюджетам муниципальных районов и городских округов Ивановской области предоставляются за счет средств областного бюджета и расходуются на организацию двухразового питания в лагерях дневного пребывания, в том числе на оплату: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стоимости набора продуктов питания для детей;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расходов на приготовление пищи и ее подвоз.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Критерии отбора муниципальных районов и городских округов Ивановской области для предоставления субсидий: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наличие нормативного правового акта, определяющего расходные обязательства муниципального образования Ивановской области по организации отдыха детей в каникулярное время.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Условия предоставления субсидий муниципальным районам и городским округам Ивановской области: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наличие муниципальной программы, предусматривающей реализацию мероприятий по организации отдыха детей в каникулярное время;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наличие в бюджете муниципального района, городского округа Ивановской области бюджетных ассигнований на исполнение расходного обязательства,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которого осуществляется из областного бюджета. Доля расходов областного бюджета в финансировании соответствующих расходных обязательств не должна превышать 95%, а для высокодотационных муниципальных образований - 99%.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Высокодотационными считаются муниципальные районы, городские округа Ивановской области, в бюджетах которых доля дотаций из других бюджетов бюджетной системы Российской Федерации и (или) налоговых </w:t>
      </w:r>
      <w:r>
        <w:rPr>
          <w:rFonts w:eastAsiaTheme="minorHAnsi"/>
          <w:sz w:val="28"/>
          <w:szCs w:val="28"/>
          <w:lang w:eastAsia="en-US"/>
        </w:rPr>
        <w:lastRenderedPageBreak/>
        <w:t>доходов по дополнительным нормативам отчислений в течение двух из трех последних отчетных финансовых лет составляла свыше 50% собственных доходов местных бюджетов (перечень устанавливается Департаментом финансов Ивановской области).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Оценка эффективности использования субсидий осуществляется Департаментом социальной защиты населения Ивановской области на основе достижения показателя результативности: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количество детей, которым предоставляется двухразовое питание в лагерях дневного пребывания в каникулярное время.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Субсидии бюджетам муниципальных районов, городских округов Ивановской области предоставляются в пределах лимитов бюджетных обязательств, утвержденных в установленном бюджетным законодательством Российской Федерации порядке Департаменту социальной защиты населения Ивановской области.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 Субсидии предоставляются на основании соглашений, заключаемых между Департаментом социальной защиты населения Ивановской области и органами местного самоуправления муниципальных районов и городских округов Ивановской области. Форма соглашения утверждается Департаментом социальной защиты населения Ивановской области.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Соглашение должно содержать следующие положения: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размер предоставляемой субсидии, порядок, условия, сроки и график ее перечисления бюджетам муниципальных образований Ивановской области, а также объем бюджетных ассигнований бюджетов муниципальных образований Ивановской области на реализацию соответствующих расходных обязательств;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значение показателей результативности использования субсидии и обязательства муниципальных районов, городских округов Ивановской области по их достижению;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обязательства муниципальных районов, городских округов Ивановской области по согласованию с Департаментом социальной защиты населения Ивановской области муниципальных программ,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софинансируемых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за счет средств областного бюджета, и внесение в них изменений, которые влекут изменения объемов финансирования и (или) показателей результативности муниципальных программ и (или) изменение перечня мероприятий указанных программ, на которые предоставляется данная субсидия;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сроки и порядок представления отчетности об осуществлении расходов местных бюджетов, источником финансового обеспечения которых является субсидия, а также о достижении значений показателей результативности использования субсидии;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д) последствия </w:t>
      </w:r>
      <w:proofErr w:type="spellStart"/>
      <w:r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муниципальными районами, городскими округами Ивановской области установленных значений показателей результативности использования субсидии;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 последствия нецелевого использования субсидии и (или) нарушения муниципальными районами, городскими округами Ивановской области условий ее предоставления;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ж) порядок осуществления контроля за выполнением муниципальными районами, городскими округами Ивановской области обязательств, предусмотренных соглашением;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з) ответственность сторон за нарушение условий соглашения;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и) условие о вступлении в силу соглашения.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8. Субсидии перечисляются Департаментом социальной защиты населения Ивановской области в установленном порядке на счета органов Федерального казначейства, открытые для кассового обслуживания исполнения местных бюджетов.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Учет операций, связанных с использованием субсидий, осуществляется на лицевых счетах получателей средств бюджетов муниципальных районов, городских округов Ивановской области, открытых в органах Федерального казначейства, за исключением городского округа Иваново, где учет операций осуществляется на лицевых счетах, открытых получателям средств в финансово-казначейском управлении Администрации города Иванова.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 Перечисление средств субсидии в местный бюджет осуществляется на основании заявки муниципального района, городского округа Ивановской области о перечислении субсидии, представляемой в Департамент социальной защиты населения Ивановской области, в пределах объема средств, предусмотренного для предоставления субсидии.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 Органы местного самоуправления муниципальных районов и городских округов Ивановской области после получения выписки из лицевого счета перечисляют средства по распорядителям и получателям средств местного бюджета, осуществляющим расходы, связанные с организацией отдыха детей в каникулярное время.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11. Получатели средств местного бюджета расходуют полученные средства по целевому назначению.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12. Органы местного самоуправления муниципальных районов и городских округов Ивановской области представляют в Департамент социальной защиты населения Ивановской области отчет о расходовании субсидий по форме и в сроки, утвержденные Департаментом социальной защиты населения Ивановской области.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13. В случае нарушения обязательств, предусмотренных в соглашении, расчет объема средств субсидий, подлежащих возврату из бюджета муниципального района или городского округа Ивановской области в областной бюджет, возврат и их последующее использование осуществляются в соответствии с </w:t>
      </w:r>
      <w:hyperlink r:id="rId4" w:history="1">
        <w:r>
          <w:rPr>
            <w:rStyle w:val="a3"/>
            <w:rFonts w:eastAsiaTheme="minorHAnsi"/>
            <w:color w:val="0000FF"/>
            <w:sz w:val="28"/>
            <w:szCs w:val="28"/>
            <w:u w:val="none"/>
            <w:lang w:eastAsia="en-US"/>
          </w:rPr>
          <w:t>пунктами 12</w:t>
        </w:r>
      </w:hyperlink>
      <w:r>
        <w:rPr>
          <w:rFonts w:eastAsiaTheme="minorHAnsi"/>
          <w:sz w:val="28"/>
          <w:szCs w:val="28"/>
          <w:lang w:eastAsia="en-US"/>
        </w:rPr>
        <w:t xml:space="preserve"> - </w:t>
      </w:r>
      <w:hyperlink r:id="rId5" w:history="1">
        <w:r>
          <w:rPr>
            <w:rStyle w:val="a3"/>
            <w:rFonts w:eastAsiaTheme="minorHAnsi"/>
            <w:color w:val="0000FF"/>
            <w:sz w:val="28"/>
            <w:szCs w:val="28"/>
            <w:u w:val="none"/>
            <w:lang w:eastAsia="en-US"/>
          </w:rPr>
          <w:t>15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Правил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(далее - Правила).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14. Основанием для освобождения муниципальных районов и городских округов Ивановской области от применения мер ответственности, предусмотренных </w:t>
      </w:r>
      <w:hyperlink r:id="rId6" w:history="1">
        <w:r>
          <w:rPr>
            <w:rStyle w:val="a3"/>
            <w:rFonts w:eastAsiaTheme="minorHAnsi"/>
            <w:color w:val="0000FF"/>
            <w:sz w:val="28"/>
            <w:szCs w:val="28"/>
            <w:u w:val="none"/>
            <w:lang w:eastAsia="en-US"/>
          </w:rPr>
          <w:t>пунктами 12</w:t>
        </w:r>
      </w:hyperlink>
      <w:r>
        <w:rPr>
          <w:rFonts w:eastAsiaTheme="minorHAnsi"/>
          <w:sz w:val="28"/>
          <w:szCs w:val="28"/>
          <w:lang w:eastAsia="en-US"/>
        </w:rPr>
        <w:t xml:space="preserve"> и </w:t>
      </w:r>
      <w:hyperlink r:id="rId7" w:history="1">
        <w:r>
          <w:rPr>
            <w:rStyle w:val="a3"/>
            <w:rFonts w:eastAsiaTheme="minorHAnsi"/>
            <w:color w:val="0000FF"/>
            <w:sz w:val="28"/>
            <w:szCs w:val="28"/>
            <w:u w:val="none"/>
            <w:lang w:eastAsia="en-US"/>
          </w:rPr>
          <w:t>15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15. В случае нецелевого использования субсидии и (или) нарушения муниципальным районом или городским округом Ивановской области условий ее предоставления к нему применяются бюджетные меры принуждения в соответствии с бюджетным законодательством Российской Федерации.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16. Ответственность за достоверность представляемой информации возлагается на органы местного самоуправления муниципальных районов и городских округов Ивановской области.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17. Объем субсидий, предоставляемых бюджетам муниципальных районов и городских округов Ивановской области, определяется исходя из: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количества мест в организуемых лагерях дневного пребывания;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установленной продолжительности смены в лагерях дневного пребывания - 21 день;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установленной Правительством Ивановской области стоимости двухразового питания в день в лагерях дневного пребывания.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Объем субсидий, предоставляемых бюджетам муниципальных районов, городских округов Ивановской области, определяется по формуле: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Суб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= П x </w:t>
      </w:r>
      <w:proofErr w:type="gramStart"/>
      <w:r>
        <w:rPr>
          <w:rFonts w:eastAsiaTheme="minorHAnsi"/>
          <w:sz w:val="28"/>
          <w:szCs w:val="28"/>
          <w:lang w:eastAsia="en-US"/>
        </w:rPr>
        <w:t>С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x </w:t>
      </w: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>,</w:t>
      </w: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52E7B" w:rsidRDefault="00352E7B" w:rsidP="00352E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где: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Суб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субсидия бюджету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района, городского округа Ивановской области на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расходов бюджетов муниципальных районов и городских округов Ивановской области, возникающих в связи с исполнением полномочий по организации отдыха детей в каникулярное время в части организации двухразового питания в лагерях дневного пребывания;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 - установленная Правительством Ивановской области стоимость двухразового питания в день в лагерях дневного пребывания;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- установленная продолжительность смены в лагерях дневного пребывания - 21 день;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количество мест в организуемых лагерях дневного пребывания в i-м муниципальном районе, городском округе Ивановской области.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352E7B" w:rsidRDefault="00352E7B" w:rsidP="00352E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19. Контроль за соблюдением органами местного самоуправления муниципальных районов и городских округов Ивановской области целей и условий предоставления и расходования субсидий осуществляется Департаментом социальной защиты населения Ивановской области и органами государственного финансового контроля Ивановской области.</w:t>
      </w:r>
    </w:p>
    <w:p w:rsidR="00532290" w:rsidRDefault="00532290"/>
    <w:sectPr w:rsidR="0053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7B"/>
    <w:rsid w:val="00352E7B"/>
    <w:rsid w:val="0053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F986D-ACC4-4659-9D60-223CC1E4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2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4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434F6FE734FC873CFAC3089D94CC78E04A0BB2D46A33E625B257FDD8915ACE1193BDB56383D14373233A59G2v1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434F6FE734FC873CFAC3089D94CC78E04A0BB2D46A33E625B257FDD8915ACE1193BDB56383D14373233A5BG2v1O" TargetMode="External"/><Relationship Id="rId5" Type="http://schemas.openxmlformats.org/officeDocument/2006/relationships/hyperlink" Target="consultantplus://offline/ref=E0434F6FE734FC873CFAC3089D94CC78E04A0BB2D46A33E625B257FDD8915ACE1193BDB56383D14373233A59G2v1O" TargetMode="External"/><Relationship Id="rId4" Type="http://schemas.openxmlformats.org/officeDocument/2006/relationships/hyperlink" Target="consultantplus://offline/ref=E0434F6FE734FC873CFAC3089D94CC78E04A0BB2D46A33E625B257FDD8915ACE1193BDB56383D14373233A5BG2v1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Желобанова</dc:creator>
  <cp:keywords/>
  <dc:description/>
  <cp:lastModifiedBy>Наталья В. Желобанова</cp:lastModifiedBy>
  <cp:revision>1</cp:revision>
  <dcterms:created xsi:type="dcterms:W3CDTF">2018-10-13T06:53:00Z</dcterms:created>
  <dcterms:modified xsi:type="dcterms:W3CDTF">2018-10-13T06:54:00Z</dcterms:modified>
</cp:coreProperties>
</file>